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8E6F" w14:textId="0EE1509B" w:rsidR="00A74E82" w:rsidRPr="008F5C3F" w:rsidRDefault="00A74E82" w:rsidP="003A40B9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INSTRUKCJA ODBYWANIA STUDENCKICH PRAKTYK ZAWODOWYCH</w:t>
      </w:r>
    </w:p>
    <w:p w14:paraId="468A5625" w14:textId="77777777" w:rsidR="00532CA8" w:rsidRDefault="00A74E82" w:rsidP="00532CA8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NA STUDIACH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STACJONARNYC</w:t>
      </w:r>
      <w:r w:rsidR="00532CA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H I NIESTACJONARNYCH I° </w:t>
      </w:r>
    </w:p>
    <w:p w14:paraId="33DC6180" w14:textId="11090486" w:rsidR="00A74E82" w:rsidRPr="00532CA8" w:rsidRDefault="004F5B0E" w:rsidP="00532CA8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 ZAKRESIE </w:t>
      </w:r>
      <w:r w:rsidR="00A74E82"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A74E82" w:rsidRPr="00532CA8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pl-PL"/>
        </w:rPr>
        <w:t xml:space="preserve">PEDAGOGIKA 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pl-PL"/>
        </w:rPr>
        <w:t>RESOCJALIZACYJNA</w:t>
      </w:r>
    </w:p>
    <w:p w14:paraId="6C4BFE4C" w14:textId="77777777" w:rsidR="003A40B9" w:rsidRDefault="003A40B9" w:rsidP="00532CA8">
      <w:pPr>
        <w:spacing w:after="0" w:line="360" w:lineRule="auto"/>
        <w:ind w:right="4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B36701E" w14:textId="77777777" w:rsidR="000D64C3" w:rsidRPr="00A74E82" w:rsidRDefault="000D64C3" w:rsidP="00532CA8">
      <w:pPr>
        <w:spacing w:after="0" w:line="360" w:lineRule="auto"/>
        <w:ind w:right="4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E8F8EEF" w14:textId="74DE1070" w:rsidR="00A74E82" w:rsidRDefault="00A74E82" w:rsidP="003A40B9">
      <w:pPr>
        <w:spacing w:after="0" w:line="360" w:lineRule="auto"/>
        <w:ind w:left="404" w:right="460" w:hanging="1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A74E8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Rozdział I</w:t>
      </w:r>
    </w:p>
    <w:p w14:paraId="3B5D2039" w14:textId="63367101" w:rsidR="00532CA8" w:rsidRPr="00A74E82" w:rsidRDefault="00532CA8" w:rsidP="003A40B9">
      <w:pPr>
        <w:spacing w:after="0" w:line="360" w:lineRule="auto"/>
        <w:ind w:left="404" w:right="460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Postanowienia ogólne</w:t>
      </w:r>
    </w:p>
    <w:p w14:paraId="75B454E4" w14:textId="785FC482" w:rsidR="00F57235" w:rsidRPr="003A40B9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Praktyki studenckie są integralną częścią programu nauczania i podlegają zaliczeniu w terminach przewidzianych w planach studiów i programie nauczania.  </w:t>
      </w:r>
    </w:p>
    <w:p w14:paraId="2229B34E" w14:textId="2ADD0869" w:rsidR="00F57235" w:rsidRPr="003A40B9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Instrukcja obowiązuje studentów studiów 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stacjonarnych</w:t>
      </w:r>
      <w:r w:rsidR="003E1315"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oraz </w:t>
      </w:r>
      <w:r w:rsidR="003E1315"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niestacjonarnych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, studiujących na kierunku Pedagogika</w:t>
      </w:r>
      <w:r w:rsidR="00C06D64">
        <w:rPr>
          <w:rFonts w:ascii="Times New Roman" w:eastAsia="Arial" w:hAnsi="Times New Roman" w:cs="Times New Roman"/>
          <w:sz w:val="24"/>
          <w:szCs w:val="24"/>
          <w:lang w:eastAsia="pl-PL"/>
        </w:rPr>
        <w:t>, ścieżka – Pedagogika resocjalizacyjna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studia 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I</w:t>
      </w:r>
      <w:r w:rsidR="003E1315" w:rsidRPr="008F5C3F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="003E1315"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prowadzonym na Wydziale Pedagogiki i Psychologii Uniwersytetu Jana Kochanowskiego w Kielcach. </w:t>
      </w:r>
    </w:p>
    <w:p w14:paraId="19267FFB" w14:textId="3A678B2B" w:rsidR="00F57235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Praktyki odbywają się na podstawie umowy lub porozumienia o organizacji studenckich praktyk zawodowych. </w:t>
      </w:r>
    </w:p>
    <w:p w14:paraId="168A2D47" w14:textId="77777777" w:rsidR="003A40B9" w:rsidRDefault="003A40B9" w:rsidP="00532CA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2780DC3" w14:textId="77777777" w:rsidR="000D64C3" w:rsidRPr="00532CA8" w:rsidRDefault="000D64C3" w:rsidP="00532CA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B61ADDB" w14:textId="77777777" w:rsidR="00F57235" w:rsidRPr="003A40B9" w:rsidRDefault="00F57235" w:rsidP="003A40B9">
      <w:pPr>
        <w:spacing w:after="0" w:line="360" w:lineRule="auto"/>
        <w:ind w:right="39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12AA9378" w14:textId="2E26FB2F" w:rsidR="003E1315" w:rsidRPr="00532CA8" w:rsidRDefault="00532CA8" w:rsidP="00532CA8">
      <w:pPr>
        <w:pStyle w:val="Akapitzlist"/>
        <w:spacing w:after="0" w:line="360" w:lineRule="auto"/>
        <w:ind w:left="108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="003E1315"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Wymiar i czas praktyki</w:t>
      </w:r>
    </w:p>
    <w:p w14:paraId="5EB1B6BD" w14:textId="3F8107D7" w:rsidR="003E1315" w:rsidRPr="003A40B9" w:rsidRDefault="003E1315" w:rsidP="003A40B9">
      <w:pPr>
        <w:pStyle w:val="Akapitzlist"/>
        <w:numPr>
          <w:ilvl w:val="0"/>
          <w:numId w:val="5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Hlk63353538"/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Studenci kierunku Pedagogika</w:t>
      </w:r>
      <w:r w:rsidR="00C06D64">
        <w:rPr>
          <w:rFonts w:ascii="Times New Roman" w:eastAsia="Arial" w:hAnsi="Times New Roman" w:cs="Times New Roman"/>
          <w:sz w:val="24"/>
          <w:szCs w:val="24"/>
          <w:lang w:eastAsia="pl-PL"/>
        </w:rPr>
        <w:t>, ścieżka: Pedagogika resocjalizacyjna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, studia stacjonarne I</w:t>
      </w:r>
      <w:r w:rsidRPr="003A40B9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realizują praktykę zawodową w wymiarze:</w:t>
      </w:r>
    </w:p>
    <w:bookmarkEnd w:id="0"/>
    <w:p w14:paraId="37D7237E" w14:textId="23541667" w:rsidR="003E1315" w:rsidRPr="003A40B9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III – 25 godzin praktyki</w:t>
      </w:r>
      <w:r w:rsidR="00C06D64" w:rsidRPr="00C06D64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31DB8347" w14:textId="6BEC2683" w:rsidR="003E1315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IV – 25 godzin praktyki;</w:t>
      </w:r>
    </w:p>
    <w:p w14:paraId="47D8FA1B" w14:textId="59FF6E79" w:rsidR="00532CA8" w:rsidRPr="00532CA8" w:rsidRDefault="00532CA8" w:rsidP="00532CA8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Praktyka ciągła, wakacyjna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(po IV semestrze)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– 100 godzin praktyki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69E4BDD2" w14:textId="454FADEF" w:rsidR="003E1315" w:rsidRPr="003A40B9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V – 50 godzin praktyki;</w:t>
      </w:r>
    </w:p>
    <w:p w14:paraId="15034B65" w14:textId="6AAA57D3" w:rsidR="003E1315" w:rsidRPr="00532CA8" w:rsidRDefault="00532CA8" w:rsidP="00532CA8">
      <w:p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*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praktyki są realizowane w s</w:t>
      </w:r>
      <w:r w:rsidR="003E1315"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zkole podstawowej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 u </w:t>
      </w:r>
      <w:r w:rsidR="003E1315"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pedagog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a</w:t>
      </w:r>
      <w:r w:rsidR="003E1315"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 szkoln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ego</w:t>
      </w:r>
      <w:r w:rsidR="003E1315"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.</w:t>
      </w:r>
      <w:r w:rsidR="003E1315" w:rsidRPr="00532CA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3BA25EC9" w14:textId="74576A70" w:rsidR="003E1315" w:rsidRPr="003A40B9" w:rsidRDefault="003E1315" w:rsidP="003A40B9">
      <w:pPr>
        <w:pStyle w:val="Akapitzlist"/>
        <w:numPr>
          <w:ilvl w:val="0"/>
          <w:numId w:val="5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Studenci kierunku Pedagogika</w:t>
      </w:r>
      <w:r w:rsidR="00C06D6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ścieżka: Pedagogika resocjalizacyjna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, studia niestacjonarne I</w:t>
      </w:r>
      <w:r w:rsidRPr="003A40B9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realizują praktykę zawodową </w:t>
      </w:r>
      <w:r w:rsidR="005714F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ciągłą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wymiarze:</w:t>
      </w:r>
    </w:p>
    <w:p w14:paraId="2A2A54F1" w14:textId="25CD0F08" w:rsidR="003E1315" w:rsidRPr="003A40B9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III – 25 godzin praktyki</w:t>
      </w:r>
      <w:r w:rsidR="00C06D64" w:rsidRPr="00C06D64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1D7F7F01" w14:textId="179AA1AE" w:rsidR="003E1315" w:rsidRPr="003A40B9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IV – 125 godzin praktyki</w:t>
      </w:r>
      <w:r w:rsidR="00532CA8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1E667C44" w14:textId="0F5BB09A" w:rsidR="003E1315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V – 50 godzin praktyki;</w:t>
      </w:r>
    </w:p>
    <w:p w14:paraId="09F4422B" w14:textId="00A53EDE" w:rsidR="00532CA8" w:rsidRPr="00532CA8" w:rsidRDefault="00532CA8" w:rsidP="00532CA8">
      <w:p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*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praktyki są realizowane w szkole podstawowej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 u 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pedagog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a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 szkoln</w:t>
      </w:r>
      <w:r w:rsidR="00C06D64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ego</w:t>
      </w: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.</w:t>
      </w:r>
      <w:r w:rsidRPr="00532CA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0CF3E7C7" w14:textId="77777777" w:rsidR="006B317D" w:rsidRPr="003A40B9" w:rsidRDefault="006B317D" w:rsidP="003A40B9">
      <w:pPr>
        <w:pStyle w:val="Akapitzlist"/>
        <w:spacing w:after="0" w:line="360" w:lineRule="auto"/>
        <w:ind w:left="2160" w:right="39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72B4A3D0" w14:textId="77777777" w:rsidR="000D64C3" w:rsidRDefault="00532CA8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</w:p>
    <w:p w14:paraId="12A5E0D0" w14:textId="77777777" w:rsidR="000D64C3" w:rsidRDefault="000D64C3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040F865A" w14:textId="00AE39DF" w:rsidR="006B317D" w:rsidRPr="003A40B9" w:rsidRDefault="000D64C3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</w:t>
      </w:r>
      <w:r w:rsidR="00532CA8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Rozdział III</w:t>
      </w:r>
    </w:p>
    <w:p w14:paraId="62A1E1FE" w14:textId="77777777" w:rsidR="006B317D" w:rsidRPr="003A40B9" w:rsidRDefault="006B317D" w:rsidP="000D64C3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Przebieg, ocena i zaliczenie praktyki</w:t>
      </w:r>
    </w:p>
    <w:p w14:paraId="7767A90F" w14:textId="77777777" w:rsidR="006B317D" w:rsidRPr="003A40B9" w:rsidRDefault="006B317D" w:rsidP="003A40B9">
      <w:pPr>
        <w:pStyle w:val="Akapitzlist"/>
        <w:spacing w:after="0" w:line="360" w:lineRule="auto"/>
        <w:ind w:left="2160" w:right="39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ECD91D8" w14:textId="03674B1E" w:rsidR="006B317D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Przed rozpoczęciem praktyki student powinien pobrać wniosek o przyjęcie na praktykę, podpisany przez Kierunkowego Opiekuna Praktyk</w:t>
      </w:r>
      <w:r w:rsidR="00C06D64" w:rsidRPr="00C06D64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2971E6AF" w14:textId="77777777" w:rsidR="00B71380" w:rsidRDefault="00B71380" w:rsidP="00B71380">
      <w:pPr>
        <w:pStyle w:val="Akapitzlist"/>
        <w:numPr>
          <w:ilvl w:val="0"/>
          <w:numId w:val="28"/>
        </w:numPr>
        <w:tabs>
          <w:tab w:val="left" w:pos="284"/>
        </w:tabs>
        <w:spacing w:after="5" w:line="360" w:lineRule="auto"/>
        <w:ind w:right="1"/>
        <w:jc w:val="both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t>Miejsce realizacji praktyki zawodowej na studia stacjonarnych</w:t>
      </w:r>
      <w:r>
        <w:rPr>
          <w:rFonts w:ascii="Times New Roman" w:hAnsi="Times New Roman" w:cs="Times New Roman"/>
          <w:color w:val="000000" w:themeColor="text1"/>
        </w:rPr>
        <w:t xml:space="preserve"> jest ustalane przez Kierunkowego Opiekuna Praktyk. </w:t>
      </w:r>
    </w:p>
    <w:p w14:paraId="0103A27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Miejsca realizacji praktyki są ustalane przez studentów w porozumieniu z Kierunkowym Opiekunem Praktyk.</w:t>
      </w:r>
    </w:p>
    <w:p w14:paraId="5267050B" w14:textId="048CD9D2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Z wnioskiem o przyjęcie studentów na praktykę zawodową występuje Kierunkowy Opiekun Praktyk.</w:t>
      </w:r>
    </w:p>
    <w:p w14:paraId="48DB07CF" w14:textId="55395CE6" w:rsidR="006B317D" w:rsidRP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Praktyki powinny być realizowane przede wszystkim w:</w:t>
      </w:r>
    </w:p>
    <w:p w14:paraId="5F704CA8" w14:textId="0EDF1166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Szkołach </w:t>
      </w:r>
      <w:r w:rsid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podstawowych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(pedagog szkolny);</w:t>
      </w:r>
    </w:p>
    <w:p w14:paraId="076B55FB" w14:textId="516B1A1B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Placówkach wsparci</w:t>
      </w:r>
      <w:r w:rsidR="00F034E9">
        <w:rPr>
          <w:rFonts w:ascii="Times New Roman" w:eastAsia="Arial" w:hAnsi="Times New Roman" w:cs="Times New Roman"/>
          <w:sz w:val="24"/>
          <w:szCs w:val="24"/>
          <w:lang w:eastAsia="pl-PL"/>
        </w:rPr>
        <w:t>a dziennego ( np. świetlice środowiskowe, kluby młodzieży)</w:t>
      </w:r>
    </w:p>
    <w:p w14:paraId="7B998849" w14:textId="77777777" w:rsidR="006B317D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Instytucjach pomocy rodzinie;</w:t>
      </w:r>
    </w:p>
    <w:p w14:paraId="275F5857" w14:textId="46EB15EB" w:rsidR="00C06D64" w:rsidRDefault="00C06D64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Młodzieżowych Ośrodkach Wychowawczych;</w:t>
      </w:r>
    </w:p>
    <w:p w14:paraId="06B26CF5" w14:textId="687B806A" w:rsidR="00C06D64" w:rsidRDefault="00C06D64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Schroniskach dla Nieletnich;</w:t>
      </w:r>
    </w:p>
    <w:p w14:paraId="740E78C5" w14:textId="1DEBCE30" w:rsidR="00C06D64" w:rsidRPr="003A40B9" w:rsidRDefault="00C06D64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Zakładach Poprawczych</w:t>
      </w:r>
    </w:p>
    <w:p w14:paraId="22B55B4C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Przyjęcie na praktykę odbywa się na podstawie umowy lub porozumienia o organizacji studenckich praktyk zawodowych.</w:t>
      </w:r>
    </w:p>
    <w:p w14:paraId="61354A35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W trakcie trwania praktyki zaliczenia poszczególnych tygodni praktyki są potwierdzane w zeszycie praktyk przez opiekuna praktyki w placówce.</w:t>
      </w:r>
    </w:p>
    <w:p w14:paraId="7D35CFF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Praktyka zawodowa zaliczana jest na podstawie karty informacyjnej o jej odbyciu poświadczonej ze strony podmiotu, w którym odbywała się praktyka, przez osobę odpowiedzialną za jej realizację. </w:t>
      </w:r>
    </w:p>
    <w:p w14:paraId="35C7FB9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Dokumentem potwierdzającym odbycie praktyki, który po jej zakończeniu powinien zostać dostarczony do Kierunkowego Opiekuna Praktyk jest zaświadczenie o odbyciu praktyki studenckiej. </w:t>
      </w:r>
    </w:p>
    <w:p w14:paraId="5543C4E9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Kierunkowy Opiekun Praktyk ocenia ich przebieg, udzielając zaliczenia praktyki wpisem do Wirtualnej Uczelni.</w:t>
      </w:r>
    </w:p>
    <w:p w14:paraId="2F8B52D3" w14:textId="23E601DA" w:rsidR="006B317D" w:rsidRP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Dni usprawiedliwionej nieobecności podczas praktyki zawodowej mogą zostać uzupełnione w innym terminie uzgodnionym z jednostką organizacyjną przyjmującą oraz z opiekunem praktyk, jednak nie później niż przed terminem końcowym </w:t>
      </w: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obowiązywania porozumienia bądź umowy o organizacji studenckich praktyk zawodowych. </w:t>
      </w:r>
    </w:p>
    <w:p w14:paraId="45EF71B4" w14:textId="77777777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Zaświadczenie lekarskie winno zostać przedłożone w jednostce organizacyjnej przyjmującej oraz opiekunowi praktyk najpóźniej w drugim dniu powrotu do odbywania praktyki. Nieobecność nieusprawiedliwiona powoduje niezaliczenie praktyki.</w:t>
      </w:r>
    </w:p>
    <w:p w14:paraId="0C162A55" w14:textId="77777777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Niezaliczenie praktyki jest równoznaczne z niezaliczeniem przedmiotu.</w:t>
      </w:r>
    </w:p>
    <w:p w14:paraId="658EDB5B" w14:textId="1663C200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przypadku, gdy student nie uzyskał zaliczenia praktyki Prodziekan ds. kształcenia podejmuje decyzję o:</w:t>
      </w:r>
    </w:p>
    <w:p w14:paraId="34820F92" w14:textId="77777777" w:rsidR="006B317D" w:rsidRPr="006B317D" w:rsidRDefault="006B317D" w:rsidP="003A40B9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skreślenia z listy studentów,</w:t>
      </w:r>
    </w:p>
    <w:p w14:paraId="7C9C21E3" w14:textId="77777777" w:rsidR="006B317D" w:rsidRPr="006B317D" w:rsidRDefault="006B317D" w:rsidP="003A40B9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skierowania na powtarzanie roku,</w:t>
      </w:r>
    </w:p>
    <w:p w14:paraId="2E6ADE70" w14:textId="7714A71F" w:rsidR="00C06D64" w:rsidRPr="00C06D64" w:rsidRDefault="006B317D" w:rsidP="00C06D64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w uzasadnionych przypadkach odbycia praktyki w innym terminie.</w:t>
      </w:r>
    </w:p>
    <w:p w14:paraId="4334CB31" w14:textId="20D28713" w:rsidR="006B317D" w:rsidRPr="003A40B9" w:rsidRDefault="006B317D" w:rsidP="00C06D6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przypadku wydalenia studenta z praktyki na wniosek jednostki organizacyjnej przyjmującej student traci prawo do zaliczenia praktyki do czasu podjęcia w tej sprawie decyzji przez Prodziekana ds. kształcenia.</w:t>
      </w:r>
    </w:p>
    <w:p w14:paraId="27A66D70" w14:textId="7C962BE9" w:rsidR="006B317D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Zasady zwolnienia z praktyk oraz odbywania ich w innym terminie niż wynika</w:t>
      </w:r>
      <w:r w:rsidR="00C06D64">
        <w:rPr>
          <w:rFonts w:ascii="Times New Roman" w:eastAsia="Arial" w:hAnsi="Times New Roman" w:cs="Times New Roman"/>
          <w:sz w:val="24"/>
          <w:szCs w:val="24"/>
          <w:lang w:eastAsia="pl-PL"/>
        </w:rPr>
        <w:t>ją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planu studiów oraz instrukcji praktyk.</w:t>
      </w:r>
    </w:p>
    <w:p w14:paraId="6147E128" w14:textId="592352DC" w:rsidR="00C06D64" w:rsidRPr="005F1F42" w:rsidRDefault="005F1F42" w:rsidP="005F1F42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F1F42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Pr="005F1F42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otyczy to studentów studiów niestacjonarnych</w:t>
      </w:r>
    </w:p>
    <w:p w14:paraId="2D49B493" w14:textId="77777777" w:rsidR="003A40B9" w:rsidRPr="005F1F42" w:rsidRDefault="003A40B9" w:rsidP="000D64C3">
      <w:pPr>
        <w:spacing w:after="0" w:line="360" w:lineRule="auto"/>
        <w:ind w:right="397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6617EE1" w14:textId="0AE6E864" w:rsidR="006B317D" w:rsidRPr="006B317D" w:rsidRDefault="006B317D" w:rsidP="003A40B9">
      <w:pPr>
        <w:spacing w:after="0" w:line="360" w:lineRule="auto"/>
        <w:ind w:left="404" w:right="462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Rozdział </w:t>
      </w:r>
      <w:r w:rsidR="000D64C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</w:t>
      </w:r>
      <w:r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V</w:t>
      </w:r>
    </w:p>
    <w:p w14:paraId="154D79E6" w14:textId="2026C882" w:rsidR="006B317D" w:rsidRPr="006B317D" w:rsidRDefault="000D64C3" w:rsidP="003A40B9">
      <w:pPr>
        <w:spacing w:after="0" w:line="360" w:lineRule="auto"/>
        <w:ind w:left="404" w:right="401" w:hanging="1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Obowiązki </w:t>
      </w:r>
      <w:r w:rsidR="006B317D"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uczestników praktyk</w:t>
      </w:r>
    </w:p>
    <w:p w14:paraId="282A35DF" w14:textId="77777777" w:rsidR="006B317D" w:rsidRPr="003A40B9" w:rsidRDefault="006B317D" w:rsidP="003A40B9">
      <w:pPr>
        <w:pStyle w:val="Akapitzlist"/>
        <w:spacing w:after="0" w:line="360" w:lineRule="auto"/>
        <w:ind w:left="340" w:right="39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8BFD46E" w14:textId="5B94C006" w:rsidR="00532CA8" w:rsidRPr="000D64C3" w:rsidRDefault="00532CA8" w:rsidP="000D64C3">
      <w:pPr>
        <w:pStyle w:val="Nagwek1"/>
        <w:numPr>
          <w:ilvl w:val="0"/>
          <w:numId w:val="22"/>
        </w:numPr>
        <w:spacing w:after="120" w:line="360" w:lineRule="auto"/>
        <w:rPr>
          <w:szCs w:val="24"/>
        </w:rPr>
      </w:pPr>
      <w:r w:rsidRPr="000D64C3">
        <w:rPr>
          <w:szCs w:val="24"/>
        </w:rPr>
        <w:t>Studenci</w:t>
      </w:r>
      <w:r w:rsidRPr="000D64C3">
        <w:rPr>
          <w:b/>
          <w:szCs w:val="24"/>
        </w:rPr>
        <w:t xml:space="preserve"> </w:t>
      </w:r>
      <w:r w:rsidRPr="000D64C3">
        <w:rPr>
          <w:szCs w:val="24"/>
        </w:rPr>
        <w:t>przed rozpoczęciem praktyki zawodowej zobligowani są do:</w:t>
      </w:r>
    </w:p>
    <w:p w14:paraId="72456C3B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Zapoznania się z regulaminem praktyki zawodowej umieszczonym na stronie internetowej Wydziału Pedagogiki i Psychologii UJK.</w:t>
      </w:r>
    </w:p>
    <w:p w14:paraId="6C55FF67" w14:textId="099FD35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Pobrania wniosku o przyjęcie na praktykę podpisany przez Kierunkowego Opiekuna Praktyk</w:t>
      </w:r>
      <w:r w:rsidR="005F1F42" w:rsidRPr="005F1F42">
        <w:rPr>
          <w:rFonts w:ascii="Times New Roman" w:hAnsi="Times New Roman" w:cs="Times New Roman"/>
          <w:sz w:val="24"/>
          <w:szCs w:val="24"/>
        </w:rPr>
        <w:t>*</w:t>
      </w:r>
      <w:r w:rsidRPr="000D64C3">
        <w:rPr>
          <w:rFonts w:ascii="Times New Roman" w:hAnsi="Times New Roman" w:cs="Times New Roman"/>
          <w:sz w:val="24"/>
          <w:szCs w:val="24"/>
        </w:rPr>
        <w:t>.</w:t>
      </w:r>
    </w:p>
    <w:p w14:paraId="3A3408E1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0D64C3">
        <w:rPr>
          <w:rFonts w:ascii="Times New Roman" w:hAnsi="Times New Roman" w:cs="Times New Roman"/>
          <w:color w:val="000000" w:themeColor="text1"/>
          <w:sz w:val="24"/>
          <w:szCs w:val="24"/>
        </w:rPr>
        <w:t>miejsca realizacji praktyki zawodowej ciągłej w porozumieniu z Kierunkowym Opiekunem Praktyk.</w:t>
      </w:r>
    </w:p>
    <w:p w14:paraId="79458051" w14:textId="780D6354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Pobrania</w:t>
      </w:r>
      <w:r w:rsidR="00B1426B">
        <w:rPr>
          <w:rFonts w:ascii="Times New Roman" w:hAnsi="Times New Roman" w:cs="Times New Roman"/>
          <w:sz w:val="24"/>
          <w:szCs w:val="24"/>
        </w:rPr>
        <w:t xml:space="preserve"> wszystkich</w:t>
      </w:r>
      <w:r w:rsidRPr="000D64C3">
        <w:rPr>
          <w:rFonts w:ascii="Times New Roman" w:hAnsi="Times New Roman" w:cs="Times New Roman"/>
          <w:sz w:val="24"/>
          <w:szCs w:val="24"/>
        </w:rPr>
        <w:t xml:space="preserve"> niezbędnych dokumentów potrzebnych do realizowania praktyki od Kierunkowego Opiekuna Praktyk bądź ze strony internetowej, tj. porozumienia o organizacji studenckich praktyk zawodowych w</w:t>
      </w:r>
      <w:r w:rsidR="00B1426B">
        <w:rPr>
          <w:sz w:val="24"/>
          <w:szCs w:val="24"/>
        </w:rPr>
        <w:t xml:space="preserve"> </w:t>
      </w:r>
      <w:r w:rsidR="00B1426B">
        <w:rPr>
          <w:rFonts w:ascii="Times New Roman" w:hAnsi="Times New Roman" w:cs="Times New Roman"/>
          <w:sz w:val="24"/>
          <w:szCs w:val="24"/>
        </w:rPr>
        <w:t>placówce, karty informacyjnej</w:t>
      </w:r>
      <w:r w:rsidRPr="000D64C3">
        <w:rPr>
          <w:rFonts w:ascii="Times New Roman" w:hAnsi="Times New Roman" w:cs="Times New Roman"/>
          <w:sz w:val="24"/>
          <w:szCs w:val="24"/>
        </w:rPr>
        <w:t xml:space="preserve"> o</w:t>
      </w:r>
      <w:r w:rsidR="00B1426B">
        <w:rPr>
          <w:rFonts w:ascii="Times New Roman" w:hAnsi="Times New Roman" w:cs="Times New Roman"/>
          <w:sz w:val="24"/>
          <w:szCs w:val="24"/>
        </w:rPr>
        <w:t xml:space="preserve"> odbyciu praktyki, zaświadczenia</w:t>
      </w:r>
      <w:r w:rsidRPr="000D64C3">
        <w:rPr>
          <w:rFonts w:ascii="Times New Roman" w:hAnsi="Times New Roman" w:cs="Times New Roman"/>
          <w:sz w:val="24"/>
          <w:szCs w:val="24"/>
        </w:rPr>
        <w:t xml:space="preserve"> o</w:t>
      </w:r>
      <w:r w:rsidR="00B1426B">
        <w:rPr>
          <w:rFonts w:ascii="Times New Roman" w:hAnsi="Times New Roman" w:cs="Times New Roman"/>
          <w:sz w:val="24"/>
          <w:szCs w:val="24"/>
        </w:rPr>
        <w:t xml:space="preserve"> odbyciu praktyki, </w:t>
      </w:r>
      <w:r w:rsidR="00B1426B">
        <w:rPr>
          <w:rFonts w:ascii="Times New Roman" w:hAnsi="Times New Roman" w:cs="Times New Roman"/>
          <w:sz w:val="24"/>
          <w:szCs w:val="24"/>
        </w:rPr>
        <w:lastRenderedPageBreak/>
        <w:t>potwierdzenia</w:t>
      </w:r>
      <w:r w:rsidRPr="000D64C3">
        <w:rPr>
          <w:rFonts w:ascii="Times New Roman" w:hAnsi="Times New Roman" w:cs="Times New Roman"/>
          <w:sz w:val="24"/>
          <w:szCs w:val="24"/>
        </w:rPr>
        <w:t xml:space="preserve"> osiągnięcia efektów uczenia się przez studenta podczas praktyki zawodowej.</w:t>
      </w:r>
    </w:p>
    <w:p w14:paraId="7A58A8CB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Zakupienia lub pobrania ze strony internetowej dzienniczka praktyk.</w:t>
      </w:r>
    </w:p>
    <w:p w14:paraId="3650803D" w14:textId="2061FE8E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Dostarczenia podpisanego wniosku o przyjęcie na praktykę oraz porozumienia o organizacji studenckich praktyk zawodowych w</w:t>
      </w:r>
      <w:r w:rsidRPr="000D64C3">
        <w:rPr>
          <w:sz w:val="24"/>
          <w:szCs w:val="24"/>
        </w:rPr>
        <w:t xml:space="preserve"> </w:t>
      </w:r>
      <w:r w:rsidRPr="000D64C3">
        <w:rPr>
          <w:rFonts w:ascii="Times New Roman" w:hAnsi="Times New Roman" w:cs="Times New Roman"/>
          <w:sz w:val="24"/>
          <w:szCs w:val="24"/>
        </w:rPr>
        <w:t>placówce Kierunkowemu Opiekunowi Praktyk</w:t>
      </w:r>
      <w:r w:rsidR="005F1F42" w:rsidRPr="005F1F42">
        <w:rPr>
          <w:rFonts w:ascii="Times New Roman" w:hAnsi="Times New Roman" w:cs="Times New Roman"/>
          <w:sz w:val="24"/>
          <w:szCs w:val="24"/>
        </w:rPr>
        <w:t>*</w:t>
      </w:r>
      <w:r w:rsidRPr="000D64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46DD0" w14:textId="3C9533F5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Wykupienia ubezpieczenia</w:t>
      </w:r>
      <w:r w:rsidR="00B1426B">
        <w:rPr>
          <w:rFonts w:ascii="Times New Roman" w:hAnsi="Times New Roman" w:cs="Times New Roman"/>
          <w:sz w:val="24"/>
          <w:szCs w:val="24"/>
        </w:rPr>
        <w:t xml:space="preserve"> OC i NW</w:t>
      </w:r>
      <w:r w:rsidRPr="000D64C3">
        <w:rPr>
          <w:rFonts w:ascii="Times New Roman" w:hAnsi="Times New Roman" w:cs="Times New Roman"/>
          <w:sz w:val="24"/>
          <w:szCs w:val="24"/>
        </w:rPr>
        <w:t>.</w:t>
      </w:r>
    </w:p>
    <w:p w14:paraId="4705B39B" w14:textId="687F18A3" w:rsidR="00532CA8" w:rsidRPr="000D64C3" w:rsidRDefault="00532CA8" w:rsidP="000D64C3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Studenci w trakcie trwania praktyki zawodowej zobligowani są do:</w:t>
      </w:r>
    </w:p>
    <w:p w14:paraId="40C8227E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 xml:space="preserve">Przyjęcia obowiązków praktykanta. </w:t>
      </w:r>
    </w:p>
    <w:p w14:paraId="58E005CD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Obowiązkowej obecności na praktyce według ustalonego harmonogramu.</w:t>
      </w:r>
    </w:p>
    <w:p w14:paraId="254B74FF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Realizacji działań zgodnie z programem praktyk.</w:t>
      </w:r>
    </w:p>
    <w:p w14:paraId="5AD42736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C3">
        <w:rPr>
          <w:rFonts w:ascii="Times New Roman" w:hAnsi="Times New Roman" w:cs="Times New Roman"/>
          <w:sz w:val="24"/>
          <w:szCs w:val="24"/>
        </w:rPr>
        <w:t>Współdziałania z zakładowym opiekunem praktyk.</w:t>
      </w:r>
    </w:p>
    <w:p w14:paraId="17F134E3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C3">
        <w:rPr>
          <w:rFonts w:ascii="Times New Roman" w:hAnsi="Times New Roman" w:cs="Times New Roman"/>
          <w:sz w:val="24"/>
          <w:szCs w:val="24"/>
        </w:rPr>
        <w:t>Prowadzenia dzienniczka praktyk.</w:t>
      </w:r>
    </w:p>
    <w:p w14:paraId="037B9F62" w14:textId="77777777" w:rsidR="00B1426B" w:rsidRPr="00B1426B" w:rsidRDefault="00532CA8" w:rsidP="00B1426B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Studenci po zakończonej praktyce zawodowej</w:t>
      </w:r>
      <w:r w:rsidR="00B1426B">
        <w:rPr>
          <w:rFonts w:ascii="Times New Roman" w:hAnsi="Times New Roman" w:cs="Times New Roman"/>
          <w:sz w:val="24"/>
          <w:szCs w:val="24"/>
        </w:rPr>
        <w:t xml:space="preserve"> zobligowani są do d</w:t>
      </w: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ostarczenia do Kierunkowego Opiekuna Praktyk uzupełnionych dokumentów, które stanowią podstawę do zaliczenia praktyki, tj. </w:t>
      </w:r>
    </w:p>
    <w:p w14:paraId="241C767A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karty informacyjnej z przebiegu praktyki zawodowej,</w:t>
      </w:r>
      <w:r w:rsidRPr="00B14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9516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6B">
        <w:rPr>
          <w:rFonts w:ascii="Times New Roman" w:hAnsi="Times New Roman" w:cs="Times New Roman"/>
          <w:sz w:val="24"/>
          <w:szCs w:val="24"/>
        </w:rPr>
        <w:t>potwierdzenia osiągnięcia efektów uczenia się przez studenta podczas praktyki zawodowej,</w:t>
      </w: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451B4C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zaświadczenia o odbyciu praktyki zawodowej</w:t>
      </w:r>
      <w:r w:rsid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61C1E19" w14:textId="02353883" w:rsidR="00532CA8" w:rsidRP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dzienniczka praktyk wraz z niezbędnymi podpisami i pieczątkami.</w:t>
      </w:r>
    </w:p>
    <w:p w14:paraId="28B40423" w14:textId="7185F39D" w:rsidR="00A74E82" w:rsidRPr="000D64C3" w:rsidRDefault="005F1F42" w:rsidP="003A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42">
        <w:rPr>
          <w:rFonts w:ascii="Times New Roman" w:hAnsi="Times New Roman" w:cs="Times New Roman"/>
          <w:sz w:val="24"/>
          <w:szCs w:val="24"/>
        </w:rPr>
        <w:t>*</w:t>
      </w:r>
      <w:r w:rsidRPr="005F1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dotyczy to studentów studiów niestacjonarnych</w:t>
      </w:r>
    </w:p>
    <w:sectPr w:rsidR="00A74E82" w:rsidRPr="000D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57184"/>
    <w:multiLevelType w:val="hybridMultilevel"/>
    <w:tmpl w:val="2566294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64759E"/>
    <w:multiLevelType w:val="hybridMultilevel"/>
    <w:tmpl w:val="FF04C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7569"/>
    <w:multiLevelType w:val="hybridMultilevel"/>
    <w:tmpl w:val="351A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B3EFE"/>
    <w:multiLevelType w:val="hybridMultilevel"/>
    <w:tmpl w:val="BD42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6B1"/>
    <w:multiLevelType w:val="hybridMultilevel"/>
    <w:tmpl w:val="67464C62"/>
    <w:lvl w:ilvl="0" w:tplc="041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BB14FB"/>
    <w:multiLevelType w:val="hybridMultilevel"/>
    <w:tmpl w:val="38A0B0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664FB"/>
    <w:multiLevelType w:val="hybridMultilevel"/>
    <w:tmpl w:val="8320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75588"/>
    <w:multiLevelType w:val="hybridMultilevel"/>
    <w:tmpl w:val="A18E6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C3698A"/>
    <w:multiLevelType w:val="hybridMultilevel"/>
    <w:tmpl w:val="13502BC0"/>
    <w:lvl w:ilvl="0" w:tplc="458C65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2DFA"/>
    <w:multiLevelType w:val="hybridMultilevel"/>
    <w:tmpl w:val="21729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09464D"/>
    <w:multiLevelType w:val="hybridMultilevel"/>
    <w:tmpl w:val="8A3EE27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DF5C7B"/>
    <w:multiLevelType w:val="hybridMultilevel"/>
    <w:tmpl w:val="671E572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E80A5D"/>
    <w:multiLevelType w:val="hybridMultilevel"/>
    <w:tmpl w:val="D1321090"/>
    <w:lvl w:ilvl="0" w:tplc="C5C2322A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016B2"/>
    <w:multiLevelType w:val="hybridMultilevel"/>
    <w:tmpl w:val="A544CD9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C40E37"/>
    <w:multiLevelType w:val="hybridMultilevel"/>
    <w:tmpl w:val="F68E2B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A8056A"/>
    <w:multiLevelType w:val="hybridMultilevel"/>
    <w:tmpl w:val="AEA46B7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E062C6"/>
    <w:multiLevelType w:val="hybridMultilevel"/>
    <w:tmpl w:val="2F4A899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661123"/>
    <w:multiLevelType w:val="hybridMultilevel"/>
    <w:tmpl w:val="4AFAED7C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1A2B28"/>
    <w:multiLevelType w:val="hybridMultilevel"/>
    <w:tmpl w:val="2054920C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B1459C"/>
    <w:multiLevelType w:val="hybridMultilevel"/>
    <w:tmpl w:val="57FCFA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3432"/>
    <w:multiLevelType w:val="hybridMultilevel"/>
    <w:tmpl w:val="B38A5F38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382B54"/>
    <w:multiLevelType w:val="hybridMultilevel"/>
    <w:tmpl w:val="D688D8D0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49673AB"/>
    <w:multiLevelType w:val="hybridMultilevel"/>
    <w:tmpl w:val="E9C0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A2C2F"/>
    <w:multiLevelType w:val="hybridMultilevel"/>
    <w:tmpl w:val="8898C6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22273">
    <w:abstractNumId w:val="0"/>
  </w:num>
  <w:num w:numId="2" w16cid:durableId="1063020908">
    <w:abstractNumId w:val="5"/>
  </w:num>
  <w:num w:numId="3" w16cid:durableId="746075407">
    <w:abstractNumId w:val="11"/>
  </w:num>
  <w:num w:numId="4" w16cid:durableId="631402168">
    <w:abstractNumId w:val="20"/>
  </w:num>
  <w:num w:numId="5" w16cid:durableId="2094278395">
    <w:abstractNumId w:val="25"/>
  </w:num>
  <w:num w:numId="6" w16cid:durableId="1757440635">
    <w:abstractNumId w:val="19"/>
  </w:num>
  <w:num w:numId="7" w16cid:durableId="1725249022">
    <w:abstractNumId w:val="21"/>
  </w:num>
  <w:num w:numId="8" w16cid:durableId="808127783">
    <w:abstractNumId w:val="15"/>
  </w:num>
  <w:num w:numId="9" w16cid:durableId="1045642266">
    <w:abstractNumId w:val="22"/>
  </w:num>
  <w:num w:numId="10" w16cid:durableId="553349171">
    <w:abstractNumId w:val="13"/>
  </w:num>
  <w:num w:numId="11" w16cid:durableId="386026479">
    <w:abstractNumId w:val="17"/>
  </w:num>
  <w:num w:numId="12" w16cid:durableId="740181817">
    <w:abstractNumId w:val="14"/>
  </w:num>
  <w:num w:numId="13" w16cid:durableId="2086877948">
    <w:abstractNumId w:val="6"/>
  </w:num>
  <w:num w:numId="14" w16cid:durableId="1165441036">
    <w:abstractNumId w:val="10"/>
  </w:num>
  <w:num w:numId="15" w16cid:durableId="1906723871">
    <w:abstractNumId w:val="24"/>
  </w:num>
  <w:num w:numId="16" w16cid:durableId="1330795308">
    <w:abstractNumId w:val="26"/>
  </w:num>
  <w:num w:numId="17" w16cid:durableId="903639052">
    <w:abstractNumId w:val="9"/>
  </w:num>
  <w:num w:numId="18" w16cid:durableId="1743289146">
    <w:abstractNumId w:val="3"/>
  </w:num>
  <w:num w:numId="19" w16cid:durableId="801966379">
    <w:abstractNumId w:val="12"/>
  </w:num>
  <w:num w:numId="20" w16cid:durableId="1471627696">
    <w:abstractNumId w:val="8"/>
  </w:num>
  <w:num w:numId="21" w16cid:durableId="857037076">
    <w:abstractNumId w:val="2"/>
  </w:num>
  <w:num w:numId="22" w16cid:durableId="896865712">
    <w:abstractNumId w:val="27"/>
  </w:num>
  <w:num w:numId="23" w16cid:durableId="977536891">
    <w:abstractNumId w:val="7"/>
  </w:num>
  <w:num w:numId="24" w16cid:durableId="1505440745">
    <w:abstractNumId w:val="23"/>
  </w:num>
  <w:num w:numId="25" w16cid:durableId="1346786435">
    <w:abstractNumId w:val="1"/>
  </w:num>
  <w:num w:numId="26" w16cid:durableId="444689275">
    <w:abstractNumId w:val="28"/>
  </w:num>
  <w:num w:numId="27" w16cid:durableId="743181591">
    <w:abstractNumId w:val="18"/>
  </w:num>
  <w:num w:numId="28" w16cid:durableId="1305312547">
    <w:abstractNumId w:val="4"/>
  </w:num>
  <w:num w:numId="29" w16cid:durableId="14322364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2"/>
    <w:rsid w:val="000D64C3"/>
    <w:rsid w:val="002945B3"/>
    <w:rsid w:val="00391A7F"/>
    <w:rsid w:val="003A40B9"/>
    <w:rsid w:val="003C53F9"/>
    <w:rsid w:val="003E1315"/>
    <w:rsid w:val="004C6FE7"/>
    <w:rsid w:val="004F5B0E"/>
    <w:rsid w:val="00532CA8"/>
    <w:rsid w:val="005714FD"/>
    <w:rsid w:val="005A318F"/>
    <w:rsid w:val="005F1F42"/>
    <w:rsid w:val="00640BCD"/>
    <w:rsid w:val="006B317D"/>
    <w:rsid w:val="00721A07"/>
    <w:rsid w:val="008F5C3F"/>
    <w:rsid w:val="00A37C79"/>
    <w:rsid w:val="00A74E82"/>
    <w:rsid w:val="00B1426B"/>
    <w:rsid w:val="00B71380"/>
    <w:rsid w:val="00BE6EB0"/>
    <w:rsid w:val="00C06D64"/>
    <w:rsid w:val="00C34388"/>
    <w:rsid w:val="00F034E9"/>
    <w:rsid w:val="00F4379B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54B"/>
  <w15:docId w15:val="{CD3CA926-9F4C-4F94-9A4D-DD17712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2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2C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Justyna Miko-Giedyk</cp:lastModifiedBy>
  <cp:revision>2</cp:revision>
  <cp:lastPrinted>2023-11-16T15:05:00Z</cp:lastPrinted>
  <dcterms:created xsi:type="dcterms:W3CDTF">2024-12-02T09:09:00Z</dcterms:created>
  <dcterms:modified xsi:type="dcterms:W3CDTF">2024-12-02T09:09:00Z</dcterms:modified>
</cp:coreProperties>
</file>