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8B378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  REGULAMIN PRAKTYK</w:t>
      </w:r>
    </w:p>
    <w:p w14:paraId="4BDD2C8B">
      <w:pPr>
        <w:spacing w:line="276" w:lineRule="auto"/>
        <w:jc w:val="center"/>
        <w:rPr>
          <w:b/>
          <w:bCs/>
          <w:iCs/>
          <w:szCs w:val="24"/>
        </w:rPr>
      </w:pPr>
      <w:r>
        <w:rPr>
          <w:b/>
          <w:bCs/>
          <w:szCs w:val="24"/>
        </w:rPr>
        <w:t>realizowanych na Wydziale Pedagogiki i Psychologii</w:t>
      </w:r>
    </w:p>
    <w:p w14:paraId="133A9E6E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Uniwersytetu Jana Kochanowskiego w Kielcach </w:t>
      </w:r>
    </w:p>
    <w:p w14:paraId="169C5C46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na kierunku Pedagogika specjalna</w:t>
      </w:r>
    </w:p>
    <w:p w14:paraId="45C3853D">
      <w:pPr>
        <w:spacing w:line="276" w:lineRule="auto"/>
        <w:jc w:val="center"/>
        <w:rPr>
          <w:szCs w:val="24"/>
        </w:rPr>
      </w:pPr>
    </w:p>
    <w:p w14:paraId="7718C919">
      <w:pPr>
        <w:pStyle w:val="20"/>
        <w:numPr>
          <w:ilvl w:val="0"/>
          <w:numId w:val="1"/>
        </w:numPr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ogólne</w:t>
      </w:r>
    </w:p>
    <w:p w14:paraId="372D6A8A">
      <w:pPr>
        <w:spacing w:line="276" w:lineRule="auto"/>
        <w:jc w:val="center"/>
        <w:rPr>
          <w:b/>
          <w:sz w:val="12"/>
          <w:szCs w:val="12"/>
        </w:rPr>
      </w:pPr>
    </w:p>
    <w:p w14:paraId="5E22DFD2">
      <w:pPr>
        <w:numPr>
          <w:ilvl w:val="0"/>
          <w:numId w:val="2"/>
        </w:numPr>
        <w:spacing w:after="0" w:line="276" w:lineRule="auto"/>
        <w:ind w:hanging="357"/>
        <w:rPr>
          <w:szCs w:val="24"/>
        </w:rPr>
      </w:pPr>
      <w:r>
        <w:rPr>
          <w:szCs w:val="24"/>
        </w:rPr>
        <w:t xml:space="preserve">Podstawa prawna realizacji studenckich praktyk </w:t>
      </w:r>
    </w:p>
    <w:p w14:paraId="53E4B1DD">
      <w:pPr>
        <w:spacing w:after="0" w:line="276" w:lineRule="auto"/>
        <w:ind w:right="1" w:firstLine="350"/>
        <w:rPr>
          <w:rFonts w:eastAsia="Arial"/>
          <w:szCs w:val="24"/>
        </w:rPr>
      </w:pPr>
      <w:r>
        <w:rPr>
          <w:rFonts w:eastAsia="Arial"/>
          <w:szCs w:val="24"/>
        </w:rPr>
        <w:t xml:space="preserve">Podstawę prawną realizacji studenckich praktyk </w:t>
      </w:r>
      <w:r>
        <w:rPr>
          <w:rFonts w:eastAsia="Arial"/>
          <w:color w:val="auto"/>
          <w:szCs w:val="24"/>
        </w:rPr>
        <w:t>s</w:t>
      </w:r>
      <w:r>
        <w:rPr>
          <w:rFonts w:eastAsia="Arial"/>
          <w:szCs w:val="24"/>
        </w:rPr>
        <w:t xml:space="preserve">tanowią: </w:t>
      </w:r>
    </w:p>
    <w:p w14:paraId="2FD7764A">
      <w:pPr>
        <w:numPr>
          <w:ilvl w:val="0"/>
          <w:numId w:val="3"/>
        </w:numPr>
        <w:spacing w:after="0" w:line="276" w:lineRule="auto"/>
        <w:contextualSpacing/>
        <w:rPr>
          <w:rFonts w:eastAsia="Arial"/>
          <w:color w:val="000000" w:themeColor="text1"/>
          <w:szCs w:val="24"/>
        </w:rPr>
      </w:pPr>
      <w:r>
        <w:rPr>
          <w:rFonts w:eastAsia="Arial"/>
          <w:color w:val="000000" w:themeColor="text1"/>
          <w:szCs w:val="24"/>
        </w:rPr>
        <w:t>Ustawa z dnia 20 lipca 2018 r. - Prawo o szkolnictwie wyższym i nauce (t. j. Dz.U. 2021 poz. 478 z późn. zm.).</w:t>
      </w:r>
    </w:p>
    <w:p w14:paraId="4BB30C32">
      <w:pPr>
        <w:numPr>
          <w:ilvl w:val="0"/>
          <w:numId w:val="3"/>
        </w:numPr>
        <w:spacing w:after="0" w:line="276" w:lineRule="auto"/>
        <w:contextualSpacing/>
        <w:rPr>
          <w:rFonts w:eastAsia="Arial"/>
          <w:color w:val="auto"/>
          <w:szCs w:val="24"/>
        </w:rPr>
      </w:pPr>
      <w:r>
        <w:rPr>
          <w:rFonts w:eastAsia="Arial"/>
          <w:color w:val="auto"/>
          <w:szCs w:val="24"/>
        </w:rPr>
        <w:t xml:space="preserve">Rozporządzenie Ministra Nauki i Szkolnictwa Wyższego z dnia 25 lipca 2019 r. </w:t>
      </w:r>
      <w:r>
        <w:rPr>
          <w:rFonts w:eastAsia="Arial"/>
          <w:color w:val="auto"/>
          <w:szCs w:val="24"/>
        </w:rPr>
        <w:br w:type="textWrapping"/>
      </w:r>
      <w:r>
        <w:rPr>
          <w:rFonts w:eastAsia="Arial"/>
          <w:color w:val="auto"/>
          <w:szCs w:val="24"/>
        </w:rPr>
        <w:t>w sprawie standardu kształcenia przygotowującego do wykonywania zawodu nauczyciela (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Dz. U.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pl-P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t>z 2024 r. poz. 453</w:t>
      </w:r>
      <w:r>
        <w:rPr>
          <w:rFonts w:eastAsia="Arial"/>
          <w:color w:val="auto"/>
          <w:szCs w:val="24"/>
        </w:rPr>
        <w:t>).</w:t>
      </w:r>
    </w:p>
    <w:p w14:paraId="74CD313E">
      <w:pPr>
        <w:numPr>
          <w:ilvl w:val="0"/>
          <w:numId w:val="3"/>
        </w:numPr>
        <w:spacing w:after="0" w:line="276" w:lineRule="auto"/>
        <w:ind w:hanging="357"/>
        <w:contextualSpacing/>
        <w:rPr>
          <w:rFonts w:eastAsia="Arial"/>
          <w:color w:val="000000" w:themeColor="text1"/>
          <w:szCs w:val="24"/>
        </w:rPr>
      </w:pPr>
      <w:r>
        <w:rPr>
          <w:rFonts w:eastAsia="Arial"/>
          <w:color w:val="auto"/>
          <w:szCs w:val="24"/>
        </w:rPr>
        <w:t>Zarządzenie nr 1</w:t>
      </w:r>
      <w:r>
        <w:rPr>
          <w:rFonts w:hint="default" w:eastAsia="Arial"/>
          <w:color w:val="auto"/>
          <w:szCs w:val="24"/>
          <w:lang w:val="pl-PL"/>
        </w:rPr>
        <w:t>22</w:t>
      </w:r>
      <w:r>
        <w:rPr>
          <w:rFonts w:eastAsia="Arial"/>
          <w:color w:val="auto"/>
          <w:szCs w:val="24"/>
        </w:rPr>
        <w:t>/20</w:t>
      </w:r>
      <w:r>
        <w:rPr>
          <w:rFonts w:hint="default" w:eastAsia="Arial"/>
          <w:color w:val="auto"/>
          <w:szCs w:val="24"/>
          <w:lang w:val="pl-PL"/>
        </w:rPr>
        <w:t>25</w:t>
      </w:r>
      <w:r>
        <w:rPr>
          <w:rFonts w:eastAsia="Arial"/>
          <w:color w:val="auto"/>
          <w:szCs w:val="24"/>
        </w:rPr>
        <w:t xml:space="preserve"> R</w:t>
      </w:r>
      <w:r>
        <w:rPr>
          <w:rFonts w:eastAsia="Arial"/>
          <w:color w:val="000000" w:themeColor="text1"/>
          <w:szCs w:val="24"/>
        </w:rPr>
        <w:t xml:space="preserve">ektora Uniwersytetu Jana Kochanowskiego w Kielcach z dnia </w:t>
      </w:r>
      <w:r>
        <w:rPr>
          <w:rFonts w:hint="default" w:eastAsia="Arial"/>
          <w:color w:val="000000" w:themeColor="text1"/>
          <w:szCs w:val="24"/>
          <w:lang w:val="pl-PL"/>
        </w:rPr>
        <w:t>3 lipca 2025</w:t>
      </w:r>
      <w:r>
        <w:rPr>
          <w:rFonts w:eastAsia="Arial"/>
          <w:color w:val="000000" w:themeColor="text1"/>
          <w:szCs w:val="24"/>
        </w:rPr>
        <w:t xml:space="preserve"> roku w sprawie praktyk zawodowych dla studentów oraz uczestników studiów podyplomowych Uniwersytetu Jana Kochanowskiego w Kielcach</w:t>
      </w:r>
    </w:p>
    <w:p w14:paraId="0A8B7D89">
      <w:pPr>
        <w:numPr>
          <w:ilvl w:val="0"/>
          <w:numId w:val="2"/>
        </w:numPr>
        <w:spacing w:after="0" w:line="276" w:lineRule="auto"/>
        <w:ind w:hanging="357"/>
        <w:rPr>
          <w:rFonts w:eastAsia="Calibri"/>
          <w:color w:val="000000" w:themeColor="text1"/>
          <w:szCs w:val="24"/>
          <w:lang w:eastAsia="en-US"/>
        </w:rPr>
      </w:pPr>
      <w:r>
        <w:rPr>
          <w:szCs w:val="24"/>
        </w:rPr>
        <w:t xml:space="preserve">Praktyki studenckie stanowią integralną </w:t>
      </w:r>
      <w:r>
        <w:rPr>
          <w:color w:val="000000" w:themeColor="text1"/>
          <w:szCs w:val="24"/>
        </w:rPr>
        <w:t xml:space="preserve">część programu studiów i podlegają zaliczeniu </w:t>
      </w:r>
      <w:r>
        <w:rPr>
          <w:color w:val="000000" w:themeColor="text1"/>
          <w:szCs w:val="24"/>
        </w:rPr>
        <w:br w:type="textWrapping"/>
      </w:r>
      <w:r>
        <w:rPr>
          <w:color w:val="000000" w:themeColor="text1"/>
          <w:szCs w:val="24"/>
        </w:rPr>
        <w:t xml:space="preserve">w terminach przewidzianych w harmonogramie studiów.  </w:t>
      </w:r>
    </w:p>
    <w:p w14:paraId="3D006E74">
      <w:pPr>
        <w:numPr>
          <w:ilvl w:val="0"/>
          <w:numId w:val="2"/>
        </w:numPr>
        <w:spacing w:after="0" w:line="276" w:lineRule="auto"/>
        <w:ind w:hanging="357"/>
        <w:rPr>
          <w:szCs w:val="24"/>
        </w:rPr>
      </w:pPr>
      <w:r>
        <w:rPr>
          <w:szCs w:val="24"/>
        </w:rPr>
        <w:t xml:space="preserve">Rok studiów i stopień studiów, formę, miejsce, liczbę godzin praktyki i liczbę punktów ECTS, określa harmonogram studiów obowiązujący studentów studiów </w:t>
      </w:r>
      <w:r>
        <w:rPr>
          <w:color w:val="auto"/>
          <w:szCs w:val="24"/>
        </w:rPr>
        <w:t xml:space="preserve">stacjonarnych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i niestacjonarnych, studiujących </w:t>
      </w:r>
      <w:r>
        <w:rPr>
          <w:szCs w:val="24"/>
        </w:rPr>
        <w:t>na kierunku Pedagogika specjalna na Wydziale Pedagogiki i Psychologii Uniwersytetu Jana Kochanowskiego w Kielcach.</w:t>
      </w:r>
    </w:p>
    <w:p w14:paraId="1FCB13B8">
      <w:pPr>
        <w:pStyle w:val="20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Praktyka realizowana jest w trzech formach: </w:t>
      </w:r>
    </w:p>
    <w:p w14:paraId="2993ACA8">
      <w:pPr>
        <w:pStyle w:val="20"/>
        <w:numPr>
          <w:ilvl w:val="0"/>
          <w:numId w:val="4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Praktyki zawodowej - obserwacyjnej (</w:t>
      </w:r>
      <w:r>
        <w:rPr>
          <w:rFonts w:ascii="Times New Roman" w:hAnsi="Times New Roman"/>
          <w:sz w:val="24"/>
          <w:szCs w:val="24"/>
        </w:rPr>
        <w:t>I rok – 2 semestr</w:t>
      </w:r>
      <w:r>
        <w:rPr>
          <w:rFonts w:ascii="Times New Roman" w:hAnsi="Times New Roman" w:eastAsiaTheme="minorHAnsi"/>
          <w:sz w:val="24"/>
          <w:szCs w:val="24"/>
        </w:rPr>
        <w:t>)</w:t>
      </w:r>
    </w:p>
    <w:p w14:paraId="05CEE521">
      <w:pPr>
        <w:pStyle w:val="20"/>
        <w:numPr>
          <w:ilvl w:val="0"/>
          <w:numId w:val="4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praktyki zawodowej - asystenckiej (</w:t>
      </w:r>
      <w:r>
        <w:rPr>
          <w:rFonts w:ascii="Times New Roman" w:hAnsi="Times New Roman"/>
          <w:sz w:val="24"/>
          <w:szCs w:val="24"/>
        </w:rPr>
        <w:t>II rok – 3 i 4 semestr)</w:t>
      </w:r>
    </w:p>
    <w:p w14:paraId="7CE1EBB0">
      <w:pPr>
        <w:pStyle w:val="2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praktyki zawodowej - asystencko-pedagogicznej – </w:t>
      </w:r>
      <w:r>
        <w:rPr>
          <w:rFonts w:ascii="Times New Roman" w:hAnsi="Times New Roman"/>
          <w:sz w:val="24"/>
          <w:szCs w:val="24"/>
        </w:rPr>
        <w:t xml:space="preserve">(III rok – 5 i 6 semestr, IV rok – 7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i 8 semestr, V rok – 9, 10 semestr)</w:t>
      </w:r>
      <w:r>
        <w:rPr>
          <w:rFonts w:ascii="Times New Roman" w:hAnsi="Times New Roman" w:eastAsiaTheme="minorHAnsi"/>
          <w:sz w:val="24"/>
          <w:szCs w:val="24"/>
        </w:rPr>
        <w:t xml:space="preserve">. </w:t>
      </w:r>
    </w:p>
    <w:p w14:paraId="31CFA987">
      <w:pPr>
        <w:numPr>
          <w:ilvl w:val="0"/>
          <w:numId w:val="2"/>
        </w:numPr>
        <w:spacing w:after="0" w:line="276" w:lineRule="auto"/>
        <w:ind w:hanging="357"/>
        <w:rPr>
          <w:szCs w:val="24"/>
        </w:rPr>
      </w:pPr>
      <w:r>
        <w:rPr>
          <w:szCs w:val="24"/>
        </w:rPr>
        <w:t xml:space="preserve">Praktyki studenckie odbywają się na podstawie właściwych dla Uniwersytetu Jana Kochanowskiego w Kielcach wzorów </w:t>
      </w:r>
      <w:r>
        <w:t>porozumień/umów i innych dokumentów w przedmiocie prowadzenia praktyk</w:t>
      </w:r>
      <w:r>
        <w:rPr>
          <w:szCs w:val="24"/>
        </w:rPr>
        <w:t xml:space="preserve"> zawodowych. </w:t>
      </w:r>
    </w:p>
    <w:p w14:paraId="0472F76E">
      <w:pPr>
        <w:spacing w:after="0" w:line="276" w:lineRule="auto"/>
        <w:ind w:left="0" w:firstLine="0"/>
        <w:rPr>
          <w:b/>
          <w:bCs/>
        </w:rPr>
      </w:pPr>
    </w:p>
    <w:p w14:paraId="744D99C4">
      <w:pPr>
        <w:spacing w:after="0" w:line="276" w:lineRule="auto"/>
        <w:ind w:left="0" w:firstLine="0"/>
        <w:jc w:val="center"/>
        <w:rPr>
          <w:b/>
          <w:bCs/>
        </w:rPr>
      </w:pPr>
      <w:r>
        <w:rPr>
          <w:b/>
          <w:bCs/>
        </w:rPr>
        <w:t>II. Miejsce odbywania praktyki</w:t>
      </w:r>
    </w:p>
    <w:p w14:paraId="0D776187">
      <w:pPr>
        <w:spacing w:after="0" w:line="276" w:lineRule="auto"/>
        <w:ind w:left="0" w:firstLine="0"/>
        <w:jc w:val="center"/>
        <w:rPr>
          <w:b/>
          <w:bCs/>
          <w:sz w:val="12"/>
          <w:szCs w:val="12"/>
        </w:rPr>
      </w:pPr>
    </w:p>
    <w:p w14:paraId="0418CBC2">
      <w:pPr>
        <w:ind w:left="0" w:firstLine="0"/>
        <w:rPr>
          <w:b/>
          <w:sz w:val="14"/>
          <w:szCs w:val="12"/>
        </w:rPr>
      </w:pPr>
    </w:p>
    <w:p w14:paraId="074D3435">
      <w:pPr>
        <w:pStyle w:val="20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Praktyki zawodowe na kierunku pedagogika specjalna powinny być realizowane w placówkach systemu oświaty prowadzących działalność zgodną z kierunkiem studiów oraz wybraną specjalnością a zakres realizowanych przez nie działań powinien pozwalać na osiągnięcie efektów uczenia się </w:t>
      </w:r>
      <w:r>
        <w:rPr>
          <w:rFonts w:ascii="Times New Roman" w:hAnsi="Times New Roman"/>
          <w:sz w:val="24"/>
          <w:szCs w:val="24"/>
        </w:rPr>
        <w:t>przyporządkowanych praktykom.</w:t>
      </w:r>
    </w:p>
    <w:p w14:paraId="7868393C">
      <w:pPr>
        <w:pStyle w:val="20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Praktyka zawodowa na kierunku pedagogika specjalna powinna być realizowana w:</w:t>
      </w:r>
    </w:p>
    <w:p w14:paraId="3B7577B9">
      <w:pPr>
        <w:pStyle w:val="20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przedszkolach, oddziałach przedszkolnych, szkołach ogólnodostępnych z oddziałami integracyjnymi;</w:t>
      </w:r>
    </w:p>
    <w:p w14:paraId="27EAC27C">
      <w:pPr>
        <w:pStyle w:val="20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integracyjnych przedszkolach, oddziałach przedszkolnych i szkołach;  </w:t>
      </w:r>
    </w:p>
    <w:p w14:paraId="09AE77DE">
      <w:pPr>
        <w:pStyle w:val="20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specjalnych przedszkolach, oddziałach przedszkolnych, szkołach </w:t>
      </w:r>
    </w:p>
    <w:p w14:paraId="56AC28C4">
      <w:pPr>
        <w:pStyle w:val="20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specjalnych ośrodkach szkolno-wychowawczych i specjalnych ośrodkach wychowawczych;</w:t>
      </w:r>
    </w:p>
    <w:p w14:paraId="0D8CA7FF">
      <w:pPr>
        <w:pStyle w:val="20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placówkach systemu oświaty do których uczęszczają dzieci z specjalnymi potrzebami edukacyjnymi;</w:t>
      </w:r>
    </w:p>
    <w:p w14:paraId="3BD6EDF0">
      <w:pPr>
        <w:spacing w:after="0" w:line="276" w:lineRule="auto"/>
        <w:ind w:left="0" w:firstLine="0"/>
        <w:jc w:val="left"/>
        <w:rPr>
          <w:szCs w:val="24"/>
        </w:rPr>
      </w:pPr>
    </w:p>
    <w:p w14:paraId="040D45F2">
      <w:pPr>
        <w:pStyle w:val="3"/>
        <w:spacing w:after="0" w:line="276" w:lineRule="auto"/>
        <w:ind w:left="1735" w:right="173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III. Cele praktyk </w:t>
      </w:r>
    </w:p>
    <w:p w14:paraId="07A751AA">
      <w:pPr>
        <w:rPr>
          <w:sz w:val="12"/>
          <w:szCs w:val="12"/>
        </w:rPr>
      </w:pPr>
    </w:p>
    <w:p w14:paraId="6FC33CC7">
      <w:pPr>
        <w:ind w:left="0" w:firstLine="0"/>
        <w:jc w:val="center"/>
        <w:rPr>
          <w:b/>
          <w:sz w:val="12"/>
          <w:szCs w:val="12"/>
        </w:rPr>
      </w:pPr>
    </w:p>
    <w:p w14:paraId="6C7BF6D4">
      <w:pPr>
        <w:autoSpaceDE w:val="0"/>
        <w:autoSpaceDN w:val="0"/>
        <w:adjustRightInd w:val="0"/>
        <w:spacing w:after="0"/>
        <w:rPr>
          <w:kern w:val="36"/>
          <w:szCs w:val="24"/>
        </w:rPr>
      </w:pPr>
      <w:r>
        <w:rPr>
          <w:kern w:val="36"/>
          <w:szCs w:val="24"/>
        </w:rPr>
        <w:t xml:space="preserve">Podstawowym celem praktyk zawodowych jest wdrożenie studentów do przyszłej pracy zawodowej na stanowisku pedagoga specjalnego </w:t>
      </w:r>
      <w:r>
        <w:rPr>
          <w:szCs w:val="24"/>
        </w:rPr>
        <w:t xml:space="preserve">w </w:t>
      </w:r>
      <w:r>
        <w:rPr>
          <w:color w:val="auto"/>
        </w:rPr>
        <w:t>przedszkolu / oddziale przedszkolnym / szkole / ośrodku</w:t>
      </w:r>
      <w:r>
        <w:rPr>
          <w:color w:val="auto"/>
          <w:szCs w:val="24"/>
        </w:rPr>
        <w:t xml:space="preserve">  lub innej placówce systemu oświaty do której uczęszczają dzieci ze specjalnymi potrzebami edukacyjnymi </w:t>
      </w:r>
      <w:r>
        <w:rPr>
          <w:kern w:val="36"/>
          <w:szCs w:val="24"/>
        </w:rPr>
        <w:t xml:space="preserve">poprzez </w:t>
      </w:r>
      <w:r>
        <w:rPr>
          <w:szCs w:val="24"/>
        </w:rPr>
        <w:t>zapoznanie studenta z: specyfiką pracy placówki i obowiązującą dokumentacją, różnymi formami i metodami pracy, warsztatem pracy pedagoga specjalnego oraz innych specjalistów, a także umożliwienie mu kształtowania niezbędnych umiejętności i kompetencji w bezpośrednim kontakcie z nauczycielami i specjalistami, a także weryfikacji własnych predyspozycji do wykonywania zawodu pedagoga specjalnego poprzez kontakt z dziećmi/uczniami o specjalnych potrzebach edukacyjnych.</w:t>
      </w:r>
    </w:p>
    <w:p w14:paraId="27471AC7">
      <w:pPr>
        <w:spacing w:line="276" w:lineRule="auto"/>
        <w:rPr>
          <w:szCs w:val="24"/>
        </w:rPr>
      </w:pPr>
    </w:p>
    <w:p w14:paraId="568D09F0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Szczegółowe cele praktyki zawodowej obejmują:</w:t>
      </w:r>
    </w:p>
    <w:p w14:paraId="61513BDE">
      <w:pPr>
        <w:pStyle w:val="20"/>
        <w:numPr>
          <w:ilvl w:val="0"/>
          <w:numId w:val="7"/>
        </w:numPr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Theme="minorHAnsi"/>
          <w:sz w:val="24"/>
          <w:szCs w:val="24"/>
        </w:rPr>
        <w:t>zapoznanie ze specyfiką funkcjonowania przedszkola, szkoły, ośrodka lub placówki systemu oświaty, w których jest odbywana praktyka, w szczególności z: zadaniami opiekuńczo-wychowawcze, organizacją pracy, zakresami zadań pracowników, uczestników procesów pedagogicznych oraz rodzajem prowadzonej dokumentacji;</w:t>
      </w:r>
    </w:p>
    <w:p w14:paraId="2A4575C4">
      <w:pPr>
        <w:pStyle w:val="20"/>
        <w:numPr>
          <w:ilvl w:val="0"/>
          <w:numId w:val="7"/>
        </w:numPr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Theme="minorHAnsi"/>
          <w:sz w:val="24"/>
          <w:szCs w:val="24"/>
        </w:rPr>
        <w:t>specyfikę edukacji dzieci i uczniów ze specjalnymi potrzebami edukacyjnymi;</w:t>
      </w:r>
    </w:p>
    <w:p w14:paraId="1E60D50D">
      <w:pPr>
        <w:pStyle w:val="20"/>
        <w:numPr>
          <w:ilvl w:val="0"/>
          <w:numId w:val="7"/>
        </w:numPr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Theme="minorHAnsi"/>
          <w:sz w:val="24"/>
          <w:szCs w:val="24"/>
        </w:rPr>
        <w:t xml:space="preserve">poznanie zasad zapewniania bezpieczeństwa dzieciom w przedszkolu i uczniom </w:t>
      </w:r>
      <w:r>
        <w:rPr>
          <w:rFonts w:ascii="Times New Roman" w:hAnsi="Times New Roman" w:eastAsiaTheme="minorHAnsi"/>
          <w:sz w:val="24"/>
          <w:szCs w:val="24"/>
        </w:rPr>
        <w:br w:type="textWrapping"/>
      </w:r>
      <w:r>
        <w:rPr>
          <w:rFonts w:ascii="Times New Roman" w:hAnsi="Times New Roman" w:eastAsiaTheme="minorHAnsi"/>
          <w:sz w:val="24"/>
          <w:szCs w:val="24"/>
        </w:rPr>
        <w:t>w szkole lub placówce systemu oświaty i poza nimi;</w:t>
      </w:r>
    </w:p>
    <w:p w14:paraId="0D086FAA">
      <w:pPr>
        <w:pStyle w:val="20"/>
        <w:numPr>
          <w:ilvl w:val="0"/>
          <w:numId w:val="7"/>
        </w:numPr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Theme="minorHAnsi"/>
          <w:sz w:val="24"/>
          <w:szCs w:val="24"/>
        </w:rPr>
        <w:t>obserwowanie funkcjonowania dziecka lub ucznia ze specjalnymi potrzebami edukacyjnymi oraz nauczyciela w życiu w przedszkolu, szkole lub placówce systemu oświaty;</w:t>
      </w:r>
    </w:p>
    <w:p w14:paraId="4DCDDE55">
      <w:pPr>
        <w:pStyle w:val="20"/>
        <w:numPr>
          <w:ilvl w:val="0"/>
          <w:numId w:val="7"/>
        </w:numPr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Theme="minorHAnsi"/>
          <w:sz w:val="24"/>
          <w:szCs w:val="24"/>
        </w:rPr>
        <w:t xml:space="preserve">dokonywanie analizy i interpretacji zaobserwowanych lub doświadczonych sytuacji </w:t>
      </w:r>
      <w:r>
        <w:rPr>
          <w:rFonts w:ascii="Times New Roman" w:hAnsi="Times New Roman" w:eastAsiaTheme="minorHAnsi"/>
          <w:sz w:val="24"/>
          <w:szCs w:val="24"/>
        </w:rPr>
        <w:br w:type="textWrapping"/>
      </w:r>
      <w:r>
        <w:rPr>
          <w:rFonts w:ascii="Times New Roman" w:hAnsi="Times New Roman" w:eastAsiaTheme="minorHAnsi"/>
          <w:sz w:val="24"/>
          <w:szCs w:val="24"/>
        </w:rPr>
        <w:t>i zdarzeń pedagogicznych;</w:t>
      </w:r>
    </w:p>
    <w:p w14:paraId="3BF4D155">
      <w:pPr>
        <w:pStyle w:val="20"/>
        <w:numPr>
          <w:ilvl w:val="0"/>
          <w:numId w:val="7"/>
        </w:numPr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skutecznego współdziałania z opiekunem praktyk zawodowych oraz z nauczycielami </w:t>
      </w:r>
      <w:r>
        <w:rPr>
          <w:rFonts w:ascii="Times New Roman" w:hAnsi="Times New Roman" w:eastAsiaTheme="minorHAnsi"/>
          <w:sz w:val="24"/>
          <w:szCs w:val="24"/>
        </w:rPr>
        <w:br w:type="textWrapping"/>
      </w:r>
      <w:r>
        <w:rPr>
          <w:rFonts w:ascii="Times New Roman" w:hAnsi="Times New Roman" w:eastAsiaTheme="minorHAnsi"/>
          <w:sz w:val="24"/>
          <w:szCs w:val="24"/>
        </w:rPr>
        <w:t>w celu poszerzania swojej wiedzy.</w:t>
      </w:r>
    </w:p>
    <w:p w14:paraId="3DF47600">
      <w:pPr>
        <w:spacing w:line="276" w:lineRule="auto"/>
        <w:rPr>
          <w:szCs w:val="24"/>
        </w:rPr>
      </w:pPr>
    </w:p>
    <w:p w14:paraId="3453AE5A">
      <w:pPr>
        <w:pStyle w:val="2"/>
        <w:spacing w:line="276" w:lineRule="auto"/>
        <w:ind w:left="0" w:firstLine="0"/>
        <w:rPr>
          <w:bCs/>
          <w:szCs w:val="24"/>
        </w:rPr>
      </w:pPr>
      <w:r>
        <w:rPr>
          <w:bCs/>
          <w:szCs w:val="24"/>
        </w:rPr>
        <w:t xml:space="preserve">IV. Organizacja praktyki </w:t>
      </w:r>
    </w:p>
    <w:p w14:paraId="7AD6BFBF">
      <w:pPr>
        <w:rPr>
          <w:sz w:val="12"/>
          <w:szCs w:val="12"/>
        </w:rPr>
      </w:pPr>
    </w:p>
    <w:p w14:paraId="0726650B">
      <w:pPr>
        <w:ind w:left="0" w:firstLine="0"/>
        <w:jc w:val="center"/>
        <w:rPr>
          <w:b/>
          <w:sz w:val="12"/>
          <w:szCs w:val="12"/>
        </w:rPr>
      </w:pPr>
    </w:p>
    <w:p w14:paraId="5161D812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</w:pPr>
      <w:bookmarkStart w:id="0" w:name="_Hlk64535934"/>
      <w:r>
        <w:t xml:space="preserve">Praktyka zawodowa na kierunku pedagogika specjalna odbywa się </w:t>
      </w:r>
      <w:bookmarkEnd w:id="0"/>
      <w:r>
        <w:t xml:space="preserve">na podstawie porozumienia w sprawie organizacji praktyk, które w imieniu Uczelni zawiera Dziekan. </w:t>
      </w:r>
    </w:p>
    <w:p w14:paraId="47E3BAC2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</w:pPr>
      <w:r>
        <w:t xml:space="preserve">Umowy o praktyki zawodowe, które przewidują odpłatność, zawierają w imieniu Uniwersytetu Jana Kochanowskiego w Kielcach Dziekan wraz z Kwestorem. </w:t>
      </w:r>
    </w:p>
    <w:p w14:paraId="28F428A0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Student może z przyczyn uznanych przez Dziekana za szczególnie uzasadnione odbyć praktykę zawodową w innym terminie niż przewidziany w programie studiów.  </w:t>
      </w:r>
    </w:p>
    <w:p w14:paraId="71E4E81A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auto"/>
        </w:rPr>
      </w:pPr>
      <w:r>
        <w:rPr>
          <w:rFonts w:eastAsiaTheme="minorHAnsi"/>
          <w:color w:val="auto"/>
          <w:lang w:eastAsia="en-US"/>
        </w:rPr>
        <w:t>Studenci niepełnoletni mogą zostać dopuszczeni do realizacji praktyk zawodowych tylko za zgodą rektora lub</w:t>
      </w:r>
      <w:r>
        <w:rPr>
          <w:color w:val="auto"/>
        </w:rPr>
        <w:t xml:space="preserve"> </w:t>
      </w:r>
      <w:r>
        <w:rPr>
          <w:rFonts w:eastAsiaTheme="minorHAnsi"/>
          <w:color w:val="auto"/>
          <w:lang w:eastAsia="en-US"/>
        </w:rPr>
        <w:t>prorektora ds. kształcenia.</w:t>
      </w:r>
    </w:p>
    <w:p w14:paraId="0AFF5322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auto"/>
        </w:rPr>
      </w:pPr>
      <w:r>
        <w:rPr>
          <w:color w:val="000000" w:themeColor="text1"/>
        </w:rPr>
        <w:t xml:space="preserve">Zmiana terminu praktyki zawodowej przez studenta może dotyczyć tylko indywidualnych przypadków i nie może kolidować z zajęciami na Uczelni.  </w:t>
      </w:r>
    </w:p>
    <w:p w14:paraId="3F190974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000000" w:themeColor="text1"/>
        </w:rPr>
      </w:pPr>
      <w:bookmarkStart w:id="1" w:name="_Hlk64536094"/>
      <w:r>
        <w:t xml:space="preserve">Praktyki zawodowe realizowane </w:t>
      </w:r>
      <w:r>
        <w:rPr>
          <w:color w:val="000000" w:themeColor="text1"/>
        </w:rPr>
        <w:t xml:space="preserve">są niezależnie </w:t>
      </w:r>
      <w:r>
        <w:t>od zajęć dydaktycznych na Uczelni.</w:t>
      </w:r>
    </w:p>
    <w:p w14:paraId="5591B2CD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000000" w:themeColor="text1"/>
        </w:rPr>
      </w:pPr>
      <w:r>
        <w:t>Praktyki</w:t>
      </w:r>
      <w:bookmarkStart w:id="2" w:name="_Hlk8833734"/>
      <w:r>
        <w:t xml:space="preserve"> </w:t>
      </w:r>
      <w:bookmarkEnd w:id="2"/>
      <w:r>
        <w:t>zawodowe mogą odbywać się w trakcie całego roku akademickiego.</w:t>
      </w:r>
    </w:p>
    <w:p w14:paraId="39F7C1AA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000000" w:themeColor="text1"/>
        </w:rPr>
      </w:pPr>
      <w:r>
        <w:t>Miejsca realizacji praktyk zawodowych są ustalane przez studentów w porozumieniu z Kierunkowym Opiekunem Praktyk.</w:t>
      </w:r>
    </w:p>
    <w:p w14:paraId="269F8E76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auto"/>
        </w:rPr>
      </w:pPr>
      <w:r>
        <w:t xml:space="preserve">W czasie praktyki zawodowej student/ka przyjmuje na siebie obowiązki zarówno praktykanta, jak i </w:t>
      </w:r>
      <w:r>
        <w:rPr>
          <w:color w:val="auto"/>
        </w:rPr>
        <w:t xml:space="preserve">nauczyciela/pedagoga specjalnego. </w:t>
      </w:r>
    </w:p>
    <w:p w14:paraId="3528248E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Właściwy Dziekan zobowiązany jest do zapewnienia hospitacji praktyki zawodowej ciągłej i śródrocznej.</w:t>
      </w:r>
    </w:p>
    <w:p w14:paraId="0EAE0E02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000000" w:themeColor="text1"/>
        </w:rPr>
      </w:pPr>
      <w:r>
        <w:t xml:space="preserve">Hospitacja praktyk zawodowych powinna obejmować nie mniej niż 10% studentów realizujących praktykę zawodową ciągłą na każdym roku studiów, a w przypadku praktyki zawodowej śródrocznej powinna obejmować 100% studentów realizujących praktykę na każdym roku studiów na kierunku pedagogika specjalna. </w:t>
      </w:r>
    </w:p>
    <w:p w14:paraId="6D03B1E5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000000" w:themeColor="text1"/>
        </w:rPr>
      </w:pPr>
      <w:r>
        <w:t>Szczegółowe zasady hospitacji praktyk zawodowych ciągłych i śródrocznych określają stosowne Zarządzenia Rektora.</w:t>
      </w:r>
    </w:p>
    <w:bookmarkEnd w:id="1"/>
    <w:p w14:paraId="5E991F21">
      <w:pPr>
        <w:pStyle w:val="21"/>
        <w:numPr>
          <w:ilvl w:val="1"/>
          <w:numId w:val="8"/>
        </w:numPr>
        <w:tabs>
          <w:tab w:val="left" w:pos="426"/>
          <w:tab w:val="clear" w:pos="1440"/>
        </w:tabs>
        <w:spacing w:line="276" w:lineRule="auto"/>
        <w:ind w:left="426" w:hanging="426"/>
        <w:jc w:val="both"/>
        <w:rPr>
          <w:color w:val="FF0000"/>
        </w:rPr>
      </w:pPr>
      <w:r>
        <w:t xml:space="preserve">Praktyka zawodowa obejmuje zapoznanie </w:t>
      </w:r>
      <w:r>
        <w:rPr>
          <w:color w:val="000000" w:themeColor="text1"/>
        </w:rPr>
        <w:t>się z organizacją pracy i warunkami pracy w przedszkolu/ oddziale przedszkolnym /szkole/ośrodku.</w:t>
      </w:r>
    </w:p>
    <w:p w14:paraId="0B49FE62">
      <w:pPr>
        <w:pStyle w:val="21"/>
        <w:spacing w:line="276" w:lineRule="auto"/>
        <w:ind w:left="851"/>
        <w:jc w:val="both"/>
        <w:rPr>
          <w:color w:val="000000" w:themeColor="text1"/>
        </w:rPr>
      </w:pPr>
    </w:p>
    <w:p w14:paraId="1337DD2C">
      <w:pPr>
        <w:autoSpaceDE w:val="0"/>
        <w:autoSpaceDN w:val="0"/>
        <w:adjustRightInd w:val="0"/>
        <w:spacing w:after="0" w:line="276" w:lineRule="auto"/>
        <w:ind w:left="0" w:firstLine="0"/>
        <w:rPr>
          <w:szCs w:val="24"/>
        </w:rPr>
      </w:pPr>
    </w:p>
    <w:p w14:paraId="502A94E3">
      <w:pPr>
        <w:autoSpaceDE w:val="0"/>
        <w:autoSpaceDN w:val="0"/>
        <w:adjustRightInd w:val="0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>V. Warunki zaliczenia praktyki</w:t>
      </w:r>
    </w:p>
    <w:p w14:paraId="0E8C947E">
      <w:pPr>
        <w:autoSpaceDE w:val="0"/>
        <w:autoSpaceDN w:val="0"/>
        <w:adjustRightInd w:val="0"/>
        <w:spacing w:after="0" w:line="276" w:lineRule="auto"/>
        <w:jc w:val="center"/>
        <w:rPr>
          <w:b/>
          <w:sz w:val="12"/>
          <w:szCs w:val="12"/>
        </w:rPr>
      </w:pPr>
    </w:p>
    <w:p w14:paraId="138C3977">
      <w:pPr>
        <w:ind w:left="0" w:firstLine="0"/>
        <w:jc w:val="center"/>
        <w:rPr>
          <w:b/>
          <w:sz w:val="12"/>
          <w:szCs w:val="12"/>
        </w:rPr>
      </w:pPr>
    </w:p>
    <w:p w14:paraId="573141DC">
      <w:pPr>
        <w:pStyle w:val="20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Warunkiem zaliczenia praktyki jest wywiązanie się z programu praktyki oraz zadań wyznaczonych przez nauczyciela (opiekuna praktyki) odpowiedzialnego za realizację praktyki w przedszkolu / oddziale przedszkolnym / szkole / ośrodku. </w:t>
      </w:r>
    </w:p>
    <w:p w14:paraId="76CD19BF">
      <w:pPr>
        <w:pStyle w:val="20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Obecność na praktyce jest obowiązkowa. </w:t>
      </w:r>
    </w:p>
    <w:p w14:paraId="1C89F042">
      <w:pPr>
        <w:pStyle w:val="20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W przypadku nieobecności w czasie praktyki student zobowiązany jest do odrobienia zaległych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>godzin w innym terminie.</w:t>
      </w:r>
    </w:p>
    <w:p w14:paraId="7CB577A5">
      <w:pPr>
        <w:pStyle w:val="20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Praktyka zaliczana jest na podstawie poprawnie uzupełnionych następujących dokumentów: karty informacyjnej o odbyciu praktyki, którą ze strony placówki poświadcza osoba odpowiedzialna za jej realizację, recenzji z odbytej praktyki, dziennika praktyk, karty oceny osiągniętych efektów, zaświadczenie o odbyciu praktyki zawodowej.</w:t>
      </w:r>
    </w:p>
    <w:p w14:paraId="6FBFEAC4">
      <w:pPr>
        <w:pStyle w:val="20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Po zakończeniu praktyki student powinien przedstawić Kierunkowemu Opiekunowi Praktyk dokumenty stanowiące podstawę do jej zaliczenia. </w:t>
      </w:r>
      <w:r>
        <w:rPr>
          <w:rFonts w:ascii="Times New Roman" w:hAnsi="Times New Roman"/>
          <w:sz w:val="24"/>
          <w:szCs w:val="24"/>
        </w:rPr>
        <w:t xml:space="preserve">Dokumenty z praktyki student powinien złożyć u Kierunkowego Opiekuna Praktyk </w:t>
      </w:r>
      <w:r>
        <w:rPr>
          <w:rFonts w:ascii="Times New Roman" w:hAnsi="Times New Roman"/>
          <w:bCs/>
          <w:sz w:val="24"/>
          <w:szCs w:val="24"/>
        </w:rPr>
        <w:t xml:space="preserve">w terminie wyznaczonym dla danego rocznika </w:t>
      </w:r>
      <w:r>
        <w:rPr>
          <w:rFonts w:ascii="Times New Roman" w:hAnsi="Times New Roman"/>
          <w:sz w:val="24"/>
          <w:szCs w:val="24"/>
        </w:rPr>
        <w:t xml:space="preserve">studentów. </w:t>
      </w:r>
      <w:r>
        <w:rPr>
          <w:rFonts w:ascii="Times New Roman" w:hAnsi="Times New Roman"/>
          <w:bCs/>
          <w:sz w:val="24"/>
          <w:szCs w:val="24"/>
        </w:rPr>
        <w:t>Nieusprawiedliwione nieoddanie dokumentacji w wyznaczonym terminie skutkuje niezaliczeniem praktyki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45DDC2E">
      <w:pPr>
        <w:pStyle w:val="2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Zaliczenie praktyki wpisuje do Wirtualnej Uczelni Kierunkowy Opiekun Praktyk. </w:t>
      </w:r>
    </w:p>
    <w:p w14:paraId="56ABD72E">
      <w:pPr>
        <w:pStyle w:val="2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Praktyka powinna zostać zaliczona na ocenę według skali ocen obowiązującej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Cs/>
          <w:sz w:val="24"/>
          <w:szCs w:val="24"/>
        </w:rPr>
        <w:t>w Uniwersytecie: niedostateczny (2.0) –</w:t>
      </w:r>
      <w:r>
        <w:rPr>
          <w:rFonts w:ascii="Times New Roman" w:hAnsi="Times New Roman"/>
          <w:sz w:val="24"/>
          <w:szCs w:val="24"/>
        </w:rPr>
        <w:t xml:space="preserve"> praktyka n</w:t>
      </w:r>
      <w:r>
        <w:rPr>
          <w:rFonts w:ascii="Times New Roman" w:hAnsi="Times New Roman"/>
          <w:bCs/>
          <w:sz w:val="24"/>
          <w:szCs w:val="24"/>
        </w:rPr>
        <w:t>iezaliczona, dostateczny (3.0), dostateczny plus (3.5), dobry (4.0), dobry plus (4.5), bardzo dobry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(5.0).</w:t>
      </w:r>
    </w:p>
    <w:p w14:paraId="107F4606">
      <w:pPr>
        <w:pStyle w:val="20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Właściwy Dziekan może zaliczyć studentowi jako praktykę ujętą w programie studiów: </w:t>
      </w:r>
    </w:p>
    <w:p w14:paraId="5AA219AF">
      <w:pPr>
        <w:pStyle w:val="20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praktykę realizowaną w miejscu wykonywania pracy zawodowej, w tym także za granicą, jeżeli jej charakter spełnia wymagania programu praktyki;</w:t>
      </w:r>
    </w:p>
    <w:p w14:paraId="7879647C">
      <w:pPr>
        <w:pStyle w:val="20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praktykę realizowaną w formie wolontariatu; </w:t>
      </w:r>
    </w:p>
    <w:p w14:paraId="03CB5ADA">
      <w:pPr>
        <w:pStyle w:val="20"/>
        <w:numPr>
          <w:ilvl w:val="0"/>
          <w:numId w:val="10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praktykę realizowaną w formie stażu.</w:t>
      </w:r>
    </w:p>
    <w:p w14:paraId="139B9148">
      <w:pPr>
        <w:pStyle w:val="20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Warunkiem zaliczenia powyższych form realizacji praktyki jest udokumentowanie, że: </w:t>
      </w:r>
    </w:p>
    <w:p w14:paraId="45DED681">
      <w:pPr>
        <w:pStyle w:val="20"/>
        <w:numPr>
          <w:ilvl w:val="0"/>
          <w:numId w:val="11"/>
        </w:numPr>
        <w:tabs>
          <w:tab w:val="left" w:pos="127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odbywają się one w trakcie trwania studiów; </w:t>
      </w:r>
    </w:p>
    <w:p w14:paraId="5758A739">
      <w:pPr>
        <w:pStyle w:val="20"/>
        <w:numPr>
          <w:ilvl w:val="0"/>
          <w:numId w:val="11"/>
        </w:numPr>
        <w:tabs>
          <w:tab w:val="left" w:pos="127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wymiar godzin jest zgodny z przewidzianym dla danego kierunku studiów wymiarem godzinowym praktyk zaplanowanych w danym programie studiów; </w:t>
      </w:r>
    </w:p>
    <w:p w14:paraId="2BAC2801">
      <w:pPr>
        <w:pStyle w:val="20"/>
        <w:numPr>
          <w:ilvl w:val="0"/>
          <w:numId w:val="11"/>
        </w:numPr>
        <w:tabs>
          <w:tab w:val="left" w:pos="127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zostały spełnione wymagania programu praktyki; </w:t>
      </w:r>
    </w:p>
    <w:p w14:paraId="3FF0ED9A">
      <w:pPr>
        <w:pStyle w:val="20"/>
        <w:numPr>
          <w:ilvl w:val="0"/>
          <w:numId w:val="11"/>
        </w:numPr>
        <w:tabs>
          <w:tab w:val="left" w:pos="1276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zostały osiągnięte zakładane w programie studiów efekty uczenia się przypisane praktykom.</w:t>
      </w:r>
    </w:p>
    <w:p w14:paraId="6AA0D996">
      <w:pPr>
        <w:pStyle w:val="20"/>
        <w:numPr>
          <w:ilvl w:val="0"/>
          <w:numId w:val="12"/>
        </w:numPr>
        <w:tabs>
          <w:tab w:val="left" w:pos="1276"/>
        </w:tabs>
        <w:spacing w:after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Praktyka realizowana w sposób wskazany w punkcie 9 zaliczana jest na podstawie karty informacyjnej o jej odbyciu, którą ze strony zakładu pracy poświadcza osoba odpowiedzialna za jej realizację oraz recenzji praktyki.</w:t>
      </w:r>
    </w:p>
    <w:p w14:paraId="7F92203B">
      <w:pPr>
        <w:pStyle w:val="3"/>
        <w:spacing w:after="0" w:line="276" w:lineRule="auto"/>
        <w:ind w:left="1735" w:right="1732"/>
        <w:rPr>
          <w:szCs w:val="24"/>
        </w:rPr>
      </w:pPr>
    </w:p>
    <w:p w14:paraId="431929B9">
      <w:pPr>
        <w:pStyle w:val="3"/>
        <w:spacing w:after="0" w:line="276" w:lineRule="auto"/>
        <w:ind w:left="0" w:right="4" w:firstLine="0"/>
        <w:rPr>
          <w:szCs w:val="24"/>
        </w:rPr>
      </w:pPr>
    </w:p>
    <w:p w14:paraId="07B2455B">
      <w:pPr>
        <w:pStyle w:val="3"/>
        <w:spacing w:after="0" w:line="276" w:lineRule="auto"/>
        <w:ind w:left="0" w:right="4" w:firstLine="0"/>
        <w:rPr>
          <w:szCs w:val="24"/>
        </w:rPr>
      </w:pPr>
      <w:r>
        <w:rPr>
          <w:szCs w:val="24"/>
        </w:rPr>
        <w:t xml:space="preserve">VI. Nadzór nad praktykantami  </w:t>
      </w:r>
    </w:p>
    <w:p w14:paraId="7805F9CC">
      <w:pPr>
        <w:rPr>
          <w:sz w:val="12"/>
          <w:szCs w:val="12"/>
        </w:rPr>
      </w:pPr>
    </w:p>
    <w:p w14:paraId="0267FC3F">
      <w:pPr>
        <w:pStyle w:val="21"/>
        <w:spacing w:line="276" w:lineRule="auto"/>
        <w:rPr>
          <w:sz w:val="12"/>
          <w:szCs w:val="12"/>
        </w:rPr>
      </w:pPr>
    </w:p>
    <w:p w14:paraId="5750D438">
      <w:pPr>
        <w:pStyle w:val="21"/>
        <w:numPr>
          <w:ilvl w:val="3"/>
          <w:numId w:val="8"/>
        </w:numPr>
        <w:spacing w:line="276" w:lineRule="auto"/>
        <w:ind w:left="426" w:hanging="426"/>
        <w:jc w:val="both"/>
      </w:pPr>
      <w:r>
        <w:t>Organizację praktyki i nadzór merytoryczny nad jej przebiegiem sprawuje Kierunkowy Opiekun Praktyk wyznaczony przez Prorektora ds. kształcenia na wniosek Dziekana.</w:t>
      </w:r>
    </w:p>
    <w:p w14:paraId="7FFF7576">
      <w:pPr>
        <w:pStyle w:val="21"/>
        <w:numPr>
          <w:ilvl w:val="3"/>
          <w:numId w:val="8"/>
        </w:numPr>
        <w:spacing w:line="276" w:lineRule="auto"/>
        <w:ind w:left="426" w:hanging="426"/>
        <w:jc w:val="both"/>
      </w:pPr>
      <w:r>
        <w:t xml:space="preserve">Kierunkowy Opiekun Praktyk jest przełożonym studentów odbywających praktykę. </w:t>
      </w:r>
    </w:p>
    <w:p w14:paraId="0758CB6C">
      <w:pPr>
        <w:pStyle w:val="21"/>
        <w:numPr>
          <w:ilvl w:val="3"/>
          <w:numId w:val="8"/>
        </w:numPr>
        <w:spacing w:line="276" w:lineRule="auto"/>
        <w:ind w:left="426" w:hanging="426"/>
        <w:jc w:val="both"/>
      </w:pPr>
      <w:r>
        <w:t xml:space="preserve">Kierunkowy Opiekun Praktyk: </w:t>
      </w:r>
    </w:p>
    <w:p w14:paraId="6DE2077F">
      <w:pPr>
        <w:pStyle w:val="21"/>
        <w:numPr>
          <w:ilvl w:val="0"/>
          <w:numId w:val="13"/>
        </w:numPr>
        <w:spacing w:line="276" w:lineRule="auto"/>
        <w:jc w:val="both"/>
      </w:pPr>
      <w:r>
        <w:t>odpowiada za realizację praktyki zgodnie z jej celami i ustalonym programem;</w:t>
      </w:r>
    </w:p>
    <w:p w14:paraId="4F10B962">
      <w:pPr>
        <w:pStyle w:val="21"/>
        <w:numPr>
          <w:ilvl w:val="0"/>
          <w:numId w:val="13"/>
        </w:numPr>
        <w:spacing w:line="276" w:lineRule="auto"/>
        <w:jc w:val="both"/>
      </w:pPr>
      <w:r>
        <w:t xml:space="preserve">jest upoważniony do rozstrzygania wspólnie z dyrekcją placówki, w której odbywa się praktyka spraw związanych z przebiegiem praktyki, </w:t>
      </w:r>
    </w:p>
    <w:p w14:paraId="06674056">
      <w:pPr>
        <w:pStyle w:val="21"/>
        <w:numPr>
          <w:ilvl w:val="0"/>
          <w:numId w:val="13"/>
        </w:numPr>
        <w:spacing w:line="276" w:lineRule="auto"/>
        <w:jc w:val="both"/>
      </w:pPr>
      <w:r>
        <w:t>współpracuje z prowadzącymi zajęcia, które są związane z praktycznym przygotowaniem do zawodu.</w:t>
      </w:r>
    </w:p>
    <w:p w14:paraId="72C67D1B">
      <w:pPr>
        <w:pStyle w:val="21"/>
        <w:numPr>
          <w:ilvl w:val="0"/>
          <w:numId w:val="14"/>
        </w:numPr>
        <w:spacing w:line="276" w:lineRule="auto"/>
        <w:ind w:left="426"/>
        <w:jc w:val="both"/>
      </w:pPr>
      <w:r>
        <w:t>Obowiązki Kierunkowego Opiekuna Praktyk szczegółowo reguluje obowiązujące Zarządzenie Rektora.</w:t>
      </w:r>
    </w:p>
    <w:p w14:paraId="17871BD9">
      <w:pPr>
        <w:pStyle w:val="21"/>
        <w:numPr>
          <w:ilvl w:val="0"/>
          <w:numId w:val="14"/>
        </w:numPr>
        <w:spacing w:line="276" w:lineRule="auto"/>
        <w:ind w:left="426"/>
        <w:jc w:val="both"/>
      </w:pPr>
      <w:r>
        <w:t xml:space="preserve">Nadzór nad organizacją praktyk w Uniwersytecie Jana Kochanowskiego w Kielcach i jej prawidłowym przebiegiem sprawuje koordynator studenckich praktyk zawodowych </w:t>
      </w:r>
      <w:r>
        <w:br w:type="textWrapping"/>
      </w:r>
      <w:r>
        <w:t>i staży.</w:t>
      </w:r>
    </w:p>
    <w:p w14:paraId="445481C9">
      <w:pPr>
        <w:pStyle w:val="21"/>
        <w:spacing w:line="276" w:lineRule="auto"/>
        <w:ind w:left="426" w:hanging="426"/>
        <w:jc w:val="both"/>
      </w:pPr>
      <w:r>
        <w:t xml:space="preserve">6. </w:t>
      </w:r>
      <w:r>
        <w:tab/>
      </w:r>
      <w:r>
        <w:t xml:space="preserve">Obsługę administracyjną praktyk studenckich wykonują: </w:t>
      </w:r>
    </w:p>
    <w:p w14:paraId="2CFFC0D1">
      <w:pPr>
        <w:pStyle w:val="20"/>
        <w:numPr>
          <w:ilvl w:val="0"/>
          <w:numId w:val="15"/>
        </w:numPr>
        <w:tabs>
          <w:tab w:val="left" w:pos="851"/>
        </w:tabs>
        <w:ind w:left="426" w:firstLine="0"/>
        <w:rPr>
          <w:rFonts w:ascii="Times New Roman" w:hAnsi="Times New Roman" w:eastAsiaTheme="minorEastAsia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Theme="minorEastAsia"/>
          <w:color w:val="000000"/>
          <w:sz w:val="24"/>
          <w:szCs w:val="24"/>
          <w:lang w:eastAsia="pl-PL"/>
        </w:rPr>
        <w:t>pracownicy Sekcji Praktyk, Staży i Umów Dydaktycznych;</w:t>
      </w:r>
    </w:p>
    <w:p w14:paraId="11D51B7D">
      <w:pPr>
        <w:pStyle w:val="20"/>
        <w:numPr>
          <w:ilvl w:val="0"/>
          <w:numId w:val="15"/>
        </w:numPr>
        <w:tabs>
          <w:tab w:val="left" w:pos="851"/>
        </w:tabs>
        <w:ind w:left="426" w:firstLine="0"/>
        <w:rPr>
          <w:rFonts w:ascii="Times New Roman" w:hAnsi="Times New Roman" w:eastAsiaTheme="minorEastAsia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Kierunkowy Opiekun Praktyk.</w:t>
      </w:r>
    </w:p>
    <w:p w14:paraId="159E26A9">
      <w:pPr>
        <w:pStyle w:val="3"/>
        <w:spacing w:after="0" w:line="276" w:lineRule="auto"/>
        <w:ind w:left="1735" w:right="1730"/>
        <w:rPr>
          <w:szCs w:val="24"/>
        </w:rPr>
      </w:pPr>
    </w:p>
    <w:p w14:paraId="2C75B690">
      <w:pPr>
        <w:pStyle w:val="3"/>
        <w:spacing w:after="0" w:line="276" w:lineRule="auto"/>
        <w:ind w:left="1735" w:right="1730"/>
        <w:rPr>
          <w:szCs w:val="24"/>
        </w:rPr>
      </w:pPr>
      <w:r>
        <w:rPr>
          <w:szCs w:val="24"/>
        </w:rPr>
        <w:t xml:space="preserve">VII. Program praktyk  </w:t>
      </w:r>
    </w:p>
    <w:p w14:paraId="519F631D">
      <w:pPr>
        <w:ind w:left="0" w:firstLine="0"/>
        <w:jc w:val="center"/>
        <w:rPr>
          <w:rFonts w:eastAsiaTheme="minorHAnsi"/>
          <w:sz w:val="12"/>
          <w:szCs w:val="12"/>
        </w:rPr>
      </w:pPr>
    </w:p>
    <w:p w14:paraId="73157328">
      <w:pPr>
        <w:spacing w:line="276" w:lineRule="auto"/>
        <w:ind w:left="0" w:firstLine="0"/>
        <w:rPr>
          <w:sz w:val="12"/>
          <w:szCs w:val="12"/>
        </w:rPr>
      </w:pPr>
    </w:p>
    <w:p w14:paraId="196A331C">
      <w:pPr>
        <w:numPr>
          <w:ilvl w:val="0"/>
          <w:numId w:val="16"/>
        </w:numPr>
        <w:spacing w:after="0" w:line="276" w:lineRule="auto"/>
        <w:ind w:left="426" w:hanging="426"/>
        <w:rPr>
          <w:szCs w:val="24"/>
        </w:rPr>
      </w:pPr>
      <w:r>
        <w:rPr>
          <w:szCs w:val="24"/>
        </w:rPr>
        <w:t>Praktyki odbywają się zgodnie z programem praktyk na kierunku pedagogika specjalna.</w:t>
      </w:r>
      <w:r>
        <w:rPr>
          <w:b/>
          <w:szCs w:val="24"/>
        </w:rPr>
        <w:t xml:space="preserve"> </w:t>
      </w:r>
    </w:p>
    <w:p w14:paraId="030F7F6F">
      <w:pPr>
        <w:numPr>
          <w:ilvl w:val="0"/>
          <w:numId w:val="16"/>
        </w:numPr>
        <w:spacing w:after="0" w:line="276" w:lineRule="auto"/>
        <w:ind w:left="426" w:hanging="426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Program musi zawierać informacje niezbędne do realizacji praktyki, między innymi:</w:t>
      </w:r>
    </w:p>
    <w:p w14:paraId="0BA043F2">
      <w:pPr>
        <w:pStyle w:val="20"/>
        <w:numPr>
          <w:ilvl w:val="1"/>
          <w:numId w:val="17"/>
        </w:numPr>
        <w:tabs>
          <w:tab w:val="left" w:pos="851"/>
        </w:tabs>
        <w:spacing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cel praktyki;</w:t>
      </w:r>
    </w:p>
    <w:p w14:paraId="2F5E6B26">
      <w:pPr>
        <w:numPr>
          <w:ilvl w:val="1"/>
          <w:numId w:val="17"/>
        </w:numPr>
        <w:tabs>
          <w:tab w:val="left" w:pos="851"/>
        </w:tabs>
        <w:spacing w:after="0" w:line="276" w:lineRule="auto"/>
        <w:ind w:left="426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miejsca realizacji praktyki;</w:t>
      </w:r>
    </w:p>
    <w:p w14:paraId="26F55A6F">
      <w:pPr>
        <w:numPr>
          <w:ilvl w:val="1"/>
          <w:numId w:val="17"/>
        </w:numPr>
        <w:tabs>
          <w:tab w:val="left" w:pos="851"/>
        </w:tabs>
        <w:spacing w:after="0" w:line="276" w:lineRule="auto"/>
        <w:ind w:left="426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tematykę zajęć realizowanych w czasie trwania praktyki. </w:t>
      </w:r>
    </w:p>
    <w:p w14:paraId="441088E7">
      <w:pPr>
        <w:spacing w:after="0" w:line="276" w:lineRule="auto"/>
        <w:ind w:left="499" w:firstLine="0"/>
        <w:rPr>
          <w:color w:val="000000" w:themeColor="text1"/>
          <w:szCs w:val="24"/>
        </w:rPr>
      </w:pPr>
    </w:p>
    <w:p w14:paraId="58F100C1">
      <w:pPr>
        <w:spacing w:after="0" w:line="276" w:lineRule="auto"/>
        <w:ind w:left="0" w:right="-12" w:firstLine="0"/>
        <w:jc w:val="left"/>
        <w:rPr>
          <w:b/>
          <w:szCs w:val="24"/>
        </w:rPr>
      </w:pPr>
    </w:p>
    <w:p w14:paraId="7D0F9656">
      <w:pPr>
        <w:spacing w:after="0" w:line="276" w:lineRule="auto"/>
        <w:ind w:left="-15" w:right="-12" w:firstLine="2816"/>
        <w:jc w:val="left"/>
        <w:rPr>
          <w:b/>
          <w:szCs w:val="24"/>
        </w:rPr>
      </w:pPr>
      <w:r>
        <w:rPr>
          <w:b/>
          <w:szCs w:val="24"/>
        </w:rPr>
        <w:t xml:space="preserve">VIII. Zasady finansowania praktyk </w:t>
      </w:r>
    </w:p>
    <w:p w14:paraId="0536F0EE">
      <w:pPr>
        <w:ind w:left="0" w:firstLine="0"/>
        <w:jc w:val="center"/>
        <w:rPr>
          <w:rFonts w:eastAsiaTheme="minorHAnsi"/>
          <w:sz w:val="12"/>
          <w:szCs w:val="12"/>
        </w:rPr>
      </w:pPr>
    </w:p>
    <w:p w14:paraId="7BAA9DAE">
      <w:pPr>
        <w:ind w:left="0" w:firstLine="0"/>
        <w:jc w:val="center"/>
        <w:rPr>
          <w:b/>
          <w:sz w:val="12"/>
          <w:szCs w:val="12"/>
        </w:rPr>
      </w:pPr>
    </w:p>
    <w:p w14:paraId="45261109">
      <w:pPr>
        <w:spacing w:after="0" w:line="276" w:lineRule="auto"/>
        <w:ind w:left="426" w:right="-12" w:hanging="426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</w:t>
      </w:r>
      <w:r>
        <w:rPr>
          <w:rFonts w:eastAsia="Arial"/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Uczelnia nie pokrywa kosztów związanych z organizacją praktyk (wyżywienie, zakwaterowanie, dojazdy).</w:t>
      </w:r>
      <w:r>
        <w:rPr>
          <w:b/>
          <w:color w:val="000000" w:themeColor="text1"/>
          <w:szCs w:val="24"/>
        </w:rPr>
        <w:t xml:space="preserve"> </w:t>
      </w:r>
    </w:p>
    <w:p w14:paraId="48472D2E">
      <w:pPr>
        <w:numPr>
          <w:ilvl w:val="0"/>
          <w:numId w:val="18"/>
        </w:numPr>
        <w:spacing w:after="0" w:line="276" w:lineRule="auto"/>
        <w:ind w:hanging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Student nie otrzymuje wynagrodzenia za odbywane praktyki.</w:t>
      </w:r>
      <w:r>
        <w:rPr>
          <w:b/>
          <w:color w:val="000000" w:themeColor="text1"/>
          <w:szCs w:val="24"/>
        </w:rPr>
        <w:t xml:space="preserve"> </w:t>
      </w:r>
    </w:p>
    <w:p w14:paraId="241ED7BC">
      <w:pPr>
        <w:numPr>
          <w:ilvl w:val="0"/>
          <w:numId w:val="18"/>
        </w:numPr>
        <w:spacing w:after="0" w:line="276" w:lineRule="auto"/>
        <w:ind w:hanging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Student jest zobowiązany do pokrycia kosztów ubezpieczenia od następstw nieszczęśliwych wypadków oraz ubezpieczenia OC.</w:t>
      </w:r>
    </w:p>
    <w:p w14:paraId="550806AF">
      <w:pPr>
        <w:numPr>
          <w:ilvl w:val="0"/>
          <w:numId w:val="18"/>
        </w:numPr>
        <w:spacing w:after="0" w:line="276" w:lineRule="auto"/>
        <w:ind w:hanging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Uniwersytet nie wypłaca wynagrodzeń za organizację i odbycie praktyki osobom sprawującym opiekę nad studentem z ramienia podmiotu, w którym odbywa się praktyka. </w:t>
      </w:r>
    </w:p>
    <w:p w14:paraId="5B61633B">
      <w:pPr>
        <w:numPr>
          <w:ilvl w:val="0"/>
          <w:numId w:val="18"/>
        </w:numPr>
        <w:spacing w:after="0" w:line="276" w:lineRule="auto"/>
        <w:ind w:hanging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Uniwersytet może wypłacić wynagrodzenie za organizację praktyki w przypadku, gdy pozyska zewnętrzne źródła finansowania na ten cel, w tym w sytuacji, gdy finansowanie praktyk przewidują kosztorysy studiów niestacjonarnych i podyplomowych.</w:t>
      </w:r>
    </w:p>
    <w:p w14:paraId="2466E6DE">
      <w:pPr>
        <w:numPr>
          <w:ilvl w:val="0"/>
          <w:numId w:val="18"/>
        </w:numPr>
        <w:spacing w:after="0" w:line="276" w:lineRule="auto"/>
        <w:ind w:hanging="360"/>
        <w:rPr>
          <w:color w:val="000000" w:themeColor="text1"/>
          <w:sz w:val="28"/>
          <w:szCs w:val="24"/>
        </w:rPr>
      </w:pPr>
      <w:r>
        <w:rPr>
          <w:rFonts w:eastAsiaTheme="minorHAnsi"/>
          <w:color w:val="auto"/>
          <w:lang w:eastAsia="en-US"/>
        </w:rPr>
        <w:t>Uniwersytet wypłaca wynagrodzenie z tytułu sporządzenia indywidualnej recenzji praktyki</w:t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eastAsiaTheme="minorHAnsi"/>
          <w:color w:val="auto"/>
          <w:lang w:eastAsia="en-US"/>
        </w:rPr>
        <w:t>dydaktycznej przygotowującej do wykonywania zawodu</w:t>
      </w:r>
      <w:r>
        <w:rPr>
          <w:color w:val="000000" w:themeColor="text1"/>
          <w:sz w:val="28"/>
          <w:szCs w:val="24"/>
        </w:rPr>
        <w:t xml:space="preserve"> </w:t>
      </w:r>
      <w:r>
        <w:rPr>
          <w:rFonts w:eastAsiaTheme="minorHAnsi"/>
          <w:color w:val="auto"/>
          <w:lang w:eastAsia="en-US"/>
        </w:rPr>
        <w:t>nauczyciela.</w:t>
      </w:r>
    </w:p>
    <w:p w14:paraId="33D03C40">
      <w:pPr>
        <w:numPr>
          <w:ilvl w:val="0"/>
          <w:numId w:val="18"/>
        </w:numPr>
        <w:spacing w:after="0" w:line="276" w:lineRule="auto"/>
        <w:ind w:hanging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 sytuacji, gdy niemożliwa będzie organizacja i odbycie praktyki nieodpłatnie przez studenta, Prorektor do spraw kształcenia może wyrazić zgodę na zawarcie umowy z szkołą/placówką oświaty o odpłatną organizację praktyki.</w:t>
      </w:r>
    </w:p>
    <w:p w14:paraId="48C03925">
      <w:pPr>
        <w:numPr>
          <w:ilvl w:val="0"/>
          <w:numId w:val="18"/>
        </w:numPr>
        <w:spacing w:after="0" w:line="276" w:lineRule="auto"/>
        <w:ind w:hanging="360"/>
        <w:rPr>
          <w:color w:val="000000" w:themeColor="text1"/>
          <w:szCs w:val="24"/>
        </w:rPr>
      </w:pPr>
      <w:r>
        <w:rPr>
          <w:rFonts w:eastAsiaTheme="minorHAnsi"/>
          <w:color w:val="auto"/>
          <w:lang w:eastAsia="en-US"/>
        </w:rPr>
        <w:t>W odniesieniu do studiów niestacjonarnych koszty praktyki (jeżeli odpłatność jest przewidziana),</w:t>
      </w:r>
      <w:r>
        <w:rPr>
          <w:color w:val="000000" w:themeColor="text1"/>
          <w:szCs w:val="24"/>
        </w:rPr>
        <w:t xml:space="preserve"> </w:t>
      </w:r>
      <w:r>
        <w:rPr>
          <w:rFonts w:eastAsiaTheme="minorHAnsi"/>
          <w:color w:val="auto"/>
          <w:lang w:eastAsia="en-US"/>
        </w:rPr>
        <w:t>ujmowane są w opłatach za kształcenie na studiach niestacjonarnych.</w:t>
      </w:r>
    </w:p>
    <w:p w14:paraId="3380071F">
      <w:pPr>
        <w:pStyle w:val="8"/>
        <w:spacing w:line="276" w:lineRule="auto"/>
        <w:rPr>
          <w:u w:val="single"/>
        </w:rPr>
      </w:pPr>
    </w:p>
    <w:p w14:paraId="11EBF3F8">
      <w:pPr>
        <w:pStyle w:val="8"/>
        <w:spacing w:line="276" w:lineRule="auto"/>
        <w:rPr>
          <w:u w:val="single"/>
        </w:rPr>
      </w:pPr>
    </w:p>
    <w:p w14:paraId="09B2E0A3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  <w:r>
        <w:rPr>
          <w:b/>
          <w:color w:val="000000" w:themeColor="text1"/>
          <w:szCs w:val="24"/>
        </w:rPr>
        <w:t xml:space="preserve">IX. Obowiązki </w:t>
      </w:r>
      <w:r>
        <w:rPr>
          <w:b/>
          <w:szCs w:val="24"/>
        </w:rPr>
        <w:t>studenta związane z praktyką</w:t>
      </w:r>
    </w:p>
    <w:p w14:paraId="03E16676">
      <w:pPr>
        <w:autoSpaceDE w:val="0"/>
        <w:autoSpaceDN w:val="0"/>
        <w:adjustRightInd w:val="0"/>
        <w:spacing w:line="276" w:lineRule="auto"/>
        <w:jc w:val="center"/>
        <w:rPr>
          <w:b/>
          <w:sz w:val="12"/>
          <w:szCs w:val="12"/>
        </w:rPr>
      </w:pPr>
    </w:p>
    <w:p w14:paraId="3F6E3EE9">
      <w:pPr>
        <w:pStyle w:val="20"/>
        <w:numPr>
          <w:ilvl w:val="0"/>
          <w:numId w:val="1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Przed rozpoczęciem praktyki student winien pobrać wszelkie dokumenty niezbędne do realizacji praktyki.</w:t>
      </w:r>
    </w:p>
    <w:p w14:paraId="09F453E8">
      <w:pPr>
        <w:pStyle w:val="20"/>
        <w:numPr>
          <w:ilvl w:val="0"/>
          <w:numId w:val="1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Studenci mający w związku z realizacją praktyk kontakt z małoletnimi, podlegają przed skierowaniem na praktyki weryfikacji zgodnie z obowiązującymi w Uniwersytecie standardami ochrony małoletnich. Konieczność weryfikacji ustalają Kierunkowi Opiekunowie Praktyk.</w:t>
      </w:r>
      <w:bookmarkStart w:id="3" w:name="_Hlk63691765"/>
    </w:p>
    <w:p w14:paraId="28DBE83E">
      <w:pPr>
        <w:pStyle w:val="20"/>
        <w:numPr>
          <w:ilvl w:val="0"/>
          <w:numId w:val="19"/>
        </w:numPr>
        <w:spacing w:after="0"/>
        <w:ind w:left="357" w:hanging="35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W trakcie trwania praktyki student jest zobowiązany do:</w:t>
      </w:r>
    </w:p>
    <w:p w14:paraId="4E1D66BB">
      <w:pPr>
        <w:pStyle w:val="20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zasad bhp i ochrony przeciwpożarowej;</w:t>
      </w:r>
    </w:p>
    <w:p w14:paraId="473F40A8">
      <w:pPr>
        <w:pStyle w:val="20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ubezpieczenia od następstw nieszczęśliwych wypadków i OC;</w:t>
      </w:r>
    </w:p>
    <w:p w14:paraId="2396A01C">
      <w:pPr>
        <w:pStyle w:val="20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przestrzegania przepisów obowiązujących w miejscu odbywania praktyk;</w:t>
      </w:r>
    </w:p>
    <w:p w14:paraId="3B6688E8">
      <w:pPr>
        <w:pStyle w:val="20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zapoznania się ze strukturą placówki;</w:t>
      </w:r>
    </w:p>
    <w:p w14:paraId="510B6CBB">
      <w:pPr>
        <w:pStyle w:val="20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zapoznania się z dokumentacją </w:t>
      </w:r>
      <w:r>
        <w:rPr>
          <w:rFonts w:ascii="Times New Roman" w:hAnsi="Times New Roman"/>
          <w:sz w:val="24"/>
          <w:szCs w:val="24"/>
        </w:rPr>
        <w:t>przedszkola, oddziału przedszkolnego, szkoły, ośrodka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59A36FE">
      <w:pPr>
        <w:pStyle w:val="20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programu zawartego w karcie przedmiotu;</w:t>
      </w:r>
    </w:p>
    <w:p w14:paraId="7062FEC6">
      <w:pPr>
        <w:pStyle w:val="20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podporządkowania się organizacji pracy w przedszkolu, oddziale przedszkolnym, szkole, ośrodku;</w:t>
      </w:r>
    </w:p>
    <w:p w14:paraId="700FBF7D">
      <w:pPr>
        <w:pStyle w:val="20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noszenia identyfikatora;</w:t>
      </w:r>
    </w:p>
    <w:p w14:paraId="08AAD855">
      <w:pPr>
        <w:pStyle w:val="20"/>
        <w:numPr>
          <w:ilvl w:val="0"/>
          <w:numId w:val="20"/>
        </w:numPr>
        <w:spacing w:after="0"/>
        <w:ind w:left="851" w:hanging="425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pokrycia kosztów dojazdu na praktykę, kosztów wyżywienia i ewentualnego zakwaterowania;</w:t>
      </w:r>
    </w:p>
    <w:p w14:paraId="0DD4BE6A">
      <w:pPr>
        <w:pStyle w:val="20"/>
        <w:numPr>
          <w:ilvl w:val="0"/>
          <w:numId w:val="20"/>
        </w:numPr>
        <w:spacing w:after="0"/>
        <w:ind w:left="851" w:hanging="425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innych obowiązków wynikające ze specyfiki funkcjonowania placówki.</w:t>
      </w:r>
    </w:p>
    <w:p w14:paraId="49D2E16A">
      <w:pPr>
        <w:pStyle w:val="20"/>
        <w:numPr>
          <w:ilvl w:val="0"/>
          <w:numId w:val="19"/>
        </w:numPr>
        <w:spacing w:after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Po zakończeniu praktyki student powinien przedstawić Kierunkowemu Opiekunowi Praktyk wszystkie dokumenty stanowiące podstawę do ich zaliczenia. </w:t>
      </w:r>
    </w:p>
    <w:bookmarkEnd w:id="3"/>
    <w:p w14:paraId="4B88B681">
      <w:pPr>
        <w:pStyle w:val="20"/>
        <w:spacing w:after="0"/>
        <w:rPr>
          <w:color w:val="000000" w:themeColor="text1"/>
          <w:sz w:val="24"/>
          <w:szCs w:val="24"/>
        </w:rPr>
      </w:pPr>
    </w:p>
    <w:p w14:paraId="53B60C36">
      <w:pPr>
        <w:autoSpaceDE w:val="0"/>
        <w:autoSpaceDN w:val="0"/>
        <w:adjustRightInd w:val="0"/>
        <w:spacing w:after="0" w:line="276" w:lineRule="auto"/>
        <w:rPr>
          <w:rFonts w:eastAsia="Batang"/>
          <w:szCs w:val="24"/>
          <w:lang w:eastAsia="ko-KR"/>
        </w:rPr>
      </w:pPr>
    </w:p>
    <w:p w14:paraId="2CA93E84">
      <w:pPr>
        <w:spacing w:after="0" w:line="276" w:lineRule="auto"/>
        <w:ind w:left="0" w:firstLine="0"/>
        <w:rPr>
          <w:szCs w:val="24"/>
          <w:u w:val="single"/>
        </w:rPr>
      </w:pPr>
    </w:p>
    <w:p w14:paraId="03C9125B">
      <w:pPr>
        <w:pStyle w:val="8"/>
        <w:spacing w:line="276" w:lineRule="auto"/>
        <w:rPr>
          <w:u w:val="single"/>
        </w:rPr>
      </w:pPr>
    </w:p>
    <w:p w14:paraId="3DCC39B2">
      <w:pPr>
        <w:pStyle w:val="8"/>
        <w:spacing w:line="276" w:lineRule="auto"/>
        <w:rPr>
          <w:u w:val="single"/>
        </w:rPr>
      </w:pPr>
    </w:p>
    <w:p w14:paraId="52847EB1">
      <w:pPr>
        <w:pStyle w:val="10"/>
        <w:spacing w:line="276" w:lineRule="auto"/>
        <w:rPr>
          <w:u w:val="single"/>
        </w:rPr>
      </w:pPr>
    </w:p>
    <w:p w14:paraId="7AB8536E">
      <w:pPr>
        <w:autoSpaceDE w:val="0"/>
        <w:autoSpaceDN w:val="0"/>
        <w:adjustRightInd w:val="0"/>
        <w:spacing w:line="276" w:lineRule="auto"/>
        <w:rPr>
          <w:szCs w:val="24"/>
        </w:rPr>
      </w:pPr>
    </w:p>
    <w:p w14:paraId="10AFC1C1">
      <w:pPr>
        <w:autoSpaceDE w:val="0"/>
        <w:autoSpaceDN w:val="0"/>
        <w:adjustRightInd w:val="0"/>
        <w:spacing w:line="276" w:lineRule="auto"/>
        <w:rPr>
          <w:szCs w:val="24"/>
        </w:rPr>
      </w:pPr>
      <w:bookmarkStart w:id="4" w:name="_GoBack"/>
      <w:bookmarkEnd w:id="4"/>
    </w:p>
    <w:sectPr>
      <w:footerReference r:id="rId5" w:type="default"/>
      <w:pgSz w:w="11906" w:h="16838"/>
      <w:pgMar w:top="1423" w:right="1414" w:bottom="1445" w:left="1416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6387082"/>
      <w:docPartObj>
        <w:docPartGallery w:val="autotext"/>
      </w:docPartObj>
    </w:sdtPr>
    <w:sdtContent>
      <w:p w14:paraId="20CB4D62">
        <w:pPr>
          <w:pStyle w:val="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92DA8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8" w:lineRule="auto"/>
      </w:pPr>
      <w:r>
        <w:separator/>
      </w:r>
    </w:p>
  </w:footnote>
  <w:footnote w:type="continuationSeparator" w:id="1">
    <w:p>
      <w:pPr>
        <w:spacing w:before="0" w:after="0" w:line="26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13F21"/>
    <w:multiLevelType w:val="multilevel"/>
    <w:tmpl w:val="00613F21"/>
    <w:lvl w:ilvl="0" w:tentative="0">
      <w:start w:val="1"/>
      <w:numFmt w:val="decimal"/>
      <w:lvlText w:val="%1.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)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C374EA8"/>
    <w:multiLevelType w:val="multilevel"/>
    <w:tmpl w:val="0C374EA8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6050F4"/>
    <w:multiLevelType w:val="multilevel"/>
    <w:tmpl w:val="0D6050F4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 w:cs="Courier New"/>
        <w:i w:val="0"/>
        <w:color w:val="000000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color w:val="000000" w:themeColor="text1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2EF0AF4"/>
    <w:multiLevelType w:val="multilevel"/>
    <w:tmpl w:val="12EF0AF4"/>
    <w:lvl w:ilvl="0" w:tentative="0">
      <w:start w:val="1"/>
      <w:numFmt w:val="decimal"/>
      <w:lvlText w:val="%1."/>
      <w:lvlJc w:val="left"/>
      <w:pPr>
        <w:ind w:left="2880" w:hanging="360"/>
      </w:pPr>
    </w:lvl>
    <w:lvl w:ilvl="1" w:tentative="0">
      <w:start w:val="1"/>
      <w:numFmt w:val="lowerLetter"/>
      <w:lvlText w:val="%2."/>
      <w:lvlJc w:val="left"/>
      <w:pPr>
        <w:ind w:left="3600" w:hanging="360"/>
      </w:pPr>
    </w:lvl>
    <w:lvl w:ilvl="2" w:tentative="0">
      <w:start w:val="1"/>
      <w:numFmt w:val="lowerRoman"/>
      <w:lvlText w:val="%3."/>
      <w:lvlJc w:val="right"/>
      <w:pPr>
        <w:ind w:left="4320" w:hanging="180"/>
      </w:pPr>
    </w:lvl>
    <w:lvl w:ilvl="3" w:tentative="0">
      <w:start w:val="1"/>
      <w:numFmt w:val="decimal"/>
      <w:lvlText w:val="%4."/>
      <w:lvlJc w:val="left"/>
      <w:pPr>
        <w:ind w:left="5040" w:hanging="360"/>
      </w:pPr>
    </w:lvl>
    <w:lvl w:ilvl="4" w:tentative="0">
      <w:start w:val="1"/>
      <w:numFmt w:val="lowerLetter"/>
      <w:lvlText w:val="%5."/>
      <w:lvlJc w:val="left"/>
      <w:pPr>
        <w:ind w:left="5760" w:hanging="360"/>
      </w:pPr>
    </w:lvl>
    <w:lvl w:ilvl="5" w:tentative="0">
      <w:start w:val="1"/>
      <w:numFmt w:val="lowerRoman"/>
      <w:lvlText w:val="%6."/>
      <w:lvlJc w:val="right"/>
      <w:pPr>
        <w:ind w:left="6480" w:hanging="180"/>
      </w:pPr>
    </w:lvl>
    <w:lvl w:ilvl="6" w:tentative="0">
      <w:start w:val="1"/>
      <w:numFmt w:val="decimal"/>
      <w:lvlText w:val="%7."/>
      <w:lvlJc w:val="left"/>
      <w:pPr>
        <w:ind w:left="7200" w:hanging="360"/>
      </w:pPr>
    </w:lvl>
    <w:lvl w:ilvl="7" w:tentative="0">
      <w:start w:val="1"/>
      <w:numFmt w:val="lowerLetter"/>
      <w:lvlText w:val="%8."/>
      <w:lvlJc w:val="left"/>
      <w:pPr>
        <w:ind w:left="7920" w:hanging="360"/>
      </w:pPr>
    </w:lvl>
    <w:lvl w:ilvl="8" w:tentative="0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E4031DE"/>
    <w:multiLevelType w:val="multilevel"/>
    <w:tmpl w:val="1E4031DE"/>
    <w:lvl w:ilvl="0" w:tentative="0">
      <w:start w:val="1"/>
      <w:numFmt w:val="decimal"/>
      <w:lvlText w:val="%1.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4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25DF23FB"/>
    <w:multiLevelType w:val="multilevel"/>
    <w:tmpl w:val="25DF23FB"/>
    <w:lvl w:ilvl="0" w:tentative="0">
      <w:start w:val="1"/>
      <w:numFmt w:val="lowerLetter"/>
      <w:lvlText w:val="%1)"/>
      <w:lvlJc w:val="left"/>
      <w:pPr>
        <w:ind w:left="710" w:hanging="360"/>
      </w:pPr>
    </w:lvl>
    <w:lvl w:ilvl="1" w:tentative="0">
      <w:start w:val="1"/>
      <w:numFmt w:val="lowerLetter"/>
      <w:lvlText w:val="%2."/>
      <w:lvlJc w:val="left"/>
      <w:pPr>
        <w:ind w:left="1430" w:hanging="360"/>
      </w:pPr>
    </w:lvl>
    <w:lvl w:ilvl="2" w:tentative="0">
      <w:start w:val="1"/>
      <w:numFmt w:val="lowerRoman"/>
      <w:lvlText w:val="%3."/>
      <w:lvlJc w:val="right"/>
      <w:pPr>
        <w:ind w:left="2150" w:hanging="180"/>
      </w:pPr>
    </w:lvl>
    <w:lvl w:ilvl="3" w:tentative="0">
      <w:start w:val="1"/>
      <w:numFmt w:val="decimal"/>
      <w:lvlText w:val="%4."/>
      <w:lvlJc w:val="left"/>
      <w:pPr>
        <w:ind w:left="2870" w:hanging="360"/>
      </w:pPr>
    </w:lvl>
    <w:lvl w:ilvl="4" w:tentative="0">
      <w:start w:val="1"/>
      <w:numFmt w:val="lowerLetter"/>
      <w:lvlText w:val="%5."/>
      <w:lvlJc w:val="left"/>
      <w:pPr>
        <w:ind w:left="3590" w:hanging="360"/>
      </w:pPr>
    </w:lvl>
    <w:lvl w:ilvl="5" w:tentative="0">
      <w:start w:val="1"/>
      <w:numFmt w:val="lowerRoman"/>
      <w:lvlText w:val="%6."/>
      <w:lvlJc w:val="right"/>
      <w:pPr>
        <w:ind w:left="4310" w:hanging="180"/>
      </w:pPr>
    </w:lvl>
    <w:lvl w:ilvl="6" w:tentative="0">
      <w:start w:val="1"/>
      <w:numFmt w:val="decimal"/>
      <w:lvlText w:val="%7."/>
      <w:lvlJc w:val="left"/>
      <w:pPr>
        <w:ind w:left="5030" w:hanging="360"/>
      </w:pPr>
    </w:lvl>
    <w:lvl w:ilvl="7" w:tentative="0">
      <w:start w:val="1"/>
      <w:numFmt w:val="lowerLetter"/>
      <w:lvlText w:val="%8."/>
      <w:lvlJc w:val="left"/>
      <w:pPr>
        <w:ind w:left="5750" w:hanging="360"/>
      </w:pPr>
    </w:lvl>
    <w:lvl w:ilvl="8" w:tentative="0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28464955"/>
    <w:multiLevelType w:val="multilevel"/>
    <w:tmpl w:val="28464955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336B0"/>
    <w:multiLevelType w:val="multilevel"/>
    <w:tmpl w:val="375336B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976195"/>
    <w:multiLevelType w:val="multilevel"/>
    <w:tmpl w:val="3A97619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1371A"/>
    <w:multiLevelType w:val="multilevel"/>
    <w:tmpl w:val="3D91371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cs="Times New Roman"/>
        <w:i w:val="0"/>
        <w:color w:val="000000"/>
        <w:sz w:val="24"/>
        <w:szCs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EF20DAE"/>
    <w:multiLevelType w:val="multilevel"/>
    <w:tmpl w:val="3EF20DA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E657D"/>
    <w:multiLevelType w:val="multilevel"/>
    <w:tmpl w:val="407E657D"/>
    <w:lvl w:ilvl="0" w:tentative="0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44FE4"/>
    <w:multiLevelType w:val="multilevel"/>
    <w:tmpl w:val="44744FE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2198A"/>
    <w:multiLevelType w:val="multilevel"/>
    <w:tmpl w:val="5192198A"/>
    <w:lvl w:ilvl="0" w:tentative="0">
      <w:start w:val="1"/>
      <w:numFmt w:val="lowerLetter"/>
      <w:lvlText w:val="%1)"/>
      <w:lvlJc w:val="left"/>
      <w:pPr>
        <w:ind w:left="710" w:hanging="360"/>
      </w:pPr>
    </w:lvl>
    <w:lvl w:ilvl="1" w:tentative="0">
      <w:start w:val="1"/>
      <w:numFmt w:val="lowerLetter"/>
      <w:lvlText w:val="%2."/>
      <w:lvlJc w:val="left"/>
      <w:pPr>
        <w:ind w:left="1430" w:hanging="360"/>
      </w:pPr>
    </w:lvl>
    <w:lvl w:ilvl="2" w:tentative="0">
      <w:start w:val="1"/>
      <w:numFmt w:val="lowerRoman"/>
      <w:lvlText w:val="%3."/>
      <w:lvlJc w:val="right"/>
      <w:pPr>
        <w:ind w:left="2150" w:hanging="180"/>
      </w:pPr>
    </w:lvl>
    <w:lvl w:ilvl="3" w:tentative="0">
      <w:start w:val="1"/>
      <w:numFmt w:val="decimal"/>
      <w:lvlText w:val="%4."/>
      <w:lvlJc w:val="left"/>
      <w:pPr>
        <w:ind w:left="2870" w:hanging="360"/>
      </w:pPr>
    </w:lvl>
    <w:lvl w:ilvl="4" w:tentative="0">
      <w:start w:val="1"/>
      <w:numFmt w:val="lowerLetter"/>
      <w:lvlText w:val="%5."/>
      <w:lvlJc w:val="left"/>
      <w:pPr>
        <w:ind w:left="3590" w:hanging="360"/>
      </w:pPr>
    </w:lvl>
    <w:lvl w:ilvl="5" w:tentative="0">
      <w:start w:val="1"/>
      <w:numFmt w:val="lowerRoman"/>
      <w:lvlText w:val="%6."/>
      <w:lvlJc w:val="right"/>
      <w:pPr>
        <w:ind w:left="4310" w:hanging="180"/>
      </w:pPr>
    </w:lvl>
    <w:lvl w:ilvl="6" w:tentative="0">
      <w:start w:val="1"/>
      <w:numFmt w:val="decimal"/>
      <w:lvlText w:val="%7."/>
      <w:lvlJc w:val="left"/>
      <w:pPr>
        <w:ind w:left="5030" w:hanging="360"/>
      </w:pPr>
    </w:lvl>
    <w:lvl w:ilvl="7" w:tentative="0">
      <w:start w:val="1"/>
      <w:numFmt w:val="lowerLetter"/>
      <w:lvlText w:val="%8."/>
      <w:lvlJc w:val="left"/>
      <w:pPr>
        <w:ind w:left="5750" w:hanging="360"/>
      </w:pPr>
    </w:lvl>
    <w:lvl w:ilvl="8" w:tentative="0">
      <w:start w:val="1"/>
      <w:numFmt w:val="lowerRoman"/>
      <w:lvlText w:val="%9."/>
      <w:lvlJc w:val="right"/>
      <w:pPr>
        <w:ind w:left="6470" w:hanging="180"/>
      </w:pPr>
    </w:lvl>
  </w:abstractNum>
  <w:abstractNum w:abstractNumId="14">
    <w:nsid w:val="57040E25"/>
    <w:multiLevelType w:val="multilevel"/>
    <w:tmpl w:val="57040E25"/>
    <w:lvl w:ilvl="0" w:tentative="0">
      <w:start w:val="2"/>
      <w:numFmt w:val="decimal"/>
      <w:lvlText w:val="%1.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>
    <w:nsid w:val="5EA24292"/>
    <w:multiLevelType w:val="multilevel"/>
    <w:tmpl w:val="5EA24292"/>
    <w:lvl w:ilvl="0" w:tentative="0">
      <w:start w:val="1"/>
      <w:numFmt w:val="decimal"/>
      <w:lvlText w:val="%1.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-"/>
      <w:lvlJc w:val="left"/>
      <w:pPr>
        <w:ind w:left="4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>
    <w:nsid w:val="68815E41"/>
    <w:multiLevelType w:val="multilevel"/>
    <w:tmpl w:val="68815E4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90A87"/>
    <w:multiLevelType w:val="multilevel"/>
    <w:tmpl w:val="71690A8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50D4531"/>
    <w:multiLevelType w:val="multilevel"/>
    <w:tmpl w:val="750D4531"/>
    <w:lvl w:ilvl="0" w:tentative="0">
      <w:start w:val="10"/>
      <w:numFmt w:val="decimal"/>
      <w:lvlText w:val="%1."/>
      <w:lvlJc w:val="left"/>
      <w:pPr>
        <w:ind w:left="71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A0CED"/>
    <w:multiLevelType w:val="multilevel"/>
    <w:tmpl w:val="7DCA0CED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16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13"/>
  </w:num>
  <w:num w:numId="12">
    <w:abstractNumId w:val="18"/>
  </w:num>
  <w:num w:numId="13">
    <w:abstractNumId w:val="1"/>
  </w:num>
  <w:num w:numId="14">
    <w:abstractNumId w:val="11"/>
  </w:num>
  <w:num w:numId="15">
    <w:abstractNumId w:val="17"/>
  </w:num>
  <w:num w:numId="16">
    <w:abstractNumId w:val="15"/>
  </w:num>
  <w:num w:numId="17">
    <w:abstractNumId w:val="4"/>
  </w:num>
  <w:num w:numId="18">
    <w:abstractNumId w:val="14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01E9B"/>
    <w:rsid w:val="00003516"/>
    <w:rsid w:val="000373DE"/>
    <w:rsid w:val="0004331D"/>
    <w:rsid w:val="000433ED"/>
    <w:rsid w:val="00057DA3"/>
    <w:rsid w:val="0006014D"/>
    <w:rsid w:val="00070CDB"/>
    <w:rsid w:val="000A51F8"/>
    <w:rsid w:val="000A7DA5"/>
    <w:rsid w:val="000B141B"/>
    <w:rsid w:val="000D5967"/>
    <w:rsid w:val="001034A6"/>
    <w:rsid w:val="00122110"/>
    <w:rsid w:val="00122592"/>
    <w:rsid w:val="00124E4A"/>
    <w:rsid w:val="00135750"/>
    <w:rsid w:val="001474FF"/>
    <w:rsid w:val="001520B5"/>
    <w:rsid w:val="00153D84"/>
    <w:rsid w:val="00170181"/>
    <w:rsid w:val="0017526B"/>
    <w:rsid w:val="0018491A"/>
    <w:rsid w:val="00195DDA"/>
    <w:rsid w:val="001B34AD"/>
    <w:rsid w:val="001B565F"/>
    <w:rsid w:val="001B5FD2"/>
    <w:rsid w:val="001D3EDE"/>
    <w:rsid w:val="001E2721"/>
    <w:rsid w:val="001F13E7"/>
    <w:rsid w:val="001F765F"/>
    <w:rsid w:val="00203D6B"/>
    <w:rsid w:val="00233AE3"/>
    <w:rsid w:val="0023546E"/>
    <w:rsid w:val="00240922"/>
    <w:rsid w:val="00252A3D"/>
    <w:rsid w:val="002533EA"/>
    <w:rsid w:val="00255654"/>
    <w:rsid w:val="00261C3B"/>
    <w:rsid w:val="002772FB"/>
    <w:rsid w:val="002C37C0"/>
    <w:rsid w:val="002D3807"/>
    <w:rsid w:val="002D76BD"/>
    <w:rsid w:val="002F3657"/>
    <w:rsid w:val="002F46AA"/>
    <w:rsid w:val="002F6B56"/>
    <w:rsid w:val="0031676D"/>
    <w:rsid w:val="003211EE"/>
    <w:rsid w:val="00330DEB"/>
    <w:rsid w:val="00342E9B"/>
    <w:rsid w:val="0035291F"/>
    <w:rsid w:val="003822D5"/>
    <w:rsid w:val="00391028"/>
    <w:rsid w:val="003B0472"/>
    <w:rsid w:val="003B4A5D"/>
    <w:rsid w:val="003B5FE6"/>
    <w:rsid w:val="003C7844"/>
    <w:rsid w:val="003D5CC4"/>
    <w:rsid w:val="003D7970"/>
    <w:rsid w:val="003E2274"/>
    <w:rsid w:val="00407637"/>
    <w:rsid w:val="00423791"/>
    <w:rsid w:val="00427F71"/>
    <w:rsid w:val="00434832"/>
    <w:rsid w:val="00451C9A"/>
    <w:rsid w:val="00456210"/>
    <w:rsid w:val="00467C45"/>
    <w:rsid w:val="004767CB"/>
    <w:rsid w:val="004819B6"/>
    <w:rsid w:val="004872D5"/>
    <w:rsid w:val="004C16F9"/>
    <w:rsid w:val="004D585C"/>
    <w:rsid w:val="00514D3A"/>
    <w:rsid w:val="005312B8"/>
    <w:rsid w:val="00542DA7"/>
    <w:rsid w:val="0054518C"/>
    <w:rsid w:val="00557667"/>
    <w:rsid w:val="00567209"/>
    <w:rsid w:val="0057232E"/>
    <w:rsid w:val="00576D9F"/>
    <w:rsid w:val="0058357C"/>
    <w:rsid w:val="005C03AB"/>
    <w:rsid w:val="005D1245"/>
    <w:rsid w:val="005D368B"/>
    <w:rsid w:val="005F1573"/>
    <w:rsid w:val="005F5181"/>
    <w:rsid w:val="00620A31"/>
    <w:rsid w:val="00633F55"/>
    <w:rsid w:val="00652DD3"/>
    <w:rsid w:val="00653093"/>
    <w:rsid w:val="00693CEB"/>
    <w:rsid w:val="006B61A0"/>
    <w:rsid w:val="006C29D6"/>
    <w:rsid w:val="006C5D7B"/>
    <w:rsid w:val="006D6659"/>
    <w:rsid w:val="00704953"/>
    <w:rsid w:val="007076B5"/>
    <w:rsid w:val="00707821"/>
    <w:rsid w:val="00712613"/>
    <w:rsid w:val="007219CF"/>
    <w:rsid w:val="0073688B"/>
    <w:rsid w:val="00742BFF"/>
    <w:rsid w:val="0074309D"/>
    <w:rsid w:val="0075220A"/>
    <w:rsid w:val="00772823"/>
    <w:rsid w:val="00773065"/>
    <w:rsid w:val="00775D8C"/>
    <w:rsid w:val="007866E7"/>
    <w:rsid w:val="007A6EF4"/>
    <w:rsid w:val="007B7995"/>
    <w:rsid w:val="00804261"/>
    <w:rsid w:val="00812F8F"/>
    <w:rsid w:val="00822792"/>
    <w:rsid w:val="00832EC5"/>
    <w:rsid w:val="008434A6"/>
    <w:rsid w:val="00852FD5"/>
    <w:rsid w:val="00856DFB"/>
    <w:rsid w:val="0086202C"/>
    <w:rsid w:val="00864216"/>
    <w:rsid w:val="0086424C"/>
    <w:rsid w:val="00867F99"/>
    <w:rsid w:val="008A4A31"/>
    <w:rsid w:val="008B19EB"/>
    <w:rsid w:val="008B7067"/>
    <w:rsid w:val="008C151C"/>
    <w:rsid w:val="009175F8"/>
    <w:rsid w:val="009378B5"/>
    <w:rsid w:val="00966E1F"/>
    <w:rsid w:val="009671B6"/>
    <w:rsid w:val="0097250D"/>
    <w:rsid w:val="00974054"/>
    <w:rsid w:val="00982557"/>
    <w:rsid w:val="00997E48"/>
    <w:rsid w:val="009A1F21"/>
    <w:rsid w:val="009A6214"/>
    <w:rsid w:val="009B7434"/>
    <w:rsid w:val="009C1776"/>
    <w:rsid w:val="009C70F3"/>
    <w:rsid w:val="009D4A5B"/>
    <w:rsid w:val="00A01E9B"/>
    <w:rsid w:val="00A21E1A"/>
    <w:rsid w:val="00A2476B"/>
    <w:rsid w:val="00A24BE2"/>
    <w:rsid w:val="00A3214D"/>
    <w:rsid w:val="00AA65C9"/>
    <w:rsid w:val="00AB5987"/>
    <w:rsid w:val="00AC0919"/>
    <w:rsid w:val="00AC7F6A"/>
    <w:rsid w:val="00AD5D7E"/>
    <w:rsid w:val="00AE7C3F"/>
    <w:rsid w:val="00B033BB"/>
    <w:rsid w:val="00B10B4F"/>
    <w:rsid w:val="00B13486"/>
    <w:rsid w:val="00B23A73"/>
    <w:rsid w:val="00B26872"/>
    <w:rsid w:val="00B34922"/>
    <w:rsid w:val="00B46639"/>
    <w:rsid w:val="00B62573"/>
    <w:rsid w:val="00B709AA"/>
    <w:rsid w:val="00B86602"/>
    <w:rsid w:val="00BC12EF"/>
    <w:rsid w:val="00BC44D2"/>
    <w:rsid w:val="00BE06D3"/>
    <w:rsid w:val="00BE5543"/>
    <w:rsid w:val="00BF5508"/>
    <w:rsid w:val="00C2329C"/>
    <w:rsid w:val="00C275BD"/>
    <w:rsid w:val="00C324F1"/>
    <w:rsid w:val="00C36C37"/>
    <w:rsid w:val="00C431D0"/>
    <w:rsid w:val="00C52736"/>
    <w:rsid w:val="00C638EC"/>
    <w:rsid w:val="00C70927"/>
    <w:rsid w:val="00C71448"/>
    <w:rsid w:val="00C750DA"/>
    <w:rsid w:val="00C75CBB"/>
    <w:rsid w:val="00C8689E"/>
    <w:rsid w:val="00CB3382"/>
    <w:rsid w:val="00CC7BA9"/>
    <w:rsid w:val="00CD4490"/>
    <w:rsid w:val="00CD4A5C"/>
    <w:rsid w:val="00CF7714"/>
    <w:rsid w:val="00D32D34"/>
    <w:rsid w:val="00D44BD8"/>
    <w:rsid w:val="00D54DA8"/>
    <w:rsid w:val="00D91990"/>
    <w:rsid w:val="00D94417"/>
    <w:rsid w:val="00D962D2"/>
    <w:rsid w:val="00DF2DA2"/>
    <w:rsid w:val="00E05A4F"/>
    <w:rsid w:val="00E25E53"/>
    <w:rsid w:val="00E377AD"/>
    <w:rsid w:val="00E4029E"/>
    <w:rsid w:val="00E438FE"/>
    <w:rsid w:val="00E4666F"/>
    <w:rsid w:val="00E71EDB"/>
    <w:rsid w:val="00EA3298"/>
    <w:rsid w:val="00EB773F"/>
    <w:rsid w:val="00EF753A"/>
    <w:rsid w:val="00F134CA"/>
    <w:rsid w:val="00F177AD"/>
    <w:rsid w:val="00F322E9"/>
    <w:rsid w:val="00F40910"/>
    <w:rsid w:val="00F45B77"/>
    <w:rsid w:val="00F64180"/>
    <w:rsid w:val="00F77597"/>
    <w:rsid w:val="00F97C1C"/>
    <w:rsid w:val="00FC38DF"/>
    <w:rsid w:val="00FD501E"/>
    <w:rsid w:val="103F0BDF"/>
    <w:rsid w:val="64AE613B"/>
    <w:rsid w:val="7AFA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3" w:line="268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l-PL" w:eastAsia="pl-PL" w:bidi="ar-SA"/>
    </w:rPr>
  </w:style>
  <w:style w:type="paragraph" w:styleId="2">
    <w:name w:val="heading 1"/>
    <w:next w:val="1"/>
    <w:link w:val="18"/>
    <w:unhideWhenUsed/>
    <w:qFormat/>
    <w:uiPriority w:val="0"/>
    <w:pPr>
      <w:keepNext/>
      <w:keepLines/>
      <w:spacing w:after="15" w:line="249" w:lineRule="auto"/>
      <w:ind w:left="10" w:right="8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pl-PL" w:eastAsia="pl-PL" w:bidi="ar-SA"/>
    </w:rPr>
  </w:style>
  <w:style w:type="paragraph" w:styleId="3">
    <w:name w:val="heading 2"/>
    <w:next w:val="1"/>
    <w:link w:val="19"/>
    <w:unhideWhenUsed/>
    <w:qFormat/>
    <w:uiPriority w:val="9"/>
    <w:pPr>
      <w:keepNext/>
      <w:keepLines/>
      <w:spacing w:after="15" w:line="249" w:lineRule="auto"/>
      <w:ind w:left="10" w:right="8" w:hanging="10"/>
      <w:jc w:val="center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lang w:val="pl-PL" w:eastAsia="pl-PL" w:bidi="ar-SA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24"/>
    <w:semiHidden/>
    <w:qFormat/>
    <w:uiPriority w:val="0"/>
    <w:pPr>
      <w:spacing w:after="0" w:line="360" w:lineRule="auto"/>
      <w:ind w:left="0" w:firstLine="0"/>
    </w:pPr>
    <w:rPr>
      <w:color w:val="auto"/>
      <w:szCs w:val="24"/>
    </w:rPr>
  </w:style>
  <w:style w:type="paragraph" w:styleId="9">
    <w:name w:val="Body Text Indent"/>
    <w:basedOn w:val="1"/>
    <w:link w:val="25"/>
    <w:semiHidden/>
    <w:qFormat/>
    <w:uiPriority w:val="0"/>
    <w:pPr>
      <w:spacing w:after="0" w:line="240" w:lineRule="auto"/>
      <w:ind w:left="360" w:firstLine="0"/>
      <w:jc w:val="center"/>
    </w:pPr>
    <w:rPr>
      <w:color w:val="auto"/>
      <w:szCs w:val="24"/>
      <w:u w:val="single"/>
    </w:rPr>
  </w:style>
  <w:style w:type="paragraph" w:styleId="10">
    <w:name w:val="Body Text Indent 2"/>
    <w:basedOn w:val="1"/>
    <w:link w:val="26"/>
    <w:semiHidden/>
    <w:qFormat/>
    <w:uiPriority w:val="0"/>
    <w:pPr>
      <w:autoSpaceDE w:val="0"/>
      <w:autoSpaceDN w:val="0"/>
      <w:adjustRightInd w:val="0"/>
      <w:spacing w:after="0" w:line="360" w:lineRule="auto"/>
      <w:ind w:left="0" w:firstLine="360"/>
    </w:pPr>
    <w:rPr>
      <w:rFonts w:eastAsia="Batang"/>
      <w:color w:val="auto"/>
      <w:szCs w:val="24"/>
      <w:lang w:eastAsia="ko-KR"/>
    </w:rPr>
  </w:style>
  <w:style w:type="character" w:styleId="11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12">
    <w:name w:val="annotation text"/>
    <w:basedOn w:val="1"/>
    <w:link w:val="2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30"/>
    <w:semiHidden/>
    <w:unhideWhenUsed/>
    <w:qFormat/>
    <w:uiPriority w:val="99"/>
    <w:rPr>
      <w:b/>
      <w:bCs/>
    </w:r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header"/>
    <w:basedOn w:val="1"/>
    <w:link w:val="27"/>
    <w:unhideWhenUsed/>
    <w:qFormat/>
    <w:uiPriority w:val="99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styleId="17">
    <w:name w:val="Hyperlink"/>
    <w:semiHidden/>
    <w:qFormat/>
    <w:uiPriority w:val="0"/>
    <w:rPr>
      <w:color w:val="0000FF"/>
      <w:u w:val="single"/>
    </w:rPr>
  </w:style>
  <w:style w:type="character" w:customStyle="1" w:styleId="18">
    <w:name w:val="Nagłówek 1 Znak"/>
    <w:basedOn w:val="5"/>
    <w:link w:val="2"/>
    <w:qFormat/>
    <w:uiPriority w:val="9"/>
    <w:rPr>
      <w:rFonts w:ascii="Times New Roman" w:hAnsi="Times New Roman" w:eastAsia="Times New Roman" w:cs="Times New Roman"/>
      <w:b/>
      <w:color w:val="000000"/>
      <w:sz w:val="24"/>
      <w:lang w:eastAsia="pl-PL"/>
    </w:rPr>
  </w:style>
  <w:style w:type="character" w:customStyle="1" w:styleId="19">
    <w:name w:val="Nagłówek 2 Znak"/>
    <w:basedOn w:val="5"/>
    <w:link w:val="3"/>
    <w:qFormat/>
    <w:uiPriority w:val="0"/>
    <w:rPr>
      <w:rFonts w:ascii="Times New Roman" w:hAnsi="Times New Roman" w:eastAsia="Times New Roman" w:cs="Times New Roman"/>
      <w:b/>
      <w:color w:val="000000"/>
      <w:sz w:val="24"/>
      <w:lang w:eastAsia="pl-PL"/>
    </w:rPr>
  </w:style>
  <w:style w:type="paragraph" w:styleId="20">
    <w:name w:val="List Paragraph"/>
    <w:basedOn w:val="1"/>
    <w:qFormat/>
    <w:uiPriority w:val="34"/>
    <w:pPr>
      <w:spacing w:after="200" w:line="276" w:lineRule="auto"/>
      <w:ind w:left="720" w:firstLine="0"/>
      <w:contextualSpacing/>
      <w:jc w:val="left"/>
    </w:pPr>
    <w:rPr>
      <w:rFonts w:ascii="Calibri" w:hAnsi="Calibri" w:eastAsia="Calibri"/>
      <w:color w:val="auto"/>
      <w:sz w:val="22"/>
      <w:lang w:eastAsia="en-US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pl-PL" w:eastAsia="pl-PL" w:bidi="ar-SA"/>
    </w:rPr>
  </w:style>
  <w:style w:type="character" w:customStyle="1" w:styleId="22">
    <w:name w:val="Stopka Znak"/>
    <w:basedOn w:val="5"/>
    <w:link w:val="14"/>
    <w:qFormat/>
    <w:uiPriority w:val="99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23">
    <w:name w:val="Nagłówek 3 Znak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  <w:lang w:eastAsia="pl-PL"/>
    </w:rPr>
  </w:style>
  <w:style w:type="character" w:customStyle="1" w:styleId="24">
    <w:name w:val="Tekst podstawowy Znak"/>
    <w:basedOn w:val="5"/>
    <w:link w:val="8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25">
    <w:name w:val="Tekst podstawowy wcięty Znak"/>
    <w:basedOn w:val="5"/>
    <w:link w:val="9"/>
    <w:semiHidden/>
    <w:qFormat/>
    <w:uiPriority w:val="0"/>
    <w:rPr>
      <w:rFonts w:ascii="Times New Roman" w:hAnsi="Times New Roman" w:eastAsia="Times New Roman" w:cs="Times New Roman"/>
      <w:sz w:val="24"/>
      <w:szCs w:val="24"/>
      <w:u w:val="single"/>
      <w:lang w:eastAsia="pl-PL"/>
    </w:rPr>
  </w:style>
  <w:style w:type="character" w:customStyle="1" w:styleId="26">
    <w:name w:val="Tekst podstawowy wcięty 2 Znak"/>
    <w:basedOn w:val="5"/>
    <w:link w:val="10"/>
    <w:semiHidden/>
    <w:qFormat/>
    <w:uiPriority w:val="0"/>
    <w:rPr>
      <w:rFonts w:ascii="Times New Roman" w:hAnsi="Times New Roman" w:eastAsia="Batang" w:cs="Times New Roman"/>
      <w:sz w:val="24"/>
      <w:szCs w:val="24"/>
      <w:lang w:eastAsia="ko-KR"/>
    </w:rPr>
  </w:style>
  <w:style w:type="character" w:customStyle="1" w:styleId="27">
    <w:name w:val="Nagłówek Znak"/>
    <w:basedOn w:val="5"/>
    <w:link w:val="1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2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customStyle="1" w:styleId="29">
    <w:name w:val="Tekst komentarza Znak"/>
    <w:basedOn w:val="5"/>
    <w:link w:val="12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customStyle="1" w:styleId="30">
    <w:name w:val="Temat komentarza Znak"/>
    <w:basedOn w:val="29"/>
    <w:link w:val="13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eastAsia="pl-PL"/>
    </w:rPr>
  </w:style>
  <w:style w:type="character" w:customStyle="1" w:styleId="31">
    <w:name w:val="Tekst dymka Znak"/>
    <w:basedOn w:val="5"/>
    <w:link w:val="7"/>
    <w:semiHidden/>
    <w:qFormat/>
    <w:uiPriority w:val="99"/>
    <w:rPr>
      <w:rFonts w:ascii="Tahoma" w:hAnsi="Tahoma" w:eastAsia="Times New Roman" w:cs="Tahoma"/>
      <w:color w:val="000000"/>
      <w:sz w:val="16"/>
      <w:szCs w:val="16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EDED-DFC4-415B-940E-06CA5B6ECB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1509</Words>
  <Characters>10719</Characters>
  <Lines>88</Lines>
  <Paragraphs>24</Paragraphs>
  <TotalTime>33</TotalTime>
  <ScaleCrop>false</ScaleCrop>
  <LinksUpToDate>false</LinksUpToDate>
  <CharactersWithSpaces>12170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2025-02-06T14:12:00Z</dcterms:created>
  <dc:creator>Anna Winiarczyk</dc:creator>
  <cp:lastModifiedBy>Inga Staszowska</cp:lastModifiedBy>
  <cp:lastPrinted>2021-02-19T22:29:00Z</cp:lastPrinted>
  <dcterms:modified xsi:type="dcterms:W3CDTF">2026-05-17T16:08:03Z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1045-12.1.0.26372</vt:lpwstr>
  </property>
  <property fmtid="{D5CDD505-2E9C-101B-9397-08002B2CF9AE}" pid="3" name="ICV">
    <vt:lpwstr>43B42D99CEF24CA8BE165F5F9B370F9F_12</vt:lpwstr>
  </property>
  <property fmtid="{D5CDD505-2E9C-101B-9397-08002B2CF9AE}" pid="4" name="KSOTemplateDocerSaveRecord">
    <vt:lpwstr>eyJoZGlkIjoiYTJhYTgxNjg4ZjI0NTI5NTgwNTU3Njc0ODZiNGJiMGIiLCJ1c2VySWQiOiIzMDQxMzM4MDAyNjk5In0=</vt:lpwstr>
  </property>
</Properties>
</file>