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A59C" w14:textId="77777777" w:rsidR="00772036" w:rsidRPr="00F536EB" w:rsidRDefault="00772036" w:rsidP="00356F20">
      <w:pPr>
        <w:pStyle w:val="Nagwek"/>
        <w:shd w:val="clear" w:color="auto" w:fill="DAE9F7"/>
        <w:spacing w:line="360" w:lineRule="auto"/>
        <w:jc w:val="center"/>
        <w:rPr>
          <w:rFonts w:ascii="Calibri" w:hAnsi="Calibri" w:cs="Calibri"/>
          <w:bCs/>
          <w:sz w:val="21"/>
          <w:szCs w:val="21"/>
          <w:lang w:val="pl-PL" w:eastAsia="pl-PL"/>
        </w:rPr>
      </w:pPr>
      <w:r w:rsidRPr="00F536EB">
        <w:rPr>
          <w:rFonts w:ascii="Calibri" w:hAnsi="Calibri" w:cs="Calibri"/>
          <w:color w:val="000000"/>
          <w:sz w:val="21"/>
          <w:szCs w:val="21"/>
          <w:lang w:val="pl-PL" w:eastAsia="pl-PL"/>
        </w:rPr>
        <w:t>Procedura</w:t>
      </w:r>
      <w:r w:rsidRPr="00F536EB">
        <w:rPr>
          <w:rFonts w:ascii="Calibri" w:hAnsi="Calibri" w:cs="Calibri"/>
          <w:i/>
          <w:sz w:val="21"/>
          <w:szCs w:val="21"/>
          <w:lang w:val="pl-PL" w:eastAsia="pl-PL"/>
        </w:rPr>
        <w:t xml:space="preserve"> </w:t>
      </w:r>
      <w:r w:rsidR="006F0C62">
        <w:rPr>
          <w:rFonts w:ascii="Calibri" w:hAnsi="Calibri" w:cs="Calibri"/>
          <w:iCs/>
          <w:sz w:val="21"/>
          <w:szCs w:val="21"/>
          <w:lang w:val="pl-PL" w:eastAsia="pl-PL"/>
        </w:rPr>
        <w:t>MONITOROWANIA INFRASTRUKTURY DYDAKTYCZNEJ</w:t>
      </w:r>
    </w:p>
    <w:p w14:paraId="3AA22212" w14:textId="77777777" w:rsidR="00772036" w:rsidRPr="00425C73" w:rsidRDefault="00772036" w:rsidP="00356F20">
      <w:pPr>
        <w:spacing w:line="360" w:lineRule="auto"/>
        <w:rPr>
          <w:rFonts w:ascii="Calibri" w:hAnsi="Calibri" w:cs="Calibri"/>
          <w:bCs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Numer: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</w:t>
      </w:r>
      <w:r w:rsidR="001E32C3" w:rsidRPr="00F536EB">
        <w:rPr>
          <w:rFonts w:ascii="Calibri" w:hAnsi="Calibri" w:cs="Calibri"/>
          <w:iCs/>
          <w:sz w:val="21"/>
          <w:szCs w:val="21"/>
        </w:rPr>
        <w:t>WSZJK-WPP/</w:t>
      </w:r>
      <w:r w:rsidR="006F0C62">
        <w:rPr>
          <w:rFonts w:ascii="Calibri" w:hAnsi="Calibri" w:cs="Calibri"/>
          <w:iCs/>
          <w:sz w:val="21"/>
          <w:szCs w:val="21"/>
        </w:rPr>
        <w:t>5</w:t>
      </w:r>
      <w:r w:rsidRPr="00F536EB">
        <w:rPr>
          <w:rFonts w:ascii="Calibri" w:hAnsi="Calibri" w:cs="Calibri"/>
          <w:bCs/>
          <w:sz w:val="21"/>
          <w:szCs w:val="21"/>
        </w:rPr>
        <w:tab/>
      </w:r>
      <w:r w:rsidR="005B5CA3" w:rsidRPr="00F536EB">
        <w:rPr>
          <w:rFonts w:ascii="Calibri" w:hAnsi="Calibri" w:cs="Calibri"/>
          <w:bCs/>
          <w:sz w:val="21"/>
          <w:szCs w:val="21"/>
        </w:rPr>
        <w:t xml:space="preserve">    </w:t>
      </w:r>
      <w:r w:rsidRPr="00F536EB">
        <w:rPr>
          <w:rFonts w:ascii="Calibri" w:hAnsi="Calibri" w:cs="Calibri"/>
          <w:bCs/>
          <w:sz w:val="21"/>
          <w:szCs w:val="21"/>
        </w:rPr>
        <w:t>Wersja procedury: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0</w:t>
      </w:r>
      <w:r w:rsidR="00580E2D">
        <w:rPr>
          <w:rFonts w:ascii="Calibri" w:hAnsi="Calibri" w:cs="Calibri"/>
          <w:bCs/>
          <w:sz w:val="21"/>
          <w:szCs w:val="21"/>
        </w:rPr>
        <w:t>2</w:t>
      </w:r>
      <w:r w:rsidR="00802228">
        <w:rPr>
          <w:rFonts w:ascii="Calibri" w:hAnsi="Calibri" w:cs="Calibri"/>
          <w:bCs/>
          <w:sz w:val="21"/>
          <w:szCs w:val="21"/>
        </w:rPr>
        <w:t>/2025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   </w:t>
      </w:r>
      <w:r w:rsidR="005B5CA3" w:rsidRPr="00F536EB">
        <w:rPr>
          <w:rFonts w:ascii="Calibri" w:hAnsi="Calibri" w:cs="Calibri"/>
          <w:bCs/>
          <w:sz w:val="21"/>
          <w:szCs w:val="21"/>
        </w:rPr>
        <w:t xml:space="preserve">      </w:t>
      </w:r>
      <w:r w:rsidRPr="00F536EB">
        <w:rPr>
          <w:rFonts w:ascii="Calibri" w:hAnsi="Calibri" w:cs="Calibri"/>
          <w:bCs/>
          <w:sz w:val="21"/>
          <w:szCs w:val="21"/>
        </w:rPr>
        <w:t>Data zmiany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: 16.01.2025.      </w:t>
      </w:r>
      <w:r w:rsidRPr="00425C73">
        <w:rPr>
          <w:rFonts w:ascii="Calibri" w:hAnsi="Calibri" w:cs="Calibri"/>
          <w:bCs/>
          <w:sz w:val="21"/>
          <w:szCs w:val="21"/>
        </w:rPr>
        <w:t xml:space="preserve">Obowiązuje od: </w:t>
      </w:r>
      <w:r w:rsidR="001E32C3" w:rsidRPr="00425C73">
        <w:rPr>
          <w:rFonts w:ascii="Calibri" w:hAnsi="Calibri" w:cs="Calibri"/>
          <w:bCs/>
          <w:sz w:val="21"/>
          <w:szCs w:val="21"/>
        </w:rPr>
        <w:t>01.02.2025.</w:t>
      </w:r>
    </w:p>
    <w:p w14:paraId="7901E28E" w14:textId="77777777" w:rsidR="00490F72" w:rsidRDefault="00490F72" w:rsidP="00356F20">
      <w:pPr>
        <w:spacing w:line="360" w:lineRule="auto"/>
        <w:ind w:left="284"/>
        <w:rPr>
          <w:rFonts w:ascii="Calibri" w:hAnsi="Calibri" w:cs="Calibri"/>
          <w:sz w:val="21"/>
          <w:szCs w:val="21"/>
        </w:rPr>
      </w:pPr>
    </w:p>
    <w:p w14:paraId="585D4F81" w14:textId="77777777" w:rsidR="00F61078" w:rsidRPr="00F536EB" w:rsidRDefault="00F61078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Podstawy prawne:</w:t>
      </w:r>
    </w:p>
    <w:p w14:paraId="0EBFF3B0" w14:textId="77777777" w:rsidR="00F94438" w:rsidRPr="00F536EB" w:rsidRDefault="005B5CA3" w:rsidP="00356F20">
      <w:pPr>
        <w:numPr>
          <w:ilvl w:val="1"/>
          <w:numId w:val="42"/>
        </w:numPr>
        <w:tabs>
          <w:tab w:val="center" w:pos="709"/>
        </w:tabs>
        <w:spacing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P</w:t>
      </w:r>
      <w:r w:rsidR="00F749D7" w:rsidRPr="00F536EB">
        <w:rPr>
          <w:rFonts w:ascii="Calibri" w:hAnsi="Calibri" w:cs="Calibri"/>
          <w:bCs/>
          <w:sz w:val="21"/>
          <w:szCs w:val="21"/>
        </w:rPr>
        <w:t>rzepisy prawa powszechnie obowiązującego</w:t>
      </w:r>
      <w:r w:rsidR="00016879" w:rsidRPr="00F536EB">
        <w:rPr>
          <w:rFonts w:ascii="Calibri" w:hAnsi="Calibri" w:cs="Calibri"/>
          <w:bCs/>
          <w:sz w:val="21"/>
          <w:szCs w:val="21"/>
        </w:rPr>
        <w:t>:</w:t>
      </w:r>
      <w:r w:rsidR="00DB1B5A" w:rsidRPr="00F536EB">
        <w:rPr>
          <w:rFonts w:ascii="Calibri" w:hAnsi="Calibri" w:cs="Calibri"/>
          <w:b w:val="0"/>
          <w:sz w:val="21"/>
          <w:szCs w:val="21"/>
        </w:rPr>
        <w:tab/>
      </w:r>
    </w:p>
    <w:p w14:paraId="74F46905" w14:textId="77777777" w:rsidR="006F0C62" w:rsidRPr="006F0C62" w:rsidRDefault="006F0C62" w:rsidP="006F0C62">
      <w:pPr>
        <w:numPr>
          <w:ilvl w:val="0"/>
          <w:numId w:val="50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Rozporządzenie MNiSW z dnia 27 września 2018 r. w sprawie studiów (Dz. U. 2018 poz. 1861 z późn. zm.)</w:t>
      </w:r>
    </w:p>
    <w:p w14:paraId="5F6DECF6" w14:textId="77777777" w:rsidR="006F0C62" w:rsidRPr="006F0C62" w:rsidRDefault="006F0C62" w:rsidP="006F0C62">
      <w:pPr>
        <w:numPr>
          <w:ilvl w:val="0"/>
          <w:numId w:val="50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Ustawa z dnia 20 lipca 2018 r. Prawo o szkolnictwie wyższym i nauce (Dz. U. 2024, poz. 1571)</w:t>
      </w:r>
    </w:p>
    <w:p w14:paraId="172874DC" w14:textId="77777777" w:rsidR="006F0C62" w:rsidRPr="006F0C62" w:rsidRDefault="006F0C62" w:rsidP="006F0C62">
      <w:pPr>
        <w:numPr>
          <w:ilvl w:val="0"/>
          <w:numId w:val="50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Rozporządzenie Ministra Nauki i Szkolnictwa Wyższego z dnia 25 lipca 2019 r. w sprawie standardu kształcenia przygotowującego do wykonywania zawodu nauczyciela (Dz.U. 2024, poz. 453)</w:t>
      </w:r>
    </w:p>
    <w:p w14:paraId="0617C716" w14:textId="77777777" w:rsidR="006F0C62" w:rsidRPr="006F0C62" w:rsidRDefault="006F0C62" w:rsidP="006F0C62">
      <w:pPr>
        <w:numPr>
          <w:ilvl w:val="0"/>
          <w:numId w:val="50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Ustawa z dnia 10 maja 2018 r. o ochronie danych osobowych (Dz.U.2019, poz. 1781)</w:t>
      </w:r>
    </w:p>
    <w:p w14:paraId="593D3C15" w14:textId="77777777" w:rsidR="006F0C62" w:rsidRPr="006F0C62" w:rsidRDefault="006F0C62" w:rsidP="006F0C62">
      <w:pPr>
        <w:numPr>
          <w:ilvl w:val="0"/>
          <w:numId w:val="50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 xml:space="preserve">Ustawa z dnia 6 września 2001 r. o dostępie do informacji publicznej (Dz. U. 2022 poz. 902) </w:t>
      </w:r>
    </w:p>
    <w:p w14:paraId="1D36C819" w14:textId="77777777" w:rsidR="00727BED" w:rsidRPr="00F536EB" w:rsidRDefault="00016879" w:rsidP="00356F20">
      <w:pPr>
        <w:pStyle w:val="j"/>
        <w:numPr>
          <w:ilvl w:val="1"/>
          <w:numId w:val="42"/>
        </w:numPr>
        <w:shd w:val="clear" w:color="auto" w:fill="FFFFFF"/>
        <w:spacing w:before="0" w:beforeAutospacing="0" w:after="0" w:line="360" w:lineRule="auto"/>
        <w:jc w:val="left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Wewnętrzne akty normatywne</w:t>
      </w:r>
      <w:r w:rsidR="00A72582" w:rsidRPr="00F536EB">
        <w:rPr>
          <w:rFonts w:ascii="Calibri" w:hAnsi="Calibri" w:cs="Calibri"/>
          <w:bCs/>
          <w:sz w:val="21"/>
          <w:szCs w:val="21"/>
        </w:rPr>
        <w:t>:</w:t>
      </w:r>
    </w:p>
    <w:p w14:paraId="59A73216" w14:textId="77777777" w:rsidR="006F0C62" w:rsidRPr="006F0C62" w:rsidRDefault="006F0C62" w:rsidP="006F0C62">
      <w:pPr>
        <w:numPr>
          <w:ilvl w:val="0"/>
          <w:numId w:val="66"/>
        </w:numPr>
        <w:spacing w:line="360" w:lineRule="auto"/>
        <w:ind w:left="1134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 xml:space="preserve">Regulamin studiów Uniwersytetu Jana Kochanowskiego w Kielcach. Załącznik do uchwały nr 29/2024 Senatu Uniwersytetu Jana Kochanowskiego w Kielcach z dnia 25 kwietnia 2024 r. </w:t>
      </w:r>
    </w:p>
    <w:p w14:paraId="7E394902" w14:textId="77777777" w:rsidR="006F0C62" w:rsidRPr="006F0C62" w:rsidRDefault="006F0C62" w:rsidP="006F0C62">
      <w:pPr>
        <w:numPr>
          <w:ilvl w:val="0"/>
          <w:numId w:val="66"/>
        </w:numPr>
        <w:spacing w:line="360" w:lineRule="auto"/>
        <w:ind w:left="1134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Regulamin Organizacyjny Uniwersytetu Jana Kochanowskiego w Kielcach. Załącznik nr 4 do zarządzenia nr 234/2024 Rektora Uniwersytetu Jana Kochanowskiego w Kielcach z dnia 19 grudnia 2024 r. zmieniające zarządzenie nr 78/2024 Rektora Uniwersytetu Jana Kochanowskiego w Kielcach z dnia 17 lipca 2024 roku w sprawie wprowadzenia Regulaminu Organizacyjnego Uniwersytetu Jana Kochanowskiego w Kielcach.</w:t>
      </w:r>
    </w:p>
    <w:p w14:paraId="76B2DBD1" w14:textId="77777777" w:rsidR="006F0C62" w:rsidRPr="006F0C62" w:rsidRDefault="006F0C62" w:rsidP="006F0C62">
      <w:pPr>
        <w:numPr>
          <w:ilvl w:val="0"/>
          <w:numId w:val="66"/>
        </w:numPr>
        <w:spacing w:line="360" w:lineRule="auto"/>
        <w:ind w:left="1134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 xml:space="preserve">Uchwała Senatu Nr 132/2024 Uniwersytetu Jana Kochanowskiego w Kielcach z dnia 26 września 2024 r. </w:t>
      </w:r>
      <w:r w:rsidR="00802228">
        <w:rPr>
          <w:rFonts w:ascii="Calibri" w:hAnsi="Calibri" w:cs="Calibri"/>
          <w:b w:val="0"/>
          <w:bCs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sz w:val="21"/>
          <w:szCs w:val="21"/>
        </w:rPr>
        <w:t>w sprawie Uczelnianego Systemu Zapewniania Jakości Kształcenia.</w:t>
      </w:r>
    </w:p>
    <w:p w14:paraId="46A7D823" w14:textId="77777777" w:rsidR="006F0C62" w:rsidRPr="006F0C62" w:rsidRDefault="006F0C62" w:rsidP="006F0C62">
      <w:pPr>
        <w:numPr>
          <w:ilvl w:val="0"/>
          <w:numId w:val="66"/>
        </w:numPr>
        <w:spacing w:line="360" w:lineRule="auto"/>
        <w:ind w:left="1134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Zarządzenie Nr 148/2024 Rektora Uniwersytetu Jana Kochanowskiego w Kielcach z dnia 1 października 2024 r. w sprawie określenia szczegółowych zadań Uniwersyteckiej Komisji ds. Kształcenia, wydziałowych komisji ds. kształcenia/Komisji ds. Kształcenia w Filii oraz zespołów działających w ramach Wewnętrznego Systemu Zapewniania Jakości Kształcenia</w:t>
      </w:r>
    </w:p>
    <w:p w14:paraId="301B9041" w14:textId="77777777" w:rsidR="006F0C62" w:rsidRPr="006F0C62" w:rsidRDefault="006F0C62" w:rsidP="006F0C62">
      <w:pPr>
        <w:numPr>
          <w:ilvl w:val="0"/>
          <w:numId w:val="66"/>
        </w:numPr>
        <w:spacing w:line="360" w:lineRule="auto"/>
        <w:ind w:left="1134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Zarządzenie Nr 53/2018 Rektora Uniwersytetu Jana Kochanowskiego w Kielcach z dnia 24 sierpnia 2018 roku w sprawie ochrony danych osobowych w Uniwersytecie Jana Kochanowskiego w Kielcach.</w:t>
      </w:r>
    </w:p>
    <w:p w14:paraId="2C79E9C7" w14:textId="77777777" w:rsidR="006F0C62" w:rsidRPr="006F0C62" w:rsidRDefault="006F0C62" w:rsidP="006F0C62">
      <w:pPr>
        <w:numPr>
          <w:ilvl w:val="0"/>
          <w:numId w:val="66"/>
        </w:numPr>
        <w:spacing w:line="360" w:lineRule="auto"/>
        <w:ind w:left="1134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 xml:space="preserve">Regulamin Organizacyjny Wydziału Pedagogiki i Psychologii (Zarządzenie Rektora nr 16/2024 z dnia 27 lutego 2024 r. zmieniające zarządzenie nr 46/2022 Rektora Uniwersytetu Jana Kochanowskiego w Kielcach z dnia 19 kwietnia 2022 roku w sprawie zatwierdzenia Regulaminu Organizacyjnego Wydziału Pedagogiki </w:t>
      </w:r>
      <w:r w:rsidR="00802228">
        <w:rPr>
          <w:rFonts w:ascii="Calibri" w:hAnsi="Calibri" w:cs="Calibri"/>
          <w:b w:val="0"/>
          <w:bCs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sz w:val="21"/>
          <w:szCs w:val="21"/>
        </w:rPr>
        <w:t>i Psychologii Uniwersytetu Jana Kochanowskiego w Kielcach).</w:t>
      </w:r>
    </w:p>
    <w:p w14:paraId="5C0A3ACD" w14:textId="77777777" w:rsidR="006F0C62" w:rsidRPr="006F0C62" w:rsidRDefault="006F0C62" w:rsidP="006F0C62">
      <w:pPr>
        <w:numPr>
          <w:ilvl w:val="0"/>
          <w:numId w:val="66"/>
        </w:numPr>
        <w:spacing w:line="360" w:lineRule="auto"/>
        <w:ind w:left="1134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6F0C62">
        <w:rPr>
          <w:rFonts w:ascii="Calibri" w:hAnsi="Calibri" w:cs="Calibri"/>
          <w:b w:val="0"/>
          <w:bCs/>
          <w:sz w:val="21"/>
          <w:szCs w:val="21"/>
        </w:rPr>
        <w:t>Regulaminy Organizacyjne Instytutu Pedagogiki (Zarządzenie Rektora nr 15/2024 z dnia 27  lutego 2024 r.)  i Katedry Psychologii (Zarządzenie Rektora nr 60/2024 z dnia 11 czerwca 2024 r.).</w:t>
      </w:r>
    </w:p>
    <w:p w14:paraId="0F7EBD91" w14:textId="77777777" w:rsidR="00E81FBD" w:rsidRPr="00F536EB" w:rsidRDefault="00E81FBD" w:rsidP="00356F20">
      <w:pPr>
        <w:pStyle w:val="j"/>
        <w:shd w:val="clear" w:color="auto" w:fill="FFFFFF"/>
        <w:spacing w:before="0" w:beforeAutospacing="0" w:after="0" w:line="360" w:lineRule="auto"/>
        <w:ind w:firstLine="360"/>
        <w:rPr>
          <w:rFonts w:ascii="Calibri" w:hAnsi="Calibri" w:cs="Calibri"/>
          <w:b w:val="0"/>
          <w:sz w:val="21"/>
          <w:szCs w:val="21"/>
        </w:rPr>
      </w:pPr>
    </w:p>
    <w:p w14:paraId="0C3B1728" w14:textId="77777777" w:rsidR="00A3502F" w:rsidRPr="009C0722" w:rsidRDefault="009D26B9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color w:val="000000"/>
          <w:sz w:val="21"/>
          <w:szCs w:val="21"/>
        </w:rPr>
      </w:pPr>
      <w:r w:rsidRPr="009C0722">
        <w:rPr>
          <w:rFonts w:ascii="Calibri" w:hAnsi="Calibri" w:cs="Calibri"/>
          <w:color w:val="000000"/>
          <w:sz w:val="21"/>
          <w:szCs w:val="21"/>
        </w:rPr>
        <w:t>P</w:t>
      </w:r>
      <w:r w:rsidR="00A3502F" w:rsidRPr="009C0722">
        <w:rPr>
          <w:rFonts w:ascii="Calibri" w:hAnsi="Calibri" w:cs="Calibri"/>
          <w:color w:val="000000"/>
          <w:sz w:val="21"/>
          <w:szCs w:val="21"/>
        </w:rPr>
        <w:t xml:space="preserve">rzedmiot </w:t>
      </w:r>
      <w:r w:rsidRPr="009C0722">
        <w:rPr>
          <w:rFonts w:ascii="Calibri" w:hAnsi="Calibri" w:cs="Calibri"/>
          <w:color w:val="000000"/>
          <w:sz w:val="21"/>
          <w:szCs w:val="21"/>
        </w:rPr>
        <w:t xml:space="preserve">i cel </w:t>
      </w:r>
      <w:r w:rsidR="00612855" w:rsidRPr="009C0722">
        <w:rPr>
          <w:rFonts w:ascii="Calibri" w:hAnsi="Calibri" w:cs="Calibri"/>
          <w:color w:val="000000"/>
          <w:sz w:val="21"/>
          <w:szCs w:val="21"/>
        </w:rPr>
        <w:t>procedury</w:t>
      </w:r>
      <w:r w:rsidR="00312B49" w:rsidRPr="009C0722">
        <w:rPr>
          <w:rFonts w:ascii="Calibri" w:hAnsi="Calibri" w:cs="Calibri"/>
          <w:color w:val="000000"/>
          <w:sz w:val="21"/>
          <w:szCs w:val="21"/>
        </w:rPr>
        <w:t>:</w:t>
      </w:r>
    </w:p>
    <w:p w14:paraId="51F404D7" w14:textId="77777777" w:rsidR="00802228" w:rsidRDefault="006F0C62" w:rsidP="006F0C62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Przedmiotem procedury jest infrastruktura dydaktyczna stanowiąca podstawę kształcenia na kierunkach prowadzonych na Wydziale Pedagogiki i Psychologii, obejmująca stan i wyposażenie sal dydaktycznych, dostosowanie do potrzeb osób z niepełnosprawnościami, zasoby biblioteczne i zasoby informatyczne. </w:t>
      </w:r>
    </w:p>
    <w:p w14:paraId="196A857F" w14:textId="77777777" w:rsidR="006F0C62" w:rsidRPr="006F0C62" w:rsidRDefault="006F0C62" w:rsidP="006F0C62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lastRenderedPageBreak/>
        <w:t>Celem procedury jest zapewnienie właściwego stanu niezbędnych dla kształcenia w aspekcie zapewnienia właściwych warunków do osiągania efektów uczenia się.</w:t>
      </w:r>
    </w:p>
    <w:p w14:paraId="2690275D" w14:textId="77777777" w:rsidR="001E32C3" w:rsidRPr="00F536EB" w:rsidRDefault="001E32C3" w:rsidP="00356F20">
      <w:pPr>
        <w:spacing w:line="360" w:lineRule="auto"/>
        <w:ind w:firstLine="360"/>
        <w:jc w:val="both"/>
        <w:rPr>
          <w:rFonts w:ascii="Calibri" w:hAnsi="Calibri" w:cs="Calibri"/>
          <w:b w:val="0"/>
          <w:color w:val="FF0000"/>
          <w:sz w:val="21"/>
          <w:szCs w:val="21"/>
        </w:rPr>
      </w:pPr>
    </w:p>
    <w:p w14:paraId="0342E68B" w14:textId="77777777" w:rsidR="009D26B9" w:rsidRPr="009C0722" w:rsidRDefault="009D26B9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color w:val="000000"/>
          <w:sz w:val="21"/>
          <w:szCs w:val="21"/>
        </w:rPr>
      </w:pPr>
      <w:r w:rsidRPr="009C0722">
        <w:rPr>
          <w:rFonts w:ascii="Calibri" w:hAnsi="Calibri" w:cs="Calibri"/>
          <w:color w:val="000000"/>
          <w:sz w:val="21"/>
          <w:szCs w:val="21"/>
        </w:rPr>
        <w:t>Podmiot procedury:</w:t>
      </w:r>
    </w:p>
    <w:p w14:paraId="3893081C" w14:textId="77777777" w:rsidR="006F0C62" w:rsidRPr="006F0C62" w:rsidRDefault="006F0C62" w:rsidP="006F0C62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Procedura obejmuje wszystkich interesariuszy wewnętrznych, biorących udział w procesie kształcenia na kierunkach prowadzonych na Wydziale Pedagogiki i Psychologii, włączając studentów, nauczycieli akademickich, pracowników administracyjnych i technicznych, pracowników Biblioteki Uniwersyteckiej.</w:t>
      </w:r>
    </w:p>
    <w:p w14:paraId="7BAAFB0E" w14:textId="77777777" w:rsidR="000B322F" w:rsidRPr="009C0722" w:rsidRDefault="000B322F" w:rsidP="00356F20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</w:p>
    <w:p w14:paraId="696E339B" w14:textId="77777777" w:rsidR="00A3502F" w:rsidRDefault="006F0C62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Definicje:</w:t>
      </w:r>
    </w:p>
    <w:p w14:paraId="43BEB453" w14:textId="77777777" w:rsidR="006F0C62" w:rsidRPr="006F0C62" w:rsidRDefault="006F0C62" w:rsidP="006F0C62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Infrastruktura badawczo-dydaktyczna – środki materialne biorące bezpośredni udział w pracach badawczo-dydaktycznych studentów, związanych z osiąganiem efektów uczenia się, obejmujące zasoby: lokalowe, sprzętowe </w:t>
      </w:r>
      <w:r w:rsidR="00802228">
        <w:rPr>
          <w:rFonts w:ascii="Calibri" w:hAnsi="Calibri" w:cs="Calibri"/>
          <w:b w:val="0"/>
          <w:bCs/>
          <w:color w:val="000000"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z materiałami eksploatacyjnymi, informatyczne, biblioteczne.</w:t>
      </w:r>
    </w:p>
    <w:p w14:paraId="0618A707" w14:textId="77777777" w:rsidR="000B322F" w:rsidRPr="00F536EB" w:rsidRDefault="000B322F" w:rsidP="00356F20">
      <w:pPr>
        <w:pStyle w:val="Akapitzlist"/>
        <w:tabs>
          <w:tab w:val="left" w:pos="709"/>
          <w:tab w:val="left" w:pos="1134"/>
        </w:tabs>
        <w:spacing w:after="0" w:line="360" w:lineRule="auto"/>
        <w:ind w:left="709"/>
        <w:jc w:val="both"/>
        <w:rPr>
          <w:rFonts w:cs="Calibri"/>
          <w:b w:val="0"/>
          <w:bCs/>
          <w:sz w:val="21"/>
          <w:szCs w:val="21"/>
        </w:rPr>
      </w:pPr>
    </w:p>
    <w:p w14:paraId="7ACC66F8" w14:textId="77777777" w:rsidR="006F0C62" w:rsidRDefault="00A3502F" w:rsidP="006F0C62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490F72">
        <w:rPr>
          <w:rFonts w:ascii="Calibri" w:hAnsi="Calibri" w:cs="Calibri"/>
          <w:sz w:val="21"/>
          <w:szCs w:val="21"/>
        </w:rPr>
        <w:t>Sposób postępowania</w:t>
      </w:r>
      <w:r w:rsidR="00312B49" w:rsidRPr="00490F72">
        <w:rPr>
          <w:rFonts w:ascii="Calibri" w:hAnsi="Calibri" w:cs="Calibri"/>
          <w:sz w:val="21"/>
          <w:szCs w:val="21"/>
        </w:rPr>
        <w:t>:</w:t>
      </w:r>
    </w:p>
    <w:p w14:paraId="0E97377A" w14:textId="77777777" w:rsidR="006F0C62" w:rsidRPr="006F0C62" w:rsidRDefault="006F0C62" w:rsidP="006F0C62">
      <w:pPr>
        <w:numPr>
          <w:ilvl w:val="1"/>
          <w:numId w:val="68"/>
        </w:numPr>
        <w:spacing w:line="360" w:lineRule="auto"/>
        <w:rPr>
          <w:rFonts w:ascii="Calibri" w:hAnsi="Calibri" w:cs="Calibri"/>
          <w:sz w:val="21"/>
          <w:szCs w:val="21"/>
        </w:rPr>
      </w:pPr>
      <w:r w:rsidRPr="006F0C62">
        <w:rPr>
          <w:rFonts w:ascii="Calibri" w:hAnsi="Calibri" w:cs="Calibri"/>
          <w:color w:val="000000"/>
          <w:sz w:val="21"/>
          <w:szCs w:val="21"/>
        </w:rPr>
        <w:t xml:space="preserve">Osoby odpowiedzialne: </w:t>
      </w:r>
    </w:p>
    <w:p w14:paraId="5A37EEB4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Nauczyciel akademicki – użytkownik infrastruktury dydaktycznej, zobowiązany do dbałości </w:t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br/>
        <w:t>o bieżący stan techniczny i prawidłowe wykorzystywanie, jak również bieżącego zgłaszania Dyrektorowi Instytutu Pedagogiki / Kierownikowi Katedry Psychologii wszelkich usterek, awarii, zniszczeń, zasobów do naprawy, remontu niezbędnych w procesie kształcenia oraz składania zapotrzebowań na inne środki niezbędne do realizacji zajęć, obejmujących również zasoby biblioteczne niezbędne w procesie realizacji przedmiotów wynikających z programu studiów</w:t>
      </w:r>
    </w:p>
    <w:p w14:paraId="2ECD4FC0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Student – użytkownik infrastruktury dydaktycznej, zobowiązany do dbałości o bieżący stan techniczny </w:t>
      </w:r>
      <w:r w:rsidR="00802228">
        <w:rPr>
          <w:rFonts w:ascii="Calibri" w:hAnsi="Calibri" w:cs="Calibri"/>
          <w:b w:val="0"/>
          <w:bCs/>
          <w:color w:val="000000"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i prawidłowe wykorzystywanie, mający prawo do zgłaszania potrzeb w zakresie zasobów materialnych </w:t>
      </w:r>
      <w:r w:rsidR="00802228">
        <w:rPr>
          <w:rFonts w:ascii="Calibri" w:hAnsi="Calibri" w:cs="Calibri"/>
          <w:b w:val="0"/>
          <w:bCs/>
          <w:color w:val="000000"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i infrastruktury dydaktycznej bezpośrednio u prowadzących zajęcia dydaktyczne bądź u Dyrektora Instytutu Pedagogiki / Kierownika Katedry Psychologii</w:t>
      </w:r>
    </w:p>
    <w:p w14:paraId="157942DB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Kierownik administracyjny obiektu – pracownik Uczelni odpowiedzialny za monitorowanie stanu technicznego infrastruktury dydaktycznej, bezpieczeństwa i higieny jej użytkowania, pełniący nadzór nad pracami remontowymi</w:t>
      </w:r>
    </w:p>
    <w:p w14:paraId="680697AF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Pracownik administracyjny – pracownik obsługi administracyjnej Wydziału, Uczelni </w:t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br/>
        <w:t>w zależności od powierzonej funkcji odpowiedzialny za:</w:t>
      </w:r>
    </w:p>
    <w:p w14:paraId="5FF60364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Pracownik Sekcji Ewaluacji Nauki, Projektów i Zamówień Publicznych </w:t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br/>
        <w:t>– procedowanie zapotrzebowań, obsługi zamówień i zakupów związanych z podnoszeniem jakości stanu infrastruktury badawczo-dydaktycznej</w:t>
      </w:r>
    </w:p>
    <w:p w14:paraId="7BED05F7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Stanowiska ds. Zabezpieczenia Techniczno-Informatycznego – monitorowanie i konserwacja infrastruktury informatycznej jednostki, w tym również platform e-learningowych</w:t>
      </w:r>
    </w:p>
    <w:p w14:paraId="4F0AD17C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Sekretariat Instytutu Pedagogiki / Katedry Psychologii </w:t>
      </w:r>
      <w:r>
        <w:rPr>
          <w:rFonts w:ascii="Calibri" w:hAnsi="Calibri" w:cs="Calibri"/>
          <w:b w:val="0"/>
          <w:bCs/>
          <w:color w:val="000000"/>
          <w:sz w:val="21"/>
          <w:szCs w:val="21"/>
        </w:rPr>
        <w:t>–</w:t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 sprawowanie</w:t>
      </w:r>
      <w:r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 </w:t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pieczy nad mieniem Instytutu/Katedry</w:t>
      </w:r>
    </w:p>
    <w:p w14:paraId="6D136C84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Pracownik gospodarczy – pracownik odpowiedzialny za bezpośrednie monitorowanie stanu infrastruktury dydaktycznej jednostki </w:t>
      </w:r>
    </w:p>
    <w:p w14:paraId="1D37086E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Dziekan – jako zwierzchnik jednostki koordynuje działania związane z poprawą stanu infrastruktury badawczo-dydaktycznej Wydziału Pedagogiki i Psychologii</w:t>
      </w:r>
    </w:p>
    <w:p w14:paraId="634B1CD4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Dyrektor Instytutu Pedagogiki / Kierownik Katedry Psychologii – zarządza infrastrukturą badawczą </w:t>
      </w:r>
      <w:r>
        <w:rPr>
          <w:rFonts w:ascii="Calibri" w:hAnsi="Calibri" w:cs="Calibri"/>
          <w:b w:val="0"/>
          <w:bCs/>
          <w:color w:val="000000"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i specjalistycznymi pracowniami instytutu, w tym dokonuje oceny potrzeb </w:t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br/>
        <w:t>i przedkłada wnioski o realizację inwestycji związanych z działalnością badawczo-dydaktyczną</w:t>
      </w:r>
    </w:p>
    <w:p w14:paraId="539DEC0C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Zastępca Dyrektora Instytutu ds. Kształcenia / Z-ca Kierownika Katedry ds. Kształcenia – inicjuje </w:t>
      </w:r>
      <w:r>
        <w:rPr>
          <w:rFonts w:ascii="Calibri" w:hAnsi="Calibri" w:cs="Calibri"/>
          <w:b w:val="0"/>
          <w:bCs/>
          <w:color w:val="000000"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i współdziała w rozwoju i bogaceniu bazy dydaktycznej Instytutu Pedagogiki </w:t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br/>
        <w:t>i Katedry Psychologii</w:t>
      </w:r>
    </w:p>
    <w:p w14:paraId="6C756BF0" w14:textId="77777777" w:rsidR="006F0C62" w:rsidRDefault="006F0C62" w:rsidP="006F0C62">
      <w:pPr>
        <w:numPr>
          <w:ilvl w:val="2"/>
          <w:numId w:val="68"/>
        </w:numPr>
        <w:spacing w:line="360" w:lineRule="auto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Kierunkowy Zespół ds. Jakości Kształcenia – zespół złożony z interesariuszy wewnętrznych </w:t>
      </w:r>
      <w:r>
        <w:rPr>
          <w:rFonts w:ascii="Calibri" w:hAnsi="Calibri" w:cs="Calibri"/>
          <w:b w:val="0"/>
          <w:bCs/>
          <w:color w:val="000000"/>
          <w:sz w:val="21"/>
          <w:szCs w:val="21"/>
        </w:rPr>
        <w:br/>
      </w:r>
      <w:r w:rsidRPr="006F0C62">
        <w:rPr>
          <w:rFonts w:ascii="Calibri" w:hAnsi="Calibri" w:cs="Calibri"/>
          <w:b w:val="0"/>
          <w:bCs/>
          <w:color w:val="000000"/>
          <w:sz w:val="21"/>
          <w:szCs w:val="21"/>
        </w:rPr>
        <w:t>i zewnętrznych, odpowiedzialny za monitorowanie sposobów wsparcia studentów w procesie kształcenia oraz dostępności kształcenia dla osób z niepełnosprawnościami.</w:t>
      </w:r>
    </w:p>
    <w:p w14:paraId="6FBABF62" w14:textId="77777777" w:rsidR="005858A5" w:rsidRDefault="00425C73" w:rsidP="005858A5">
      <w:pPr>
        <w:numPr>
          <w:ilvl w:val="1"/>
          <w:numId w:val="68"/>
        </w:numPr>
        <w:spacing w:line="360" w:lineRule="auto"/>
        <w:jc w:val="both"/>
      </w:pPr>
      <w:r w:rsidRPr="00425C73">
        <w:rPr>
          <w:rFonts w:ascii="Calibri" w:hAnsi="Calibri" w:cs="Calibri"/>
          <w:bCs/>
          <w:sz w:val="21"/>
          <w:szCs w:val="21"/>
        </w:rPr>
        <w:t>Porządek postępowania w zakresie monitorowania infrastruktury dydaktycznej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543"/>
      </w:tblGrid>
      <w:tr w:rsidR="005858A5" w:rsidRPr="005858A5" w14:paraId="5E03B5F2" w14:textId="77777777" w:rsidTr="005858A5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D13B3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bCs/>
                <w:sz w:val="21"/>
                <w:szCs w:val="21"/>
              </w:rPr>
              <w:t>Lp.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9B908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bCs/>
                <w:sz w:val="21"/>
                <w:szCs w:val="21"/>
              </w:rPr>
              <w:t>Postępowanie w zakresie monitorowania dostosowania bazy badawczo-dydaktycznej do warunków osiągania efektów uczenia się na kierunku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C3D2C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bCs/>
                <w:sz w:val="21"/>
                <w:szCs w:val="21"/>
              </w:rPr>
              <w:t>Osoba/osoby odpowiedzialne</w:t>
            </w:r>
          </w:p>
        </w:tc>
      </w:tr>
      <w:tr w:rsidR="005858A5" w:rsidRPr="005858A5" w14:paraId="420AB1D8" w14:textId="77777777" w:rsidTr="005858A5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7F395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87FD5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Przegląd zasobów lokalowych, sprzętowych, który zakłada analizę stanu, funkcjonalności, bezpieczeństwa użytkowania i odbywa się raz w tygodniu. Wyniki raportowane są do Dyrektora/Kierownika jednostki. </w:t>
            </w: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br/>
              <w:t>W wypadku stwierdzenia usterek, informacja o nich jest przekazywana do Kierownika administracyjnego obiektu.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CED04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Pracownik gospodarczy</w:t>
            </w:r>
          </w:p>
          <w:p w14:paraId="432D75BD" w14:textId="77777777" w:rsidR="005858A5" w:rsidRPr="005858A5" w:rsidRDefault="005858A5" w:rsidP="00984A3E">
            <w:pPr>
              <w:ind w:left="720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 w:rsidR="005858A5" w:rsidRPr="005858A5" w14:paraId="67A82AE2" w14:textId="77777777" w:rsidTr="005858A5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591AC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24409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>Przegląd zasobów lokalowych, sprzętowych, informatycznych dokonywany celem kontroli dostosowania bazy badawczo-dydaktycznej do warunków osiągania kierunkowych efektów uczenia się. Przegląd prowadzony jest raz w roku. Wyniki zapisywane są przez członków KZJK w karcie dokumentu wg Załącznika nr 1 do Procedury.</w:t>
            </w:r>
          </w:p>
          <w:p w14:paraId="37B8CADD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 </w:t>
            </w:r>
          </w:p>
          <w:p w14:paraId="474B3F9A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Zbiorcze sprawozdanie dotyczące oceny infrastruktury </w:t>
            </w: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br/>
              <w:t>i zasobów materialnych Wydziału wraz z rekomendacjami na rzecz jej poprawy jest opracowywane przez WKK, która przekazuje dokument do Dziekana Wydziału.</w:t>
            </w:r>
          </w:p>
          <w:p w14:paraId="2CD3C88B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 </w:t>
            </w:r>
          </w:p>
          <w:p w14:paraId="53C14EEB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>Dziekan Wydziału przedstawia powyższe sprawozdanie Radzie Wydziału oraz podejmuje stosowne działania naprawcze, by zapewnić optymalny poziom zasobów materialnych na Wydziale.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D5FB8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Kierunkowe Zespoły ds. Jakości Kształcenia </w:t>
            </w:r>
          </w:p>
          <w:p w14:paraId="484DE139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Zastępca Dyrektora Instytutu ds. </w:t>
            </w:r>
            <w:r>
              <w:rPr>
                <w:rFonts w:eastAsia="Times New Roman" w:cs="Calibri"/>
                <w:b w:val="0"/>
                <w:bCs/>
                <w:sz w:val="21"/>
                <w:szCs w:val="21"/>
              </w:rPr>
              <w:t>k</w:t>
            </w: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ształcenia / Z-ca Kierownika Katedry ds. </w:t>
            </w:r>
            <w:r>
              <w:rPr>
                <w:rFonts w:eastAsia="Times New Roman" w:cs="Calibri"/>
                <w:b w:val="0"/>
                <w:bCs/>
                <w:sz w:val="21"/>
                <w:szCs w:val="21"/>
              </w:rPr>
              <w:t>k</w:t>
            </w: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ształcenia</w:t>
            </w:r>
          </w:p>
          <w:p w14:paraId="6EC61734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Wydziałowa Komisja ds. Kształcenia</w:t>
            </w:r>
          </w:p>
          <w:p w14:paraId="40751B61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Dziekan Wydziału</w:t>
            </w:r>
          </w:p>
        </w:tc>
      </w:tr>
      <w:tr w:rsidR="005858A5" w:rsidRPr="005858A5" w14:paraId="408C1D5F" w14:textId="77777777" w:rsidTr="005858A5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2075A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0ED13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Przegląd programów studiów, w tym kart przedmiotów pod kątem dostępności aktualnej literatury i poszerzania zasobów bibliotecznych. Przegląd odbywa się raz </w:t>
            </w: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br/>
              <w:t>w roku, a jego wyniki przekazywane są do Zastępcy Dyrektora Instytutu ds. Kształcenia / Zastępcy Kierownika Katedry, który kontaktuje się z Biblioteką Uniwersytecką odpowiedzialną za zakup wskazanych publikacji.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3C287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Kierunkowe Zespoły ds. Jakości Kształcenia </w:t>
            </w:r>
          </w:p>
          <w:p w14:paraId="1CFA799B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Zastępca Dyrektora Instytutu ds. </w:t>
            </w:r>
            <w:r>
              <w:rPr>
                <w:rFonts w:eastAsia="Times New Roman" w:cs="Calibri"/>
                <w:b w:val="0"/>
                <w:bCs/>
                <w:sz w:val="21"/>
                <w:szCs w:val="21"/>
              </w:rPr>
              <w:t>k</w:t>
            </w: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ształcenia / Z-ca Kierownika Katedry ds. </w:t>
            </w:r>
            <w:r>
              <w:rPr>
                <w:rFonts w:eastAsia="Times New Roman" w:cs="Calibri"/>
                <w:b w:val="0"/>
                <w:bCs/>
                <w:sz w:val="21"/>
                <w:szCs w:val="21"/>
              </w:rPr>
              <w:t>k</w:t>
            </w: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ształcenia</w:t>
            </w:r>
          </w:p>
          <w:p w14:paraId="5017EA80" w14:textId="77777777" w:rsidR="005858A5" w:rsidRPr="005858A5" w:rsidRDefault="005858A5" w:rsidP="005858A5">
            <w:pPr>
              <w:pStyle w:val="Akapitzlist"/>
              <w:numPr>
                <w:ilvl w:val="0"/>
                <w:numId w:val="71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Dyrektor / Kierownik jednostki</w:t>
            </w:r>
          </w:p>
        </w:tc>
      </w:tr>
    </w:tbl>
    <w:p w14:paraId="5A4F9C6D" w14:textId="77777777" w:rsidR="00802228" w:rsidRDefault="00802228">
      <w:r>
        <w:br w:type="page"/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543"/>
      </w:tblGrid>
      <w:tr w:rsidR="005858A5" w:rsidRPr="005858A5" w14:paraId="6A31CDC8" w14:textId="77777777" w:rsidTr="005858A5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0F669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bCs/>
                <w:sz w:val="21"/>
                <w:szCs w:val="21"/>
              </w:rPr>
              <w:t>Lp.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9FACD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bCs/>
                <w:sz w:val="21"/>
                <w:szCs w:val="21"/>
              </w:rPr>
              <w:t xml:space="preserve">Postępowanie w sytuacji wykrycia usterki zasobu lokalowego, sprzętowego, informatycznego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77073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58A5">
              <w:rPr>
                <w:rFonts w:ascii="Calibri" w:hAnsi="Calibri" w:cs="Calibri"/>
                <w:bCs/>
                <w:sz w:val="21"/>
                <w:szCs w:val="21"/>
              </w:rPr>
              <w:t>Osoba/osoby odpowiedzialne</w:t>
            </w:r>
          </w:p>
        </w:tc>
      </w:tr>
      <w:tr w:rsidR="005858A5" w:rsidRPr="005858A5" w14:paraId="7D3B8702" w14:textId="77777777" w:rsidTr="005858A5">
        <w:trPr>
          <w:trHeight w:val="8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061FA" w14:textId="77777777" w:rsidR="005858A5" w:rsidRPr="005858A5" w:rsidRDefault="005858A5" w:rsidP="005858A5">
            <w:pPr>
              <w:pStyle w:val="Akapitzlist"/>
              <w:numPr>
                <w:ilvl w:val="0"/>
                <w:numId w:val="70"/>
              </w:numPr>
              <w:spacing w:after="0" w:line="279" w:lineRule="auto"/>
              <w:ind w:left="171" w:hanging="171"/>
              <w:jc w:val="both"/>
              <w:rPr>
                <w:rFonts w:eastAsia="Times New Roman" w:cs="Calibri"/>
                <w:sz w:val="21"/>
                <w:szCs w:val="21"/>
              </w:rPr>
            </w:pPr>
            <w:r w:rsidRPr="005858A5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B7202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>Zauważenie usterki podczas użytkowania zasobu lokalowego i zgłoszenie jej do Dyrektora / Kierownika jednostki.</w:t>
            </w:r>
          </w:p>
          <w:p w14:paraId="7C41ADC9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>Sporządzenie wpisu o usterce w „Zeszycie usterek” (portiernia).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4E9FB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Nauczyciel akademicki</w:t>
            </w:r>
          </w:p>
          <w:p w14:paraId="7D814D06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Student</w:t>
            </w:r>
          </w:p>
          <w:p w14:paraId="6474CF58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Sekretariat Instytutu Pedagogiki </w:t>
            </w:r>
            <w:r>
              <w:rPr>
                <w:rFonts w:eastAsia="Times New Roman" w:cs="Calibri"/>
                <w:b w:val="0"/>
                <w:bCs/>
                <w:sz w:val="21"/>
                <w:szCs w:val="21"/>
              </w:rPr>
              <w:br/>
            </w: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 xml:space="preserve">i Katedry Psychologii </w:t>
            </w:r>
          </w:p>
          <w:p w14:paraId="70436005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Kierownik administracyjny obiektu</w:t>
            </w:r>
          </w:p>
          <w:p w14:paraId="63C7A616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Pracownik gospodarczy</w:t>
            </w:r>
          </w:p>
        </w:tc>
      </w:tr>
      <w:tr w:rsidR="005858A5" w:rsidRPr="005858A5" w14:paraId="0C458540" w14:textId="77777777" w:rsidTr="005858A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B762F1" w14:textId="77777777" w:rsidR="005858A5" w:rsidRPr="005858A5" w:rsidRDefault="005858A5" w:rsidP="005858A5">
            <w:pPr>
              <w:pStyle w:val="Akapitzlist"/>
              <w:numPr>
                <w:ilvl w:val="0"/>
                <w:numId w:val="70"/>
              </w:numPr>
              <w:spacing w:after="0" w:line="279" w:lineRule="auto"/>
              <w:ind w:left="171" w:hanging="171"/>
              <w:jc w:val="both"/>
              <w:rPr>
                <w:rFonts w:eastAsia="Times New Roman" w:cs="Calibri"/>
                <w:sz w:val="21"/>
                <w:szCs w:val="21"/>
              </w:rPr>
            </w:pPr>
            <w:r w:rsidRPr="005858A5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BA445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>Przekazanie informacji o usterce sprzętu/wyposażenia sal dydaktycznych w celu jej naprawy. Jeśli wada wymaga wymiany, nabycia nowego zasobu sprzętowego, wówczas dokonywana jest analiza potrzeb i zgodnie z formułą PZP proceduje się odpowiedni zakup.</w:t>
            </w:r>
          </w:p>
          <w:p w14:paraId="7BB9DA7B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FA4B6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Dyrektor / Kierownik jednostki</w:t>
            </w:r>
          </w:p>
          <w:p w14:paraId="215E8FB1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Dziekan</w:t>
            </w:r>
          </w:p>
          <w:p w14:paraId="43BB4E45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Kierownik administracyjny obiektu</w:t>
            </w:r>
          </w:p>
          <w:p w14:paraId="03B68629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Pracownik gospodarczy</w:t>
            </w:r>
          </w:p>
        </w:tc>
      </w:tr>
      <w:tr w:rsidR="005858A5" w:rsidRPr="005858A5" w14:paraId="205DAE72" w14:textId="77777777" w:rsidTr="005858A5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59E1F" w14:textId="77777777" w:rsidR="005858A5" w:rsidRPr="005858A5" w:rsidRDefault="005858A5" w:rsidP="005858A5">
            <w:pPr>
              <w:pStyle w:val="Akapitzlist"/>
              <w:numPr>
                <w:ilvl w:val="0"/>
                <w:numId w:val="70"/>
              </w:numPr>
              <w:spacing w:after="0" w:line="279" w:lineRule="auto"/>
              <w:ind w:left="171" w:hanging="171"/>
              <w:jc w:val="both"/>
              <w:rPr>
                <w:rFonts w:eastAsia="Times New Roman" w:cs="Calibri"/>
                <w:sz w:val="21"/>
                <w:szCs w:val="21"/>
              </w:rPr>
            </w:pPr>
            <w:r w:rsidRPr="005858A5">
              <w:rPr>
                <w:rFonts w:eastAsia="Times New Roman" w:cs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FFC1A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>Wykrycie usterki w czasie użytkowania zasobu informatycznego i zgłoszenie jej do pracownika Zabezpieczenia Techniczno-Informatycznego.</w:t>
            </w:r>
          </w:p>
          <w:p w14:paraId="67576069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 xml:space="preserve"> </w:t>
            </w:r>
          </w:p>
          <w:p w14:paraId="1E1A9CCC" w14:textId="77777777" w:rsidR="005858A5" w:rsidRPr="005858A5" w:rsidRDefault="005858A5" w:rsidP="00984A3E">
            <w:pPr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ascii="Calibri" w:hAnsi="Calibri" w:cs="Calibri"/>
                <w:b w:val="0"/>
                <w:bCs/>
                <w:sz w:val="21"/>
                <w:szCs w:val="21"/>
              </w:rPr>
              <w:t>W przypadku większych problemów technicznych, sprzętowych sprawę przekazuje się do Działu Zabezpieczenia Informatycznego UJK.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FE1339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Nauczyciel akademicki</w:t>
            </w:r>
          </w:p>
          <w:p w14:paraId="17347F19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Student</w:t>
            </w:r>
          </w:p>
          <w:p w14:paraId="53FCB2A1" w14:textId="77777777" w:rsidR="005858A5" w:rsidRPr="005858A5" w:rsidRDefault="005858A5" w:rsidP="005858A5">
            <w:pPr>
              <w:pStyle w:val="Akapitzlist"/>
              <w:numPr>
                <w:ilvl w:val="0"/>
                <w:numId w:val="69"/>
              </w:numPr>
              <w:spacing w:after="0" w:line="279" w:lineRule="auto"/>
              <w:ind w:left="373"/>
              <w:jc w:val="both"/>
              <w:rPr>
                <w:rFonts w:eastAsia="Times New Roman" w:cs="Calibri"/>
                <w:b w:val="0"/>
                <w:bCs/>
                <w:sz w:val="21"/>
                <w:szCs w:val="21"/>
              </w:rPr>
            </w:pPr>
            <w:r w:rsidRPr="005858A5">
              <w:rPr>
                <w:rFonts w:eastAsia="Times New Roman" w:cs="Calibri"/>
                <w:b w:val="0"/>
                <w:bCs/>
                <w:sz w:val="21"/>
                <w:szCs w:val="21"/>
              </w:rPr>
              <w:t>Pracownik Zabezpieczenia Techniczno-Informatycznego</w:t>
            </w:r>
          </w:p>
        </w:tc>
      </w:tr>
    </w:tbl>
    <w:p w14:paraId="44FA0ABA" w14:textId="77777777" w:rsidR="005858A5" w:rsidRPr="006F0C62" w:rsidRDefault="005858A5" w:rsidP="005858A5">
      <w:pPr>
        <w:spacing w:line="360" w:lineRule="auto"/>
        <w:ind w:left="644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14:paraId="477A6E11" w14:textId="77777777" w:rsidR="0071783E" w:rsidRDefault="0071783E" w:rsidP="00356F20">
      <w:pPr>
        <w:spacing w:line="360" w:lineRule="auto"/>
        <w:ind w:left="1418"/>
        <w:jc w:val="both"/>
        <w:rPr>
          <w:rFonts w:ascii="Calibri" w:hAnsi="Calibri" w:cs="Calibri"/>
          <w:sz w:val="21"/>
          <w:szCs w:val="21"/>
        </w:rPr>
      </w:pPr>
    </w:p>
    <w:p w14:paraId="3EDD5C9D" w14:textId="77777777" w:rsidR="00E46FD9" w:rsidRPr="00F536EB" w:rsidRDefault="00E46FD9" w:rsidP="00356F20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Załączniki</w:t>
      </w:r>
      <w:r w:rsidR="004A4785" w:rsidRPr="00F536EB">
        <w:rPr>
          <w:rFonts w:ascii="Calibri" w:hAnsi="Calibri" w:cs="Calibri"/>
          <w:sz w:val="21"/>
          <w:szCs w:val="21"/>
        </w:rPr>
        <w:t>:</w:t>
      </w:r>
      <w:r w:rsidR="00E43417" w:rsidRPr="00F536EB">
        <w:rPr>
          <w:rFonts w:ascii="Calibri" w:hAnsi="Calibri" w:cs="Calibri"/>
          <w:sz w:val="21"/>
          <w:szCs w:val="21"/>
          <w:vertAlign w:val="superscript"/>
        </w:rPr>
        <w:t xml:space="preserve"> </w:t>
      </w:r>
    </w:p>
    <w:p w14:paraId="4D36D617" w14:textId="77777777" w:rsidR="005858A5" w:rsidRPr="005858A5" w:rsidRDefault="005858A5" w:rsidP="005858A5">
      <w:pPr>
        <w:tabs>
          <w:tab w:val="left" w:pos="1134"/>
        </w:tabs>
        <w:spacing w:line="360" w:lineRule="auto"/>
        <w:ind w:left="284"/>
        <w:jc w:val="both"/>
        <w:rPr>
          <w:rFonts w:ascii="Calibri" w:hAnsi="Calibri" w:cs="Calibri"/>
          <w:b w:val="0"/>
          <w:sz w:val="21"/>
          <w:szCs w:val="21"/>
        </w:rPr>
      </w:pPr>
      <w:r w:rsidRPr="005858A5">
        <w:rPr>
          <w:rFonts w:ascii="Calibri" w:hAnsi="Calibri" w:cs="Calibri"/>
          <w:b w:val="0"/>
          <w:sz w:val="21"/>
          <w:szCs w:val="21"/>
        </w:rPr>
        <w:t>Załącznik 1</w:t>
      </w:r>
      <w:r>
        <w:rPr>
          <w:rFonts w:ascii="Calibri" w:hAnsi="Calibri" w:cs="Calibri"/>
          <w:b w:val="0"/>
          <w:sz w:val="21"/>
          <w:szCs w:val="21"/>
        </w:rPr>
        <w:t xml:space="preserve"> –</w:t>
      </w:r>
      <w:r w:rsidRPr="005858A5">
        <w:rPr>
          <w:rFonts w:ascii="Calibri" w:hAnsi="Calibri" w:cs="Calibri"/>
          <w:b w:val="0"/>
          <w:sz w:val="21"/>
          <w:szCs w:val="21"/>
        </w:rPr>
        <w:t xml:space="preserve"> Karta monitorowania dostosowania bazy badawczo-dydaktycznej do warunków osiągania efektów uczenia się na kierunku</w:t>
      </w:r>
    </w:p>
    <w:p w14:paraId="4BC00F24" w14:textId="77777777" w:rsidR="00F42DFE" w:rsidRPr="00F536EB" w:rsidRDefault="009D26B9" w:rsidP="00356F20">
      <w:pPr>
        <w:tabs>
          <w:tab w:val="left" w:pos="3285"/>
        </w:tabs>
        <w:spacing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 w:val="0"/>
          <w:sz w:val="21"/>
          <w:szCs w:val="21"/>
        </w:rPr>
        <w:tab/>
      </w:r>
    </w:p>
    <w:p w14:paraId="2211A94D" w14:textId="77777777" w:rsidR="001A7206" w:rsidRDefault="00D70A4B" w:rsidP="00356F2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Procedur</w:t>
      </w:r>
      <w:r w:rsidR="00E11EA2" w:rsidRPr="00F536EB">
        <w:rPr>
          <w:rFonts w:ascii="Calibri" w:hAnsi="Calibri" w:cs="Calibri"/>
          <w:sz w:val="21"/>
          <w:szCs w:val="21"/>
        </w:rPr>
        <w:t>a</w:t>
      </w:r>
      <w:r w:rsidR="00011CE0" w:rsidRPr="00F536EB">
        <w:rPr>
          <w:rFonts w:ascii="Calibri" w:hAnsi="Calibri" w:cs="Calibri"/>
          <w:sz w:val="21"/>
          <w:szCs w:val="21"/>
        </w:rPr>
        <w:t>/zmian</w:t>
      </w:r>
      <w:r w:rsidR="00E11EA2" w:rsidRPr="00F536EB">
        <w:rPr>
          <w:rFonts w:ascii="Calibri" w:hAnsi="Calibri" w:cs="Calibri"/>
          <w:sz w:val="21"/>
          <w:szCs w:val="21"/>
        </w:rPr>
        <w:t>a</w:t>
      </w:r>
      <w:r w:rsidR="00011CE0" w:rsidRPr="00F536EB">
        <w:rPr>
          <w:rFonts w:ascii="Calibri" w:hAnsi="Calibri" w:cs="Calibri"/>
          <w:sz w:val="21"/>
          <w:szCs w:val="21"/>
        </w:rPr>
        <w:t xml:space="preserve"> procedury</w:t>
      </w:r>
      <w:r w:rsidRPr="00F536EB">
        <w:rPr>
          <w:rFonts w:ascii="Calibri" w:hAnsi="Calibri" w:cs="Calibri"/>
          <w:sz w:val="21"/>
          <w:szCs w:val="21"/>
        </w:rPr>
        <w:t xml:space="preserve"> przygotowa</w:t>
      </w:r>
      <w:r w:rsidR="00E11EA2" w:rsidRPr="00F536EB">
        <w:rPr>
          <w:rFonts w:ascii="Calibri" w:hAnsi="Calibri" w:cs="Calibri"/>
          <w:sz w:val="21"/>
          <w:szCs w:val="21"/>
        </w:rPr>
        <w:t>na przez:</w:t>
      </w:r>
      <w:r w:rsidR="009D26B9" w:rsidRPr="00F536EB">
        <w:rPr>
          <w:rFonts w:ascii="Calibri" w:hAnsi="Calibri" w:cs="Calibri"/>
          <w:sz w:val="21"/>
          <w:szCs w:val="21"/>
        </w:rPr>
        <w:tab/>
      </w:r>
      <w:r w:rsidR="007B0F15" w:rsidRPr="00F536EB">
        <w:rPr>
          <w:rFonts w:ascii="Calibri" w:hAnsi="Calibri" w:cs="Calibri"/>
          <w:sz w:val="21"/>
          <w:szCs w:val="21"/>
        </w:rPr>
        <w:t xml:space="preserve">      </w:t>
      </w:r>
      <w:r w:rsidR="00E11EA2" w:rsidRPr="00F536EB">
        <w:rPr>
          <w:rFonts w:ascii="Calibri" w:hAnsi="Calibri" w:cs="Calibri"/>
          <w:sz w:val="21"/>
          <w:szCs w:val="21"/>
        </w:rPr>
        <w:tab/>
      </w:r>
      <w:r w:rsidR="007B0F15" w:rsidRPr="00F536EB">
        <w:rPr>
          <w:rFonts w:ascii="Calibri" w:hAnsi="Calibri" w:cs="Calibri"/>
          <w:sz w:val="21"/>
          <w:szCs w:val="21"/>
        </w:rPr>
        <w:t xml:space="preserve">  </w:t>
      </w:r>
      <w:r w:rsidR="009D26B9" w:rsidRPr="00F536EB">
        <w:rPr>
          <w:rFonts w:ascii="Calibri" w:hAnsi="Calibri" w:cs="Calibri"/>
          <w:sz w:val="21"/>
          <w:szCs w:val="21"/>
        </w:rPr>
        <w:t>Procedurę zatwierdził</w:t>
      </w:r>
      <w:r w:rsidR="007B0F15" w:rsidRPr="00F536EB">
        <w:rPr>
          <w:rFonts w:ascii="Calibri" w:hAnsi="Calibri" w:cs="Calibri"/>
          <w:sz w:val="21"/>
          <w:szCs w:val="21"/>
        </w:rPr>
        <w:t>(a)</w:t>
      </w:r>
      <w:r w:rsidR="00ED25B4" w:rsidRPr="00F536EB">
        <w:rPr>
          <w:rFonts w:ascii="Calibri" w:hAnsi="Calibri" w:cs="Calibri"/>
          <w:sz w:val="21"/>
          <w:szCs w:val="21"/>
        </w:rPr>
        <w:t xml:space="preserve"> merytorycznie</w:t>
      </w:r>
      <w:r w:rsidR="009D26B9" w:rsidRPr="00F536EB">
        <w:rPr>
          <w:rFonts w:ascii="Calibri" w:hAnsi="Calibri" w:cs="Calibri"/>
          <w:sz w:val="21"/>
          <w:szCs w:val="21"/>
        </w:rPr>
        <w:t>:</w:t>
      </w:r>
    </w:p>
    <w:p w14:paraId="1A98C4EB" w14:textId="77777777" w:rsidR="00952EC0" w:rsidRPr="00F536EB" w:rsidRDefault="00952EC0" w:rsidP="00356F2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Członków WKK</w:t>
      </w:r>
      <w:r w:rsidR="00D35978">
        <w:rPr>
          <w:rFonts w:ascii="Calibri" w:hAnsi="Calibri" w:cs="Calibri"/>
          <w:sz w:val="21"/>
          <w:szCs w:val="21"/>
        </w:rPr>
        <w:tab/>
      </w:r>
      <w:r w:rsidR="00D35978">
        <w:rPr>
          <w:rFonts w:ascii="Calibri" w:hAnsi="Calibri" w:cs="Calibri"/>
          <w:sz w:val="21"/>
          <w:szCs w:val="21"/>
        </w:rPr>
        <w:tab/>
      </w:r>
      <w:r w:rsidR="00D35978">
        <w:rPr>
          <w:rFonts w:ascii="Calibri" w:hAnsi="Calibri" w:cs="Calibri"/>
          <w:sz w:val="21"/>
          <w:szCs w:val="21"/>
        </w:rPr>
        <w:tab/>
      </w:r>
      <w:r w:rsidR="00D35978">
        <w:rPr>
          <w:rFonts w:ascii="Calibri" w:hAnsi="Calibri" w:cs="Calibri"/>
          <w:sz w:val="21"/>
          <w:szCs w:val="21"/>
        </w:rPr>
        <w:tab/>
      </w:r>
      <w:r w:rsidR="00D35978">
        <w:rPr>
          <w:rFonts w:ascii="Calibri" w:hAnsi="Calibri" w:cs="Calibri"/>
          <w:sz w:val="21"/>
          <w:szCs w:val="21"/>
        </w:rPr>
        <w:tab/>
      </w:r>
      <w:r w:rsidR="00D35978">
        <w:rPr>
          <w:rFonts w:ascii="Calibri" w:hAnsi="Calibri" w:cs="Calibri"/>
          <w:sz w:val="21"/>
          <w:szCs w:val="21"/>
        </w:rPr>
        <w:tab/>
      </w:r>
      <w:r w:rsidR="00D35978">
        <w:rPr>
          <w:rFonts w:ascii="Calibri" w:hAnsi="Calibri" w:cs="Calibri"/>
          <w:sz w:val="21"/>
          <w:szCs w:val="21"/>
        </w:rPr>
        <w:tab/>
      </w:r>
      <w:r w:rsidR="00D35978" w:rsidRPr="00D35978">
        <w:rPr>
          <w:rFonts w:ascii="Calibri" w:hAnsi="Calibri" w:cs="Calibri"/>
          <w:sz w:val="21"/>
          <w:szCs w:val="21"/>
        </w:rPr>
        <w:t>Dziekan Wydziału Pedagogiki i Psychologii</w:t>
      </w:r>
    </w:p>
    <w:p w14:paraId="71C72BF5" w14:textId="77777777" w:rsidR="00E502D1" w:rsidRPr="00E502D1" w:rsidRDefault="00E502D1" w:rsidP="00E502D1">
      <w:pPr>
        <w:numPr>
          <w:ilvl w:val="0"/>
          <w:numId w:val="59"/>
        </w:numPr>
        <w:spacing w:line="360" w:lineRule="auto"/>
        <w:ind w:left="567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E502D1">
        <w:rPr>
          <w:rFonts w:ascii="Calibri" w:hAnsi="Calibri" w:cs="Calibri"/>
          <w:b w:val="0"/>
          <w:bCs/>
          <w:sz w:val="21"/>
          <w:szCs w:val="21"/>
        </w:rPr>
        <w:t>dr Anita Garbat</w:t>
      </w:r>
      <w:r w:rsidR="00D35978">
        <w:rPr>
          <w:rFonts w:ascii="Calibri" w:hAnsi="Calibri" w:cs="Calibri"/>
          <w:b w:val="0"/>
          <w:bCs/>
          <w:sz w:val="21"/>
          <w:szCs w:val="21"/>
        </w:rPr>
        <w:tab/>
      </w:r>
      <w:r w:rsidR="00D35978">
        <w:rPr>
          <w:rFonts w:ascii="Calibri" w:hAnsi="Calibri" w:cs="Calibri"/>
          <w:b w:val="0"/>
          <w:bCs/>
          <w:sz w:val="21"/>
          <w:szCs w:val="21"/>
        </w:rPr>
        <w:tab/>
      </w:r>
      <w:r w:rsidR="00D35978">
        <w:rPr>
          <w:rFonts w:ascii="Calibri" w:hAnsi="Calibri" w:cs="Calibri"/>
          <w:b w:val="0"/>
          <w:bCs/>
          <w:sz w:val="21"/>
          <w:szCs w:val="21"/>
        </w:rPr>
        <w:tab/>
      </w:r>
      <w:r w:rsidR="00D35978">
        <w:rPr>
          <w:rFonts w:ascii="Calibri" w:hAnsi="Calibri" w:cs="Calibri"/>
          <w:b w:val="0"/>
          <w:bCs/>
          <w:sz w:val="21"/>
          <w:szCs w:val="21"/>
        </w:rPr>
        <w:tab/>
      </w:r>
      <w:r w:rsidR="00D35978">
        <w:rPr>
          <w:rFonts w:ascii="Calibri" w:hAnsi="Calibri" w:cs="Calibri"/>
          <w:b w:val="0"/>
          <w:bCs/>
          <w:sz w:val="21"/>
          <w:szCs w:val="21"/>
        </w:rPr>
        <w:tab/>
      </w:r>
      <w:r w:rsidR="00D35978">
        <w:rPr>
          <w:rFonts w:ascii="Calibri" w:hAnsi="Calibri" w:cs="Calibri"/>
          <w:b w:val="0"/>
          <w:bCs/>
          <w:sz w:val="21"/>
          <w:szCs w:val="21"/>
        </w:rPr>
        <w:tab/>
        <w:t xml:space="preserve">      dr hab. Sławomir Koziej, prof. UJK</w:t>
      </w:r>
    </w:p>
    <w:p w14:paraId="00EE45E0" w14:textId="77777777" w:rsidR="00E502D1" w:rsidRPr="00E502D1" w:rsidRDefault="00E502D1" w:rsidP="00E502D1">
      <w:pPr>
        <w:numPr>
          <w:ilvl w:val="0"/>
          <w:numId w:val="59"/>
        </w:numPr>
        <w:spacing w:line="360" w:lineRule="auto"/>
        <w:ind w:left="567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E502D1">
        <w:rPr>
          <w:rFonts w:ascii="Calibri" w:hAnsi="Calibri" w:cs="Calibri"/>
          <w:b w:val="0"/>
          <w:bCs/>
          <w:sz w:val="21"/>
          <w:szCs w:val="21"/>
        </w:rPr>
        <w:t>dr Agata Jopkiewicz</w:t>
      </w:r>
    </w:p>
    <w:p w14:paraId="4FFB5D31" w14:textId="77777777" w:rsidR="00E502D1" w:rsidRPr="00E502D1" w:rsidRDefault="00E502D1" w:rsidP="00E502D1">
      <w:pPr>
        <w:numPr>
          <w:ilvl w:val="0"/>
          <w:numId w:val="59"/>
        </w:numPr>
        <w:spacing w:line="360" w:lineRule="auto"/>
        <w:ind w:left="567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E502D1">
        <w:rPr>
          <w:rFonts w:ascii="Calibri" w:hAnsi="Calibri" w:cs="Calibri"/>
          <w:b w:val="0"/>
          <w:bCs/>
          <w:sz w:val="21"/>
          <w:szCs w:val="21"/>
        </w:rPr>
        <w:t>mgr Magdalena Drezno</w:t>
      </w:r>
    </w:p>
    <w:p w14:paraId="79331131" w14:textId="77777777" w:rsidR="00E502D1" w:rsidRPr="00E502D1" w:rsidRDefault="00E502D1" w:rsidP="00E502D1">
      <w:pPr>
        <w:numPr>
          <w:ilvl w:val="0"/>
          <w:numId w:val="59"/>
        </w:numPr>
        <w:spacing w:line="360" w:lineRule="auto"/>
        <w:ind w:left="567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E502D1">
        <w:rPr>
          <w:rFonts w:ascii="Calibri" w:hAnsi="Calibri" w:cs="Calibri"/>
          <w:b w:val="0"/>
          <w:bCs/>
          <w:sz w:val="21"/>
          <w:szCs w:val="21"/>
        </w:rPr>
        <w:t xml:space="preserve">Zofia Marcinkowska </w:t>
      </w:r>
    </w:p>
    <w:p w14:paraId="37277BCA" w14:textId="77777777" w:rsidR="00E502D1" w:rsidRPr="00E502D1" w:rsidRDefault="00E502D1" w:rsidP="00E502D1">
      <w:pPr>
        <w:numPr>
          <w:ilvl w:val="0"/>
          <w:numId w:val="59"/>
        </w:numPr>
        <w:spacing w:line="360" w:lineRule="auto"/>
        <w:ind w:left="567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E502D1">
        <w:rPr>
          <w:rFonts w:ascii="Calibri" w:hAnsi="Calibri" w:cs="Calibri"/>
          <w:b w:val="0"/>
          <w:bCs/>
          <w:sz w:val="21"/>
          <w:szCs w:val="21"/>
        </w:rPr>
        <w:t>Julita Wiśniewska</w:t>
      </w:r>
    </w:p>
    <w:sectPr w:rsidR="00E502D1" w:rsidRPr="00E502D1" w:rsidSect="00837719">
      <w:headerReference w:type="default" r:id="rId8"/>
      <w:type w:val="continuous"/>
      <w:pgSz w:w="11906" w:h="16838"/>
      <w:pgMar w:top="851" w:right="851" w:bottom="397" w:left="851" w:header="7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3F45" w14:textId="77777777" w:rsidR="00875968" w:rsidRDefault="00875968">
      <w:r>
        <w:separator/>
      </w:r>
    </w:p>
  </w:endnote>
  <w:endnote w:type="continuationSeparator" w:id="0">
    <w:p w14:paraId="08B9B0B1" w14:textId="77777777" w:rsidR="00875968" w:rsidRDefault="0087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CBE4" w14:textId="77777777" w:rsidR="00875968" w:rsidRDefault="00875968">
      <w:r>
        <w:separator/>
      </w:r>
    </w:p>
  </w:footnote>
  <w:footnote w:type="continuationSeparator" w:id="0">
    <w:p w14:paraId="472F0B95" w14:textId="77777777" w:rsidR="00875968" w:rsidRDefault="0087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1DC0" w14:textId="77777777" w:rsidR="00837719" w:rsidRPr="000B1F60" w:rsidRDefault="00837719" w:rsidP="008A1905">
    <w:pPr>
      <w:pStyle w:val="Nagwek"/>
      <w:spacing w:after="240"/>
      <w:jc w:val="right"/>
      <w:rPr>
        <w:rFonts w:ascii="Calibri" w:hAnsi="Calibri" w:cs="Calibri"/>
        <w:b w:val="0"/>
        <w:iCs/>
        <w:sz w:val="20"/>
      </w:rPr>
    </w:pPr>
  </w:p>
  <w:tbl>
    <w:tblPr>
      <w:tblW w:w="104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8792"/>
    </w:tblGrid>
    <w:tr w:rsidR="001A0A09" w:rsidRPr="001A7206" w14:paraId="1ECA9974" w14:textId="77777777">
      <w:tblPrEx>
        <w:tblCellMar>
          <w:top w:w="0" w:type="dxa"/>
          <w:bottom w:w="0" w:type="dxa"/>
        </w:tblCellMar>
      </w:tblPrEx>
      <w:trPr>
        <w:trHeight w:val="680"/>
        <w:jc w:val="center"/>
      </w:trPr>
      <w:tc>
        <w:tcPr>
          <w:tcW w:w="1633" w:type="dxa"/>
          <w:vAlign w:val="center"/>
        </w:tcPr>
        <w:p w14:paraId="35590D2B" w14:textId="0C72186F" w:rsidR="001A0A09" w:rsidRPr="001A7206" w:rsidRDefault="004C148E" w:rsidP="001A0A09">
          <w:pPr>
            <w:pStyle w:val="Nagwek"/>
            <w:jc w:val="center"/>
            <w:rPr>
              <w:rFonts w:ascii="Calibri" w:hAnsi="Calibri" w:cs="Calibri"/>
              <w:lang w:val="pl-PL" w:eastAsia="pl-PL"/>
            </w:rPr>
          </w:pPr>
          <w:r w:rsidRPr="001A7206">
            <w:rPr>
              <w:rFonts w:ascii="Calibri" w:hAnsi="Calibri" w:cs="Calibri"/>
              <w:noProof/>
              <w:lang w:val="pl-PL" w:eastAsia="pl-PL"/>
            </w:rPr>
            <w:drawing>
              <wp:inline distT="0" distB="0" distL="0" distR="0" wp14:anchorId="5FED98CD" wp14:editId="7B0F13A8">
                <wp:extent cx="8096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2" w:type="dxa"/>
          <w:vAlign w:val="center"/>
        </w:tcPr>
        <w:p w14:paraId="345AE9DD" w14:textId="77777777" w:rsidR="001A0A09" w:rsidRPr="001E32C3" w:rsidRDefault="001A0A09" w:rsidP="001E32C3">
          <w:pPr>
            <w:pStyle w:val="Nagwek"/>
            <w:jc w:val="center"/>
            <w:rPr>
              <w:rFonts w:ascii="Calibri" w:hAnsi="Calibri" w:cs="Calibri"/>
              <w:bCs/>
              <w:sz w:val="20"/>
              <w:lang w:val="pl-PL" w:eastAsia="pl-PL"/>
            </w:rPr>
          </w:pPr>
          <w:r w:rsidRPr="00772036">
            <w:rPr>
              <w:rFonts w:ascii="Calibri" w:hAnsi="Calibri" w:cs="Calibri"/>
              <w:bCs/>
              <w:sz w:val="20"/>
              <w:lang w:val="pl-PL" w:eastAsia="pl-PL"/>
            </w:rPr>
            <w:t>WEWNĘTRZNY SYSTEM ZAPEWNIANIA JAKOŚCI KSZTAŁCENIA</w:t>
          </w:r>
        </w:p>
      </w:tc>
    </w:tr>
  </w:tbl>
  <w:p w14:paraId="5D6DCCA2" w14:textId="77777777" w:rsidR="001A0A09" w:rsidRPr="008F4D82" w:rsidRDefault="001A0A09" w:rsidP="00837719">
    <w:pPr>
      <w:pStyle w:val="Nagwek"/>
      <w:rPr>
        <w:rFonts w:ascii="Calibri" w:hAnsi="Calibri" w:cs="Calibri"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7B2"/>
    <w:multiLevelType w:val="multilevel"/>
    <w:tmpl w:val="D714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4EBF"/>
    <w:multiLevelType w:val="hybridMultilevel"/>
    <w:tmpl w:val="77F2F7D0"/>
    <w:lvl w:ilvl="0" w:tplc="560C66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8906C3"/>
    <w:multiLevelType w:val="hybridMultilevel"/>
    <w:tmpl w:val="33A8112C"/>
    <w:lvl w:ilvl="0" w:tplc="EA7AD8F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1201A63"/>
    <w:multiLevelType w:val="multilevel"/>
    <w:tmpl w:val="961412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Calibri" w:hAnsi="Calibri" w:cs="Calibri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1657F2D"/>
    <w:multiLevelType w:val="multilevel"/>
    <w:tmpl w:val="E1A649D4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A0EB8"/>
    <w:multiLevelType w:val="multilevel"/>
    <w:tmpl w:val="F2809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33B6E02"/>
    <w:multiLevelType w:val="hybridMultilevel"/>
    <w:tmpl w:val="2692F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639A"/>
    <w:multiLevelType w:val="hybridMultilevel"/>
    <w:tmpl w:val="A5E0E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62D"/>
    <w:multiLevelType w:val="hybridMultilevel"/>
    <w:tmpl w:val="9ECC8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0618DE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386E3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57C5"/>
    <w:multiLevelType w:val="hybridMultilevel"/>
    <w:tmpl w:val="C4F448E2"/>
    <w:lvl w:ilvl="0" w:tplc="92FE93E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330F5"/>
    <w:multiLevelType w:val="multilevel"/>
    <w:tmpl w:val="029A106E"/>
    <w:lvl w:ilvl="0">
      <w:start w:val="7"/>
      <w:numFmt w:val="decimal"/>
      <w:lvlText w:val="%1."/>
      <w:lvlJc w:val="left"/>
      <w:pPr>
        <w:ind w:left="74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672302"/>
    <w:multiLevelType w:val="multilevel"/>
    <w:tmpl w:val="ADF29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13" w15:restartNumberingAfterBreak="0">
    <w:nsid w:val="1E901F09"/>
    <w:multiLevelType w:val="hybridMultilevel"/>
    <w:tmpl w:val="9B0248C2"/>
    <w:lvl w:ilvl="0" w:tplc="C7A6B40E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9EA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488B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48C8A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C045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F2E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68D1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378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921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022F54"/>
    <w:multiLevelType w:val="multilevel"/>
    <w:tmpl w:val="BE847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AF1914"/>
    <w:multiLevelType w:val="hybridMultilevel"/>
    <w:tmpl w:val="04020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863A3"/>
    <w:multiLevelType w:val="hybridMultilevel"/>
    <w:tmpl w:val="4170B08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34B2C49"/>
    <w:multiLevelType w:val="hybridMultilevel"/>
    <w:tmpl w:val="07DA7A9E"/>
    <w:lvl w:ilvl="0" w:tplc="67E4171A">
      <w:start w:val="1"/>
      <w:numFmt w:val="decimal"/>
      <w:lvlText w:val="5.1.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D5638"/>
    <w:multiLevelType w:val="hybridMultilevel"/>
    <w:tmpl w:val="5D7E0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34511"/>
    <w:multiLevelType w:val="singleLevel"/>
    <w:tmpl w:val="DF6AAA4A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857129"/>
    <w:multiLevelType w:val="hybridMultilevel"/>
    <w:tmpl w:val="E2AC6AA8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2257A"/>
    <w:multiLevelType w:val="hybridMultilevel"/>
    <w:tmpl w:val="0554B092"/>
    <w:lvl w:ilvl="0" w:tplc="6786FD1E">
      <w:start w:val="1"/>
      <w:numFmt w:val="decimal"/>
      <w:lvlText w:val="5.2.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C2A18"/>
    <w:multiLevelType w:val="multilevel"/>
    <w:tmpl w:val="3A5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9D521D"/>
    <w:multiLevelType w:val="multilevel"/>
    <w:tmpl w:val="5B681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363177"/>
    <w:multiLevelType w:val="hybridMultilevel"/>
    <w:tmpl w:val="9DA44604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CB2455"/>
    <w:multiLevelType w:val="hybridMultilevel"/>
    <w:tmpl w:val="337CA864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10F0F"/>
    <w:multiLevelType w:val="multilevel"/>
    <w:tmpl w:val="26A879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32EE117F"/>
    <w:multiLevelType w:val="hybridMultilevel"/>
    <w:tmpl w:val="28FCB098"/>
    <w:lvl w:ilvl="0" w:tplc="A86A93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6226568"/>
    <w:multiLevelType w:val="hybridMultilevel"/>
    <w:tmpl w:val="33080F82"/>
    <w:lvl w:ilvl="0" w:tplc="0D1AF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5E4298"/>
    <w:multiLevelType w:val="hybridMultilevel"/>
    <w:tmpl w:val="E9FC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000ABC"/>
    <w:multiLevelType w:val="multilevel"/>
    <w:tmpl w:val="263665EA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1" w15:restartNumberingAfterBreak="0">
    <w:nsid w:val="38C36811"/>
    <w:multiLevelType w:val="hybridMultilevel"/>
    <w:tmpl w:val="5C42DED2"/>
    <w:lvl w:ilvl="0" w:tplc="A4ACEEA2">
      <w:start w:val="1"/>
      <w:numFmt w:val="decimal"/>
      <w:lvlText w:val="%1."/>
      <w:lvlJc w:val="left"/>
      <w:pPr>
        <w:ind w:left="720" w:hanging="360"/>
      </w:pPr>
    </w:lvl>
    <w:lvl w:ilvl="1" w:tplc="7CA44782">
      <w:start w:val="1"/>
      <w:numFmt w:val="lowerLetter"/>
      <w:lvlText w:val="%2."/>
      <w:lvlJc w:val="left"/>
      <w:pPr>
        <w:ind w:left="1440" w:hanging="360"/>
      </w:pPr>
    </w:lvl>
    <w:lvl w:ilvl="2" w:tplc="DB2A94E4">
      <w:start w:val="1"/>
      <w:numFmt w:val="lowerRoman"/>
      <w:lvlText w:val="%3."/>
      <w:lvlJc w:val="right"/>
      <w:pPr>
        <w:ind w:left="2160" w:hanging="180"/>
      </w:pPr>
    </w:lvl>
    <w:lvl w:ilvl="3" w:tplc="90465CD0">
      <w:start w:val="1"/>
      <w:numFmt w:val="decimal"/>
      <w:lvlText w:val="%4."/>
      <w:lvlJc w:val="left"/>
      <w:pPr>
        <w:ind w:left="2880" w:hanging="360"/>
      </w:pPr>
    </w:lvl>
    <w:lvl w:ilvl="4" w:tplc="01BCF0A4">
      <w:start w:val="1"/>
      <w:numFmt w:val="lowerLetter"/>
      <w:lvlText w:val="%5."/>
      <w:lvlJc w:val="left"/>
      <w:pPr>
        <w:ind w:left="3600" w:hanging="360"/>
      </w:pPr>
    </w:lvl>
    <w:lvl w:ilvl="5" w:tplc="7FA44E8E">
      <w:start w:val="1"/>
      <w:numFmt w:val="lowerRoman"/>
      <w:lvlText w:val="%6."/>
      <w:lvlJc w:val="right"/>
      <w:pPr>
        <w:ind w:left="4320" w:hanging="180"/>
      </w:pPr>
    </w:lvl>
    <w:lvl w:ilvl="6" w:tplc="FF028ED8">
      <w:start w:val="1"/>
      <w:numFmt w:val="decimal"/>
      <w:lvlText w:val="%7."/>
      <w:lvlJc w:val="left"/>
      <w:pPr>
        <w:ind w:left="5040" w:hanging="360"/>
      </w:pPr>
    </w:lvl>
    <w:lvl w:ilvl="7" w:tplc="89089A1A">
      <w:start w:val="1"/>
      <w:numFmt w:val="lowerLetter"/>
      <w:lvlText w:val="%8."/>
      <w:lvlJc w:val="left"/>
      <w:pPr>
        <w:ind w:left="5760" w:hanging="360"/>
      </w:pPr>
    </w:lvl>
    <w:lvl w:ilvl="8" w:tplc="7A9E8EB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B6E27"/>
    <w:multiLevelType w:val="hybridMultilevel"/>
    <w:tmpl w:val="54A001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D9E2837"/>
    <w:multiLevelType w:val="hybridMultilevel"/>
    <w:tmpl w:val="AAD8A26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3F893E76"/>
    <w:multiLevelType w:val="multilevel"/>
    <w:tmpl w:val="46BC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401A6087"/>
    <w:multiLevelType w:val="hybridMultilevel"/>
    <w:tmpl w:val="AED47A28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48912144"/>
    <w:multiLevelType w:val="hybridMultilevel"/>
    <w:tmpl w:val="D172BA7A"/>
    <w:lvl w:ilvl="0" w:tplc="CB446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24B91"/>
    <w:multiLevelType w:val="hybridMultilevel"/>
    <w:tmpl w:val="95B278D2"/>
    <w:lvl w:ilvl="0" w:tplc="92FE93E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4B583BAB"/>
    <w:multiLevelType w:val="multilevel"/>
    <w:tmpl w:val="8A8E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15938"/>
    <w:multiLevelType w:val="hybridMultilevel"/>
    <w:tmpl w:val="EDD6B3C0"/>
    <w:lvl w:ilvl="0" w:tplc="75CC8D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F6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5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2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2B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2F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6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04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28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745EA"/>
    <w:multiLevelType w:val="multilevel"/>
    <w:tmpl w:val="8BB4FF3C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1" w15:restartNumberingAfterBreak="0">
    <w:nsid w:val="513B086D"/>
    <w:multiLevelType w:val="hybridMultilevel"/>
    <w:tmpl w:val="CDA48174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28B6913"/>
    <w:multiLevelType w:val="multilevel"/>
    <w:tmpl w:val="C74AF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  <w:i/>
      </w:rPr>
    </w:lvl>
  </w:abstractNum>
  <w:abstractNum w:abstractNumId="43" w15:restartNumberingAfterBreak="0">
    <w:nsid w:val="54EA62F5"/>
    <w:multiLevelType w:val="multilevel"/>
    <w:tmpl w:val="654CA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6EB3835"/>
    <w:multiLevelType w:val="multilevel"/>
    <w:tmpl w:val="143819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2A1D25"/>
    <w:multiLevelType w:val="hybridMultilevel"/>
    <w:tmpl w:val="7A3A9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8D4FF9"/>
    <w:multiLevelType w:val="multilevel"/>
    <w:tmpl w:val="8E6E8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5A4D729E"/>
    <w:multiLevelType w:val="hybridMultilevel"/>
    <w:tmpl w:val="AEE86B3A"/>
    <w:lvl w:ilvl="0" w:tplc="95F2E202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5C37358E"/>
    <w:multiLevelType w:val="hybridMultilevel"/>
    <w:tmpl w:val="C7BE684C"/>
    <w:lvl w:ilvl="0" w:tplc="9C481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2C2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E5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4A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C8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67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CF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AD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0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41A28"/>
    <w:multiLevelType w:val="hybridMultilevel"/>
    <w:tmpl w:val="417494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5F311FEF"/>
    <w:multiLevelType w:val="hybridMultilevel"/>
    <w:tmpl w:val="B9800EB2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25355F5"/>
    <w:multiLevelType w:val="hybridMultilevel"/>
    <w:tmpl w:val="5AA6F310"/>
    <w:lvl w:ilvl="0" w:tplc="560C665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2983B92"/>
    <w:multiLevelType w:val="hybridMultilevel"/>
    <w:tmpl w:val="7ABE4932"/>
    <w:lvl w:ilvl="0" w:tplc="8EFCEFBE">
      <w:start w:val="1"/>
      <w:numFmt w:val="decimal"/>
      <w:lvlText w:val="%1)"/>
      <w:lvlJc w:val="left"/>
      <w:pPr>
        <w:ind w:left="99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505DE0">
      <w:start w:val="1"/>
      <w:numFmt w:val="lowerLetter"/>
      <w:lvlText w:val="%2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2B3CE">
      <w:start w:val="1"/>
      <w:numFmt w:val="lowerRoman"/>
      <w:lvlText w:val="%3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0462E">
      <w:start w:val="1"/>
      <w:numFmt w:val="decimal"/>
      <w:lvlText w:val="%4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C5D6">
      <w:start w:val="1"/>
      <w:numFmt w:val="lowerLetter"/>
      <w:lvlText w:val="%5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6ACF0">
      <w:start w:val="1"/>
      <w:numFmt w:val="lowerRoman"/>
      <w:lvlText w:val="%6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4F9C6">
      <w:start w:val="1"/>
      <w:numFmt w:val="decimal"/>
      <w:lvlText w:val="%7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21CCE">
      <w:start w:val="1"/>
      <w:numFmt w:val="lowerLetter"/>
      <w:lvlText w:val="%8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E04B0">
      <w:start w:val="1"/>
      <w:numFmt w:val="lowerRoman"/>
      <w:lvlText w:val="%9"/>
      <w:lvlJc w:val="left"/>
      <w:pPr>
        <w:ind w:left="7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4CC2C85"/>
    <w:multiLevelType w:val="hybridMultilevel"/>
    <w:tmpl w:val="51324FA8"/>
    <w:lvl w:ilvl="0" w:tplc="680618DE">
      <w:start w:val="1"/>
      <w:numFmt w:val="bullet"/>
      <w:lvlText w:val="-"/>
      <w:lvlJc w:val="left"/>
      <w:pPr>
        <w:ind w:left="1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617BC">
      <w:start w:val="1"/>
      <w:numFmt w:val="bullet"/>
      <w:lvlText w:val="o"/>
      <w:lvlJc w:val="left"/>
      <w:pPr>
        <w:ind w:left="19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C2838">
      <w:start w:val="1"/>
      <w:numFmt w:val="bullet"/>
      <w:lvlText w:val="▪"/>
      <w:lvlJc w:val="left"/>
      <w:pPr>
        <w:ind w:left="26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0F970">
      <w:start w:val="1"/>
      <w:numFmt w:val="bullet"/>
      <w:lvlText w:val="•"/>
      <w:lvlJc w:val="left"/>
      <w:pPr>
        <w:ind w:left="33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6685C">
      <w:start w:val="1"/>
      <w:numFmt w:val="bullet"/>
      <w:lvlText w:val="o"/>
      <w:lvlJc w:val="left"/>
      <w:pPr>
        <w:ind w:left="40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277D4">
      <w:start w:val="1"/>
      <w:numFmt w:val="bullet"/>
      <w:lvlText w:val="▪"/>
      <w:lvlJc w:val="left"/>
      <w:pPr>
        <w:ind w:left="47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8362E">
      <w:start w:val="1"/>
      <w:numFmt w:val="bullet"/>
      <w:lvlText w:val="•"/>
      <w:lvlJc w:val="left"/>
      <w:pPr>
        <w:ind w:left="55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C9974">
      <w:start w:val="1"/>
      <w:numFmt w:val="bullet"/>
      <w:lvlText w:val="o"/>
      <w:lvlJc w:val="left"/>
      <w:pPr>
        <w:ind w:left="62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21302">
      <w:start w:val="1"/>
      <w:numFmt w:val="bullet"/>
      <w:lvlText w:val="▪"/>
      <w:lvlJc w:val="left"/>
      <w:pPr>
        <w:ind w:left="69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6B85B21"/>
    <w:multiLevelType w:val="multilevel"/>
    <w:tmpl w:val="D6E00BA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68A01F59"/>
    <w:multiLevelType w:val="hybridMultilevel"/>
    <w:tmpl w:val="4DFC17CA"/>
    <w:lvl w:ilvl="0" w:tplc="AA1EE5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9B29BD"/>
    <w:multiLevelType w:val="hybridMultilevel"/>
    <w:tmpl w:val="14AED2D2"/>
    <w:lvl w:ilvl="0" w:tplc="6A42F6DC">
      <w:start w:val="1"/>
      <w:numFmt w:val="decimal"/>
      <w:lvlText w:val="5.3.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964535"/>
    <w:multiLevelType w:val="hybridMultilevel"/>
    <w:tmpl w:val="12D86E7E"/>
    <w:lvl w:ilvl="0" w:tplc="7B5E62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D0796B"/>
    <w:multiLevelType w:val="hybridMultilevel"/>
    <w:tmpl w:val="6CCC5648"/>
    <w:lvl w:ilvl="0" w:tplc="6E226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4C1D6D"/>
    <w:multiLevelType w:val="hybridMultilevel"/>
    <w:tmpl w:val="326846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C3321E3"/>
    <w:multiLevelType w:val="multilevel"/>
    <w:tmpl w:val="2FECD94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3"/>
      <w:numFmt w:val="decimal"/>
      <w:pStyle w:val="Normalny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pStyle w:val="Normal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ny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ny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ny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ny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ny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ny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C985BD9"/>
    <w:multiLevelType w:val="hybridMultilevel"/>
    <w:tmpl w:val="B964A8F8"/>
    <w:lvl w:ilvl="0" w:tplc="B40249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 w15:restartNumberingAfterBreak="0">
    <w:nsid w:val="74287AA8"/>
    <w:multiLevelType w:val="hybridMultilevel"/>
    <w:tmpl w:val="9C3AE66E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3" w15:restartNumberingAfterBreak="0">
    <w:nsid w:val="77320F86"/>
    <w:multiLevelType w:val="multilevel"/>
    <w:tmpl w:val="E4F40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4" w15:restartNumberingAfterBreak="0">
    <w:nsid w:val="77CCC832"/>
    <w:multiLevelType w:val="hybridMultilevel"/>
    <w:tmpl w:val="FD1CD074"/>
    <w:lvl w:ilvl="0" w:tplc="79DC56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22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2E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60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6C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EE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AD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3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48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913225"/>
    <w:multiLevelType w:val="hybridMultilevel"/>
    <w:tmpl w:val="E4226BB8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5141943">
    <w:abstractNumId w:val="60"/>
  </w:num>
  <w:num w:numId="2" w16cid:durableId="761141518">
    <w:abstractNumId w:val="19"/>
  </w:num>
  <w:num w:numId="3" w16cid:durableId="1664504840">
    <w:abstractNumId w:val="10"/>
  </w:num>
  <w:num w:numId="4" w16cid:durableId="153028772">
    <w:abstractNumId w:val="34"/>
  </w:num>
  <w:num w:numId="5" w16cid:durableId="673915915">
    <w:abstractNumId w:val="63"/>
  </w:num>
  <w:num w:numId="6" w16cid:durableId="1717923550">
    <w:abstractNumId w:val="22"/>
  </w:num>
  <w:num w:numId="7" w16cid:durableId="2008750003">
    <w:abstractNumId w:val="0"/>
  </w:num>
  <w:num w:numId="8" w16cid:durableId="1744254761">
    <w:abstractNumId w:val="44"/>
  </w:num>
  <w:num w:numId="9" w16cid:durableId="1552770353">
    <w:abstractNumId w:val="28"/>
  </w:num>
  <w:num w:numId="10" w16cid:durableId="1653213780">
    <w:abstractNumId w:val="18"/>
  </w:num>
  <w:num w:numId="11" w16cid:durableId="1613593453">
    <w:abstractNumId w:val="7"/>
  </w:num>
  <w:num w:numId="12" w16cid:durableId="1257709335">
    <w:abstractNumId w:val="59"/>
  </w:num>
  <w:num w:numId="13" w16cid:durableId="1630473655">
    <w:abstractNumId w:val="8"/>
  </w:num>
  <w:num w:numId="14" w16cid:durableId="1354071781">
    <w:abstractNumId w:val="45"/>
  </w:num>
  <w:num w:numId="15" w16cid:durableId="1838809919">
    <w:abstractNumId w:val="60"/>
    <w:lvlOverride w:ilvl="0">
      <w:startOverride w:val="7"/>
    </w:lvlOverride>
    <w:lvlOverride w:ilvl="1">
      <w:startOverride w:val="1"/>
    </w:lvlOverride>
  </w:num>
  <w:num w:numId="16" w16cid:durableId="648753506">
    <w:abstractNumId w:val="35"/>
  </w:num>
  <w:num w:numId="17" w16cid:durableId="704527047">
    <w:abstractNumId w:val="58"/>
  </w:num>
  <w:num w:numId="18" w16cid:durableId="329917770">
    <w:abstractNumId w:val="47"/>
  </w:num>
  <w:num w:numId="19" w16cid:durableId="1386566558">
    <w:abstractNumId w:val="37"/>
  </w:num>
  <w:num w:numId="20" w16cid:durableId="245770337">
    <w:abstractNumId w:val="23"/>
  </w:num>
  <w:num w:numId="21" w16cid:durableId="1178930505">
    <w:abstractNumId w:val="14"/>
  </w:num>
  <w:num w:numId="22" w16cid:durableId="1382629407">
    <w:abstractNumId w:val="60"/>
    <w:lvlOverride w:ilvl="0">
      <w:startOverride w:val="1"/>
    </w:lvlOverride>
    <w:lvlOverride w:ilvl="1">
      <w:startOverride w:val="3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2071250">
    <w:abstractNumId w:val="60"/>
  </w:num>
  <w:num w:numId="24" w16cid:durableId="199173474">
    <w:abstractNumId w:val="29"/>
  </w:num>
  <w:num w:numId="28" w16cid:durableId="2011326874">
    <w:abstractNumId w:val="62"/>
  </w:num>
  <w:num w:numId="29" w16cid:durableId="213273660">
    <w:abstractNumId w:val="12"/>
  </w:num>
  <w:num w:numId="30" w16cid:durableId="1664621639">
    <w:abstractNumId w:val="38"/>
  </w:num>
  <w:num w:numId="31" w16cid:durableId="2029332826">
    <w:abstractNumId w:val="13"/>
  </w:num>
  <w:num w:numId="32" w16cid:durableId="745954184">
    <w:abstractNumId w:val="53"/>
  </w:num>
  <w:num w:numId="33" w16cid:durableId="1226725810">
    <w:abstractNumId w:val="52"/>
  </w:num>
  <w:num w:numId="34" w16cid:durableId="1050423422">
    <w:abstractNumId w:val="42"/>
  </w:num>
  <w:num w:numId="35" w16cid:durableId="30497610">
    <w:abstractNumId w:val="4"/>
  </w:num>
  <w:num w:numId="36" w16cid:durableId="2109420994">
    <w:abstractNumId w:val="40"/>
  </w:num>
  <w:num w:numId="37" w16cid:durableId="570583500">
    <w:abstractNumId w:val="30"/>
  </w:num>
  <w:num w:numId="38" w16cid:durableId="305665095">
    <w:abstractNumId w:val="9"/>
  </w:num>
  <w:num w:numId="39" w16cid:durableId="707989192">
    <w:abstractNumId w:val="2"/>
  </w:num>
  <w:num w:numId="40" w16cid:durableId="1256982042">
    <w:abstractNumId w:val="11"/>
  </w:num>
  <w:num w:numId="41" w16cid:durableId="1118448712">
    <w:abstractNumId w:val="49"/>
  </w:num>
  <w:num w:numId="42" w16cid:durableId="2096122020">
    <w:abstractNumId w:val="43"/>
  </w:num>
  <w:num w:numId="43" w16cid:durableId="183907699">
    <w:abstractNumId w:val="5"/>
  </w:num>
  <w:num w:numId="44" w16cid:durableId="1196043145">
    <w:abstractNumId w:val="16"/>
  </w:num>
  <w:num w:numId="45" w16cid:durableId="1376541924">
    <w:abstractNumId w:val="32"/>
  </w:num>
  <w:num w:numId="46" w16cid:durableId="1719742567">
    <w:abstractNumId w:val="55"/>
  </w:num>
  <w:num w:numId="47" w16cid:durableId="539434711">
    <w:abstractNumId w:val="33"/>
  </w:num>
  <w:num w:numId="48" w16cid:durableId="1224827093">
    <w:abstractNumId w:val="15"/>
  </w:num>
  <w:num w:numId="49" w16cid:durableId="93061389">
    <w:abstractNumId w:val="57"/>
  </w:num>
  <w:num w:numId="50" w16cid:durableId="67383748">
    <w:abstractNumId w:val="51"/>
  </w:num>
  <w:num w:numId="51" w16cid:durableId="1880391302">
    <w:abstractNumId w:val="65"/>
  </w:num>
  <w:num w:numId="52" w16cid:durableId="483930996">
    <w:abstractNumId w:val="1"/>
  </w:num>
  <w:num w:numId="53" w16cid:durableId="935942199">
    <w:abstractNumId w:val="54"/>
  </w:num>
  <w:num w:numId="54" w16cid:durableId="1977562150">
    <w:abstractNumId w:val="17"/>
  </w:num>
  <w:num w:numId="55" w16cid:durableId="1686788748">
    <w:abstractNumId w:val="21"/>
  </w:num>
  <w:num w:numId="56" w16cid:durableId="2144689083">
    <w:abstractNumId w:val="56"/>
  </w:num>
  <w:num w:numId="57" w16cid:durableId="14490805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47029175">
    <w:abstractNumId w:val="46"/>
  </w:num>
  <w:num w:numId="59" w16cid:durableId="254902203">
    <w:abstractNumId w:val="61"/>
  </w:num>
  <w:num w:numId="60" w16cid:durableId="133256965">
    <w:abstractNumId w:val="41"/>
  </w:num>
  <w:num w:numId="61" w16cid:durableId="899286518">
    <w:abstractNumId w:val="24"/>
  </w:num>
  <w:num w:numId="62" w16cid:durableId="1656454215">
    <w:abstractNumId w:val="20"/>
  </w:num>
  <w:num w:numId="63" w16cid:durableId="2124764496">
    <w:abstractNumId w:val="50"/>
  </w:num>
  <w:num w:numId="64" w16cid:durableId="811141230">
    <w:abstractNumId w:val="25"/>
  </w:num>
  <w:num w:numId="65" w16cid:durableId="486895834">
    <w:abstractNumId w:val="26"/>
  </w:num>
  <w:num w:numId="66" w16cid:durableId="597375966">
    <w:abstractNumId w:val="27"/>
  </w:num>
  <w:num w:numId="67" w16cid:durableId="2104181955">
    <w:abstractNumId w:val="48"/>
  </w:num>
  <w:num w:numId="68" w16cid:durableId="982848402">
    <w:abstractNumId w:val="3"/>
  </w:num>
  <w:num w:numId="69" w16cid:durableId="1851721441">
    <w:abstractNumId w:val="64"/>
  </w:num>
  <w:num w:numId="70" w16cid:durableId="566455481">
    <w:abstractNumId w:val="31"/>
  </w:num>
  <w:num w:numId="71" w16cid:durableId="1066957476">
    <w:abstractNumId w:val="39"/>
  </w:num>
  <w:num w:numId="72" w16cid:durableId="879710625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C7"/>
    <w:rsid w:val="0000663E"/>
    <w:rsid w:val="00006876"/>
    <w:rsid w:val="00007BD1"/>
    <w:rsid w:val="000104EB"/>
    <w:rsid w:val="000109C6"/>
    <w:rsid w:val="000111A7"/>
    <w:rsid w:val="00011BBB"/>
    <w:rsid w:val="00011CE0"/>
    <w:rsid w:val="00012502"/>
    <w:rsid w:val="000138F0"/>
    <w:rsid w:val="00016879"/>
    <w:rsid w:val="000239FE"/>
    <w:rsid w:val="00032A4B"/>
    <w:rsid w:val="00032B4A"/>
    <w:rsid w:val="00034B6F"/>
    <w:rsid w:val="00046E1E"/>
    <w:rsid w:val="00047F29"/>
    <w:rsid w:val="00050E03"/>
    <w:rsid w:val="00052CE6"/>
    <w:rsid w:val="00062988"/>
    <w:rsid w:val="00065D48"/>
    <w:rsid w:val="0007039A"/>
    <w:rsid w:val="00074456"/>
    <w:rsid w:val="00075A7E"/>
    <w:rsid w:val="00081800"/>
    <w:rsid w:val="00082C92"/>
    <w:rsid w:val="0008406A"/>
    <w:rsid w:val="00086982"/>
    <w:rsid w:val="00086FC0"/>
    <w:rsid w:val="00087E69"/>
    <w:rsid w:val="00091B76"/>
    <w:rsid w:val="00092A50"/>
    <w:rsid w:val="000950E2"/>
    <w:rsid w:val="000A0267"/>
    <w:rsid w:val="000A78D6"/>
    <w:rsid w:val="000B1F60"/>
    <w:rsid w:val="000B322F"/>
    <w:rsid w:val="000B3EAC"/>
    <w:rsid w:val="000B72C9"/>
    <w:rsid w:val="000C1A1D"/>
    <w:rsid w:val="000C2BBA"/>
    <w:rsid w:val="000D2029"/>
    <w:rsid w:val="000D50AE"/>
    <w:rsid w:val="000E03EC"/>
    <w:rsid w:val="000E06C9"/>
    <w:rsid w:val="000E252E"/>
    <w:rsid w:val="000E2C25"/>
    <w:rsid w:val="000E4A83"/>
    <w:rsid w:val="000E64A5"/>
    <w:rsid w:val="000E7DAD"/>
    <w:rsid w:val="000F0D9C"/>
    <w:rsid w:val="000F18DD"/>
    <w:rsid w:val="000F7828"/>
    <w:rsid w:val="0010410A"/>
    <w:rsid w:val="0011012C"/>
    <w:rsid w:val="0011195F"/>
    <w:rsid w:val="001127B8"/>
    <w:rsid w:val="00113F5F"/>
    <w:rsid w:val="001160CE"/>
    <w:rsid w:val="0011680F"/>
    <w:rsid w:val="00120508"/>
    <w:rsid w:val="0012104A"/>
    <w:rsid w:val="0013472E"/>
    <w:rsid w:val="00136F8D"/>
    <w:rsid w:val="00137B30"/>
    <w:rsid w:val="00143C8F"/>
    <w:rsid w:val="0014405C"/>
    <w:rsid w:val="001454B4"/>
    <w:rsid w:val="00151286"/>
    <w:rsid w:val="001523AD"/>
    <w:rsid w:val="00156139"/>
    <w:rsid w:val="00156636"/>
    <w:rsid w:val="00164CC8"/>
    <w:rsid w:val="001723FB"/>
    <w:rsid w:val="00172A6D"/>
    <w:rsid w:val="001771ED"/>
    <w:rsid w:val="00180013"/>
    <w:rsid w:val="0018156F"/>
    <w:rsid w:val="00181690"/>
    <w:rsid w:val="00185585"/>
    <w:rsid w:val="00185650"/>
    <w:rsid w:val="00186A43"/>
    <w:rsid w:val="00186D43"/>
    <w:rsid w:val="001939D1"/>
    <w:rsid w:val="00195F75"/>
    <w:rsid w:val="001A0A09"/>
    <w:rsid w:val="001A1568"/>
    <w:rsid w:val="001A1620"/>
    <w:rsid w:val="001A415B"/>
    <w:rsid w:val="001A5DA9"/>
    <w:rsid w:val="001A65B0"/>
    <w:rsid w:val="001A6DA6"/>
    <w:rsid w:val="001A7206"/>
    <w:rsid w:val="001A7C45"/>
    <w:rsid w:val="001B2B0B"/>
    <w:rsid w:val="001B2F56"/>
    <w:rsid w:val="001B3637"/>
    <w:rsid w:val="001B4929"/>
    <w:rsid w:val="001B499F"/>
    <w:rsid w:val="001B5930"/>
    <w:rsid w:val="001C2388"/>
    <w:rsid w:val="001C517A"/>
    <w:rsid w:val="001C7354"/>
    <w:rsid w:val="001D0289"/>
    <w:rsid w:val="001D12F1"/>
    <w:rsid w:val="001D26E5"/>
    <w:rsid w:val="001D4265"/>
    <w:rsid w:val="001D4B8B"/>
    <w:rsid w:val="001D5D4E"/>
    <w:rsid w:val="001D72AA"/>
    <w:rsid w:val="001D7ACB"/>
    <w:rsid w:val="001E0D8A"/>
    <w:rsid w:val="001E11F0"/>
    <w:rsid w:val="001E1399"/>
    <w:rsid w:val="001E32C3"/>
    <w:rsid w:val="001E697F"/>
    <w:rsid w:val="001E71C8"/>
    <w:rsid w:val="001F1665"/>
    <w:rsid w:val="001F3C53"/>
    <w:rsid w:val="001F538F"/>
    <w:rsid w:val="00203431"/>
    <w:rsid w:val="00203E60"/>
    <w:rsid w:val="002065A3"/>
    <w:rsid w:val="00212B61"/>
    <w:rsid w:val="00215AA2"/>
    <w:rsid w:val="00216C35"/>
    <w:rsid w:val="00223259"/>
    <w:rsid w:val="00223B7F"/>
    <w:rsid w:val="002243D7"/>
    <w:rsid w:val="00224849"/>
    <w:rsid w:val="00227180"/>
    <w:rsid w:val="00227C00"/>
    <w:rsid w:val="00230C8E"/>
    <w:rsid w:val="00231B0C"/>
    <w:rsid w:val="00234EA4"/>
    <w:rsid w:val="0023504A"/>
    <w:rsid w:val="002368BD"/>
    <w:rsid w:val="002375FA"/>
    <w:rsid w:val="00240265"/>
    <w:rsid w:val="00243308"/>
    <w:rsid w:val="00243839"/>
    <w:rsid w:val="00254C7A"/>
    <w:rsid w:val="00255CA6"/>
    <w:rsid w:val="00261851"/>
    <w:rsid w:val="00263073"/>
    <w:rsid w:val="0026312A"/>
    <w:rsid w:val="00270AFD"/>
    <w:rsid w:val="00270D74"/>
    <w:rsid w:val="002718C0"/>
    <w:rsid w:val="00272F71"/>
    <w:rsid w:val="00273E6E"/>
    <w:rsid w:val="0027473D"/>
    <w:rsid w:val="002754D2"/>
    <w:rsid w:val="00276626"/>
    <w:rsid w:val="002766C6"/>
    <w:rsid w:val="0028083C"/>
    <w:rsid w:val="0028312D"/>
    <w:rsid w:val="0028336F"/>
    <w:rsid w:val="00283CB5"/>
    <w:rsid w:val="00291DF4"/>
    <w:rsid w:val="00292D8B"/>
    <w:rsid w:val="002963EA"/>
    <w:rsid w:val="00297C0A"/>
    <w:rsid w:val="002B6FF5"/>
    <w:rsid w:val="002B7912"/>
    <w:rsid w:val="002C0084"/>
    <w:rsid w:val="002C165D"/>
    <w:rsid w:val="002C3C57"/>
    <w:rsid w:val="002C4478"/>
    <w:rsid w:val="002C4932"/>
    <w:rsid w:val="002C4A74"/>
    <w:rsid w:val="002D0A5B"/>
    <w:rsid w:val="002D157A"/>
    <w:rsid w:val="002D2DFF"/>
    <w:rsid w:val="002D3B62"/>
    <w:rsid w:val="002D5795"/>
    <w:rsid w:val="002D7074"/>
    <w:rsid w:val="002E1FF8"/>
    <w:rsid w:val="002E48C1"/>
    <w:rsid w:val="002E546C"/>
    <w:rsid w:val="002E7BD7"/>
    <w:rsid w:val="002F3B43"/>
    <w:rsid w:val="002F6BC9"/>
    <w:rsid w:val="002F702D"/>
    <w:rsid w:val="00301E00"/>
    <w:rsid w:val="00302FC9"/>
    <w:rsid w:val="00303B04"/>
    <w:rsid w:val="00306404"/>
    <w:rsid w:val="00306EBC"/>
    <w:rsid w:val="003108FD"/>
    <w:rsid w:val="00312B49"/>
    <w:rsid w:val="00314030"/>
    <w:rsid w:val="003178B2"/>
    <w:rsid w:val="00317E37"/>
    <w:rsid w:val="0032263E"/>
    <w:rsid w:val="00322704"/>
    <w:rsid w:val="00325E3D"/>
    <w:rsid w:val="003303B2"/>
    <w:rsid w:val="00330C3F"/>
    <w:rsid w:val="0033476C"/>
    <w:rsid w:val="0033601C"/>
    <w:rsid w:val="0033739A"/>
    <w:rsid w:val="00340FC0"/>
    <w:rsid w:val="00343A88"/>
    <w:rsid w:val="0035171E"/>
    <w:rsid w:val="00353A97"/>
    <w:rsid w:val="00354C3C"/>
    <w:rsid w:val="0035503C"/>
    <w:rsid w:val="00355C0F"/>
    <w:rsid w:val="00356F20"/>
    <w:rsid w:val="00357AFD"/>
    <w:rsid w:val="00360613"/>
    <w:rsid w:val="003613FF"/>
    <w:rsid w:val="003740A1"/>
    <w:rsid w:val="00374451"/>
    <w:rsid w:val="00375AAB"/>
    <w:rsid w:val="00376515"/>
    <w:rsid w:val="003772B7"/>
    <w:rsid w:val="00377E96"/>
    <w:rsid w:val="00380C20"/>
    <w:rsid w:val="00383378"/>
    <w:rsid w:val="003839B2"/>
    <w:rsid w:val="003842DA"/>
    <w:rsid w:val="003856A1"/>
    <w:rsid w:val="00391BFB"/>
    <w:rsid w:val="003921C5"/>
    <w:rsid w:val="00394151"/>
    <w:rsid w:val="003A4426"/>
    <w:rsid w:val="003B51FA"/>
    <w:rsid w:val="003B651A"/>
    <w:rsid w:val="003C41F9"/>
    <w:rsid w:val="003C4C06"/>
    <w:rsid w:val="003C5096"/>
    <w:rsid w:val="003D067C"/>
    <w:rsid w:val="003D2294"/>
    <w:rsid w:val="003D2E1F"/>
    <w:rsid w:val="003E0607"/>
    <w:rsid w:val="003E12CF"/>
    <w:rsid w:val="003E5FE3"/>
    <w:rsid w:val="003F1347"/>
    <w:rsid w:val="003F199E"/>
    <w:rsid w:val="003F2D05"/>
    <w:rsid w:val="003F3164"/>
    <w:rsid w:val="003F6CD3"/>
    <w:rsid w:val="003F7467"/>
    <w:rsid w:val="004008C6"/>
    <w:rsid w:val="00401982"/>
    <w:rsid w:val="00401CC5"/>
    <w:rsid w:val="00402BC0"/>
    <w:rsid w:val="00403ABB"/>
    <w:rsid w:val="00407569"/>
    <w:rsid w:val="0040762A"/>
    <w:rsid w:val="0041336F"/>
    <w:rsid w:val="00413A30"/>
    <w:rsid w:val="00414DD4"/>
    <w:rsid w:val="00416D43"/>
    <w:rsid w:val="0041714A"/>
    <w:rsid w:val="004175B3"/>
    <w:rsid w:val="00417967"/>
    <w:rsid w:val="00425C73"/>
    <w:rsid w:val="00426A73"/>
    <w:rsid w:val="00427888"/>
    <w:rsid w:val="004303C7"/>
    <w:rsid w:val="004370A5"/>
    <w:rsid w:val="00437FB6"/>
    <w:rsid w:val="00441B23"/>
    <w:rsid w:val="00444961"/>
    <w:rsid w:val="00447EDF"/>
    <w:rsid w:val="00450517"/>
    <w:rsid w:val="0045352D"/>
    <w:rsid w:val="00454AA9"/>
    <w:rsid w:val="00457E0C"/>
    <w:rsid w:val="004627EA"/>
    <w:rsid w:val="004630DF"/>
    <w:rsid w:val="0046461F"/>
    <w:rsid w:val="00465586"/>
    <w:rsid w:val="00467C5E"/>
    <w:rsid w:val="004711CD"/>
    <w:rsid w:val="004718DB"/>
    <w:rsid w:val="00472351"/>
    <w:rsid w:val="00472974"/>
    <w:rsid w:val="00475891"/>
    <w:rsid w:val="0048275D"/>
    <w:rsid w:val="00483F07"/>
    <w:rsid w:val="004846F5"/>
    <w:rsid w:val="0048767B"/>
    <w:rsid w:val="00490F72"/>
    <w:rsid w:val="00493ADF"/>
    <w:rsid w:val="004951F6"/>
    <w:rsid w:val="004A2DFC"/>
    <w:rsid w:val="004A2E54"/>
    <w:rsid w:val="004A40E9"/>
    <w:rsid w:val="004A4785"/>
    <w:rsid w:val="004B05AA"/>
    <w:rsid w:val="004B33F5"/>
    <w:rsid w:val="004B6D97"/>
    <w:rsid w:val="004B77B4"/>
    <w:rsid w:val="004C0599"/>
    <w:rsid w:val="004C140E"/>
    <w:rsid w:val="004C148E"/>
    <w:rsid w:val="004C649C"/>
    <w:rsid w:val="004D3744"/>
    <w:rsid w:val="004D5EBE"/>
    <w:rsid w:val="004E328A"/>
    <w:rsid w:val="004E3F59"/>
    <w:rsid w:val="004E6A97"/>
    <w:rsid w:val="004E722B"/>
    <w:rsid w:val="004F0576"/>
    <w:rsid w:val="004F3732"/>
    <w:rsid w:val="004F4FE0"/>
    <w:rsid w:val="005020F2"/>
    <w:rsid w:val="00503CCF"/>
    <w:rsid w:val="005052B8"/>
    <w:rsid w:val="00511127"/>
    <w:rsid w:val="00512D50"/>
    <w:rsid w:val="005145D2"/>
    <w:rsid w:val="00516D4E"/>
    <w:rsid w:val="005216A9"/>
    <w:rsid w:val="00522384"/>
    <w:rsid w:val="0053131C"/>
    <w:rsid w:val="00534300"/>
    <w:rsid w:val="005355BB"/>
    <w:rsid w:val="0053635E"/>
    <w:rsid w:val="005375EF"/>
    <w:rsid w:val="00537F78"/>
    <w:rsid w:val="00540839"/>
    <w:rsid w:val="00542494"/>
    <w:rsid w:val="00545F63"/>
    <w:rsid w:val="00546807"/>
    <w:rsid w:val="00546857"/>
    <w:rsid w:val="005531C7"/>
    <w:rsid w:val="00553528"/>
    <w:rsid w:val="00553B0A"/>
    <w:rsid w:val="00557ECC"/>
    <w:rsid w:val="00562BDD"/>
    <w:rsid w:val="005649A1"/>
    <w:rsid w:val="00575DE6"/>
    <w:rsid w:val="0057619C"/>
    <w:rsid w:val="00580E2D"/>
    <w:rsid w:val="005845E9"/>
    <w:rsid w:val="005858A5"/>
    <w:rsid w:val="005863C7"/>
    <w:rsid w:val="005864B2"/>
    <w:rsid w:val="00594E44"/>
    <w:rsid w:val="00596532"/>
    <w:rsid w:val="005B21A5"/>
    <w:rsid w:val="005B24F2"/>
    <w:rsid w:val="005B2AB0"/>
    <w:rsid w:val="005B2F7F"/>
    <w:rsid w:val="005B5CA3"/>
    <w:rsid w:val="005C07DA"/>
    <w:rsid w:val="005C657A"/>
    <w:rsid w:val="005D30B8"/>
    <w:rsid w:val="005D51B9"/>
    <w:rsid w:val="005D68CA"/>
    <w:rsid w:val="005E0E7A"/>
    <w:rsid w:val="005E1C43"/>
    <w:rsid w:val="005E2126"/>
    <w:rsid w:val="005E3934"/>
    <w:rsid w:val="005E5EFE"/>
    <w:rsid w:val="005E734B"/>
    <w:rsid w:val="005F013E"/>
    <w:rsid w:val="005F0255"/>
    <w:rsid w:val="005F2511"/>
    <w:rsid w:val="005F2F73"/>
    <w:rsid w:val="005F3F91"/>
    <w:rsid w:val="005F51AC"/>
    <w:rsid w:val="005F6D99"/>
    <w:rsid w:val="00600046"/>
    <w:rsid w:val="006047D3"/>
    <w:rsid w:val="00610A96"/>
    <w:rsid w:val="00612855"/>
    <w:rsid w:val="00615FA5"/>
    <w:rsid w:val="00620B38"/>
    <w:rsid w:val="00620C29"/>
    <w:rsid w:val="00621430"/>
    <w:rsid w:val="00625305"/>
    <w:rsid w:val="006259A3"/>
    <w:rsid w:val="006304A1"/>
    <w:rsid w:val="006375CF"/>
    <w:rsid w:val="006412E2"/>
    <w:rsid w:val="00645651"/>
    <w:rsid w:val="006501CA"/>
    <w:rsid w:val="00650438"/>
    <w:rsid w:val="00655474"/>
    <w:rsid w:val="006653C8"/>
    <w:rsid w:val="00665A64"/>
    <w:rsid w:val="0066659D"/>
    <w:rsid w:val="0066728F"/>
    <w:rsid w:val="006763C9"/>
    <w:rsid w:val="00680304"/>
    <w:rsid w:val="00687868"/>
    <w:rsid w:val="006904E2"/>
    <w:rsid w:val="00691658"/>
    <w:rsid w:val="006921AD"/>
    <w:rsid w:val="00697B1D"/>
    <w:rsid w:val="006A22A9"/>
    <w:rsid w:val="006A3594"/>
    <w:rsid w:val="006B0323"/>
    <w:rsid w:val="006B0415"/>
    <w:rsid w:val="006B08D7"/>
    <w:rsid w:val="006B0979"/>
    <w:rsid w:val="006B4168"/>
    <w:rsid w:val="006B78E9"/>
    <w:rsid w:val="006C55BC"/>
    <w:rsid w:val="006D0292"/>
    <w:rsid w:val="006D0F74"/>
    <w:rsid w:val="006D25D8"/>
    <w:rsid w:val="006E094E"/>
    <w:rsid w:val="006E25F6"/>
    <w:rsid w:val="006E3186"/>
    <w:rsid w:val="006F0888"/>
    <w:rsid w:val="006F0C62"/>
    <w:rsid w:val="006F2660"/>
    <w:rsid w:val="006F52E3"/>
    <w:rsid w:val="006F5E88"/>
    <w:rsid w:val="00703FCD"/>
    <w:rsid w:val="0070515E"/>
    <w:rsid w:val="00710981"/>
    <w:rsid w:val="00711E9F"/>
    <w:rsid w:val="0071236B"/>
    <w:rsid w:val="00713D2B"/>
    <w:rsid w:val="00716224"/>
    <w:rsid w:val="0071783E"/>
    <w:rsid w:val="00720A42"/>
    <w:rsid w:val="00720C5F"/>
    <w:rsid w:val="00727BED"/>
    <w:rsid w:val="00727D38"/>
    <w:rsid w:val="00731521"/>
    <w:rsid w:val="00731526"/>
    <w:rsid w:val="00735A9C"/>
    <w:rsid w:val="00742E16"/>
    <w:rsid w:val="00743501"/>
    <w:rsid w:val="0074385B"/>
    <w:rsid w:val="00743B20"/>
    <w:rsid w:val="00745251"/>
    <w:rsid w:val="0075399F"/>
    <w:rsid w:val="00755105"/>
    <w:rsid w:val="00755816"/>
    <w:rsid w:val="00755A93"/>
    <w:rsid w:val="007568B5"/>
    <w:rsid w:val="00762F78"/>
    <w:rsid w:val="0076508B"/>
    <w:rsid w:val="00765CD7"/>
    <w:rsid w:val="007702A3"/>
    <w:rsid w:val="00770DED"/>
    <w:rsid w:val="00772036"/>
    <w:rsid w:val="00773824"/>
    <w:rsid w:val="00777BBD"/>
    <w:rsid w:val="00780022"/>
    <w:rsid w:val="007812CF"/>
    <w:rsid w:val="00784C6C"/>
    <w:rsid w:val="0079276E"/>
    <w:rsid w:val="0079398D"/>
    <w:rsid w:val="00794DEB"/>
    <w:rsid w:val="00795500"/>
    <w:rsid w:val="00795B1B"/>
    <w:rsid w:val="007A233C"/>
    <w:rsid w:val="007A2BA6"/>
    <w:rsid w:val="007A361F"/>
    <w:rsid w:val="007A3BB2"/>
    <w:rsid w:val="007B0B64"/>
    <w:rsid w:val="007B0F15"/>
    <w:rsid w:val="007B31E6"/>
    <w:rsid w:val="007B7161"/>
    <w:rsid w:val="007C3D22"/>
    <w:rsid w:val="007C54B4"/>
    <w:rsid w:val="007D3537"/>
    <w:rsid w:val="007D365A"/>
    <w:rsid w:val="007D42D8"/>
    <w:rsid w:val="007E0242"/>
    <w:rsid w:val="007E1D67"/>
    <w:rsid w:val="007E41BA"/>
    <w:rsid w:val="007F7668"/>
    <w:rsid w:val="00802228"/>
    <w:rsid w:val="00810384"/>
    <w:rsid w:val="0081256C"/>
    <w:rsid w:val="00812D25"/>
    <w:rsid w:val="00815A82"/>
    <w:rsid w:val="00816076"/>
    <w:rsid w:val="00823AFF"/>
    <w:rsid w:val="00825BCC"/>
    <w:rsid w:val="00826AD8"/>
    <w:rsid w:val="00827B73"/>
    <w:rsid w:val="0083023B"/>
    <w:rsid w:val="008335C9"/>
    <w:rsid w:val="00837719"/>
    <w:rsid w:val="00837A73"/>
    <w:rsid w:val="008414DF"/>
    <w:rsid w:val="008421CD"/>
    <w:rsid w:val="0084224A"/>
    <w:rsid w:val="008445CC"/>
    <w:rsid w:val="00845B57"/>
    <w:rsid w:val="0085125D"/>
    <w:rsid w:val="00852C13"/>
    <w:rsid w:val="008547DA"/>
    <w:rsid w:val="0085531E"/>
    <w:rsid w:val="00856A95"/>
    <w:rsid w:val="008574D3"/>
    <w:rsid w:val="0086138C"/>
    <w:rsid w:val="0087076D"/>
    <w:rsid w:val="008751C8"/>
    <w:rsid w:val="00875968"/>
    <w:rsid w:val="00875A41"/>
    <w:rsid w:val="0087605B"/>
    <w:rsid w:val="00882CE7"/>
    <w:rsid w:val="0088529F"/>
    <w:rsid w:val="00887A23"/>
    <w:rsid w:val="00890A12"/>
    <w:rsid w:val="008944E6"/>
    <w:rsid w:val="00894F16"/>
    <w:rsid w:val="008A0742"/>
    <w:rsid w:val="008A1804"/>
    <w:rsid w:val="008A1905"/>
    <w:rsid w:val="008A5AEC"/>
    <w:rsid w:val="008B015C"/>
    <w:rsid w:val="008B1029"/>
    <w:rsid w:val="008B397E"/>
    <w:rsid w:val="008C72A8"/>
    <w:rsid w:val="008C7849"/>
    <w:rsid w:val="008D10C3"/>
    <w:rsid w:val="008D18E4"/>
    <w:rsid w:val="008D262E"/>
    <w:rsid w:val="008D4B8D"/>
    <w:rsid w:val="008E1A1B"/>
    <w:rsid w:val="008E300E"/>
    <w:rsid w:val="008E7136"/>
    <w:rsid w:val="008E7EFE"/>
    <w:rsid w:val="008F24DB"/>
    <w:rsid w:val="008F3015"/>
    <w:rsid w:val="008F4D82"/>
    <w:rsid w:val="008F5D92"/>
    <w:rsid w:val="008F5F3B"/>
    <w:rsid w:val="008F775A"/>
    <w:rsid w:val="00902384"/>
    <w:rsid w:val="0090264B"/>
    <w:rsid w:val="00902879"/>
    <w:rsid w:val="00911C51"/>
    <w:rsid w:val="0091250E"/>
    <w:rsid w:val="00913B3D"/>
    <w:rsid w:val="0091404C"/>
    <w:rsid w:val="009165C3"/>
    <w:rsid w:val="00916B4C"/>
    <w:rsid w:val="00923852"/>
    <w:rsid w:val="00924612"/>
    <w:rsid w:val="00931B9F"/>
    <w:rsid w:val="00934396"/>
    <w:rsid w:val="00934E1F"/>
    <w:rsid w:val="009359F6"/>
    <w:rsid w:val="009379D7"/>
    <w:rsid w:val="0094058C"/>
    <w:rsid w:val="00940C87"/>
    <w:rsid w:val="00945E61"/>
    <w:rsid w:val="00952EC0"/>
    <w:rsid w:val="00952F36"/>
    <w:rsid w:val="00952F78"/>
    <w:rsid w:val="009556FF"/>
    <w:rsid w:val="0095706F"/>
    <w:rsid w:val="00957EE3"/>
    <w:rsid w:val="009607B0"/>
    <w:rsid w:val="00964754"/>
    <w:rsid w:val="009648B5"/>
    <w:rsid w:val="00967B5D"/>
    <w:rsid w:val="00974D70"/>
    <w:rsid w:val="00976894"/>
    <w:rsid w:val="00977FA9"/>
    <w:rsid w:val="0098204C"/>
    <w:rsid w:val="00984A3E"/>
    <w:rsid w:val="00985191"/>
    <w:rsid w:val="00985C80"/>
    <w:rsid w:val="009868D8"/>
    <w:rsid w:val="009936B3"/>
    <w:rsid w:val="00994ED3"/>
    <w:rsid w:val="009A488F"/>
    <w:rsid w:val="009B6F03"/>
    <w:rsid w:val="009C0722"/>
    <w:rsid w:val="009C1B4A"/>
    <w:rsid w:val="009C27CD"/>
    <w:rsid w:val="009C3088"/>
    <w:rsid w:val="009C3412"/>
    <w:rsid w:val="009C3918"/>
    <w:rsid w:val="009C4385"/>
    <w:rsid w:val="009D135E"/>
    <w:rsid w:val="009D26B9"/>
    <w:rsid w:val="009D3D34"/>
    <w:rsid w:val="009D4961"/>
    <w:rsid w:val="009E2565"/>
    <w:rsid w:val="009E3B4F"/>
    <w:rsid w:val="009E3F4E"/>
    <w:rsid w:val="009E4647"/>
    <w:rsid w:val="009F4136"/>
    <w:rsid w:val="009F4851"/>
    <w:rsid w:val="00A00DB4"/>
    <w:rsid w:val="00A035A1"/>
    <w:rsid w:val="00A05D86"/>
    <w:rsid w:val="00A10B08"/>
    <w:rsid w:val="00A1198F"/>
    <w:rsid w:val="00A11B89"/>
    <w:rsid w:val="00A13B1F"/>
    <w:rsid w:val="00A14FDD"/>
    <w:rsid w:val="00A16864"/>
    <w:rsid w:val="00A16E97"/>
    <w:rsid w:val="00A23098"/>
    <w:rsid w:val="00A237FD"/>
    <w:rsid w:val="00A26CF5"/>
    <w:rsid w:val="00A2701E"/>
    <w:rsid w:val="00A3502F"/>
    <w:rsid w:val="00A429A4"/>
    <w:rsid w:val="00A46462"/>
    <w:rsid w:val="00A5733A"/>
    <w:rsid w:val="00A574AB"/>
    <w:rsid w:val="00A6060A"/>
    <w:rsid w:val="00A620AE"/>
    <w:rsid w:val="00A65AC2"/>
    <w:rsid w:val="00A72582"/>
    <w:rsid w:val="00A75186"/>
    <w:rsid w:val="00A77D45"/>
    <w:rsid w:val="00A81978"/>
    <w:rsid w:val="00A831AC"/>
    <w:rsid w:val="00A849DA"/>
    <w:rsid w:val="00A8520F"/>
    <w:rsid w:val="00A85A6B"/>
    <w:rsid w:val="00A8786A"/>
    <w:rsid w:val="00A97874"/>
    <w:rsid w:val="00AA1029"/>
    <w:rsid w:val="00AA62B1"/>
    <w:rsid w:val="00AA63E3"/>
    <w:rsid w:val="00AA6E9F"/>
    <w:rsid w:val="00AB1EFF"/>
    <w:rsid w:val="00AB3F08"/>
    <w:rsid w:val="00AB65AD"/>
    <w:rsid w:val="00AB74F6"/>
    <w:rsid w:val="00AC09F4"/>
    <w:rsid w:val="00AC2909"/>
    <w:rsid w:val="00AC72C9"/>
    <w:rsid w:val="00AD0B4A"/>
    <w:rsid w:val="00AD39AA"/>
    <w:rsid w:val="00AD4992"/>
    <w:rsid w:val="00AD6AAC"/>
    <w:rsid w:val="00AE0D09"/>
    <w:rsid w:val="00AE2943"/>
    <w:rsid w:val="00AE3707"/>
    <w:rsid w:val="00AF083D"/>
    <w:rsid w:val="00AF0B16"/>
    <w:rsid w:val="00AF3AF8"/>
    <w:rsid w:val="00AF547C"/>
    <w:rsid w:val="00AF5535"/>
    <w:rsid w:val="00B01679"/>
    <w:rsid w:val="00B0339A"/>
    <w:rsid w:val="00B037BF"/>
    <w:rsid w:val="00B064E5"/>
    <w:rsid w:val="00B10268"/>
    <w:rsid w:val="00B12197"/>
    <w:rsid w:val="00B123BA"/>
    <w:rsid w:val="00B17BD2"/>
    <w:rsid w:val="00B20477"/>
    <w:rsid w:val="00B215BB"/>
    <w:rsid w:val="00B23893"/>
    <w:rsid w:val="00B30891"/>
    <w:rsid w:val="00B30F4C"/>
    <w:rsid w:val="00B319DE"/>
    <w:rsid w:val="00B3247B"/>
    <w:rsid w:val="00B32899"/>
    <w:rsid w:val="00B368DA"/>
    <w:rsid w:val="00B37035"/>
    <w:rsid w:val="00B37581"/>
    <w:rsid w:val="00B47D93"/>
    <w:rsid w:val="00B516AF"/>
    <w:rsid w:val="00B53783"/>
    <w:rsid w:val="00B53FBD"/>
    <w:rsid w:val="00B56B8F"/>
    <w:rsid w:val="00B57065"/>
    <w:rsid w:val="00B572EF"/>
    <w:rsid w:val="00B573E8"/>
    <w:rsid w:val="00B57523"/>
    <w:rsid w:val="00B61067"/>
    <w:rsid w:val="00B63106"/>
    <w:rsid w:val="00B6326A"/>
    <w:rsid w:val="00B63BBD"/>
    <w:rsid w:val="00B663EF"/>
    <w:rsid w:val="00B66C32"/>
    <w:rsid w:val="00B7077A"/>
    <w:rsid w:val="00B7305E"/>
    <w:rsid w:val="00B73655"/>
    <w:rsid w:val="00B763B2"/>
    <w:rsid w:val="00B801D7"/>
    <w:rsid w:val="00B80C62"/>
    <w:rsid w:val="00B82440"/>
    <w:rsid w:val="00B82C14"/>
    <w:rsid w:val="00B82C7B"/>
    <w:rsid w:val="00B837FD"/>
    <w:rsid w:val="00B8480B"/>
    <w:rsid w:val="00B85AC8"/>
    <w:rsid w:val="00BA1AB1"/>
    <w:rsid w:val="00BA2209"/>
    <w:rsid w:val="00BA79B1"/>
    <w:rsid w:val="00BA7E31"/>
    <w:rsid w:val="00BB1848"/>
    <w:rsid w:val="00BB1DD5"/>
    <w:rsid w:val="00BB4C60"/>
    <w:rsid w:val="00BB64B9"/>
    <w:rsid w:val="00BC490A"/>
    <w:rsid w:val="00BD106E"/>
    <w:rsid w:val="00BD1680"/>
    <w:rsid w:val="00BD1F08"/>
    <w:rsid w:val="00BD3162"/>
    <w:rsid w:val="00BD3983"/>
    <w:rsid w:val="00BE01E0"/>
    <w:rsid w:val="00BE3634"/>
    <w:rsid w:val="00BE4D2F"/>
    <w:rsid w:val="00BF3911"/>
    <w:rsid w:val="00C028E9"/>
    <w:rsid w:val="00C061F2"/>
    <w:rsid w:val="00C06D53"/>
    <w:rsid w:val="00C21AA3"/>
    <w:rsid w:val="00C24C27"/>
    <w:rsid w:val="00C25AE1"/>
    <w:rsid w:val="00C2662B"/>
    <w:rsid w:val="00C37559"/>
    <w:rsid w:val="00C3757B"/>
    <w:rsid w:val="00C44529"/>
    <w:rsid w:val="00C460E4"/>
    <w:rsid w:val="00C46AB2"/>
    <w:rsid w:val="00C508A6"/>
    <w:rsid w:val="00C51BF0"/>
    <w:rsid w:val="00C531D0"/>
    <w:rsid w:val="00C64103"/>
    <w:rsid w:val="00C712F2"/>
    <w:rsid w:val="00C71A38"/>
    <w:rsid w:val="00C751F5"/>
    <w:rsid w:val="00C7775B"/>
    <w:rsid w:val="00C81AAB"/>
    <w:rsid w:val="00C82ADC"/>
    <w:rsid w:val="00C82B51"/>
    <w:rsid w:val="00C833E5"/>
    <w:rsid w:val="00C840BF"/>
    <w:rsid w:val="00C87CDC"/>
    <w:rsid w:val="00C91D80"/>
    <w:rsid w:val="00C946B6"/>
    <w:rsid w:val="00CA6FAD"/>
    <w:rsid w:val="00CB5A03"/>
    <w:rsid w:val="00CC5C77"/>
    <w:rsid w:val="00CC6487"/>
    <w:rsid w:val="00CD10E1"/>
    <w:rsid w:val="00CD235D"/>
    <w:rsid w:val="00CD2E86"/>
    <w:rsid w:val="00CD2EA7"/>
    <w:rsid w:val="00CD362A"/>
    <w:rsid w:val="00CD7864"/>
    <w:rsid w:val="00CD7A8C"/>
    <w:rsid w:val="00CE64C7"/>
    <w:rsid w:val="00CE7134"/>
    <w:rsid w:val="00CF359E"/>
    <w:rsid w:val="00CF76DA"/>
    <w:rsid w:val="00D030D5"/>
    <w:rsid w:val="00D049A7"/>
    <w:rsid w:val="00D057CA"/>
    <w:rsid w:val="00D0648A"/>
    <w:rsid w:val="00D11743"/>
    <w:rsid w:val="00D12ADF"/>
    <w:rsid w:val="00D12D9C"/>
    <w:rsid w:val="00D168BE"/>
    <w:rsid w:val="00D20A25"/>
    <w:rsid w:val="00D2304F"/>
    <w:rsid w:val="00D23B48"/>
    <w:rsid w:val="00D27316"/>
    <w:rsid w:val="00D278DE"/>
    <w:rsid w:val="00D320F0"/>
    <w:rsid w:val="00D33699"/>
    <w:rsid w:val="00D35978"/>
    <w:rsid w:val="00D368BA"/>
    <w:rsid w:val="00D448FB"/>
    <w:rsid w:val="00D44E05"/>
    <w:rsid w:val="00D4556F"/>
    <w:rsid w:val="00D46599"/>
    <w:rsid w:val="00D50409"/>
    <w:rsid w:val="00D54A70"/>
    <w:rsid w:val="00D60632"/>
    <w:rsid w:val="00D65882"/>
    <w:rsid w:val="00D67095"/>
    <w:rsid w:val="00D67D3A"/>
    <w:rsid w:val="00D70A4B"/>
    <w:rsid w:val="00D7291E"/>
    <w:rsid w:val="00D72E08"/>
    <w:rsid w:val="00D74E94"/>
    <w:rsid w:val="00D75D3F"/>
    <w:rsid w:val="00D856C1"/>
    <w:rsid w:val="00DA0900"/>
    <w:rsid w:val="00DA3100"/>
    <w:rsid w:val="00DA4A53"/>
    <w:rsid w:val="00DB0A16"/>
    <w:rsid w:val="00DB1B5A"/>
    <w:rsid w:val="00DB379D"/>
    <w:rsid w:val="00DB67C4"/>
    <w:rsid w:val="00DC77BB"/>
    <w:rsid w:val="00DC79E9"/>
    <w:rsid w:val="00DC79FC"/>
    <w:rsid w:val="00DD205A"/>
    <w:rsid w:val="00DD4820"/>
    <w:rsid w:val="00DD67A3"/>
    <w:rsid w:val="00DD73CE"/>
    <w:rsid w:val="00DD7D28"/>
    <w:rsid w:val="00DE03FC"/>
    <w:rsid w:val="00DE0BE7"/>
    <w:rsid w:val="00DE143E"/>
    <w:rsid w:val="00DE2325"/>
    <w:rsid w:val="00DE29E5"/>
    <w:rsid w:val="00DE42AA"/>
    <w:rsid w:val="00DE52FE"/>
    <w:rsid w:val="00DE6A02"/>
    <w:rsid w:val="00DF05D7"/>
    <w:rsid w:val="00DF0861"/>
    <w:rsid w:val="00DF09FE"/>
    <w:rsid w:val="00DF79C3"/>
    <w:rsid w:val="00E00BCB"/>
    <w:rsid w:val="00E01A6C"/>
    <w:rsid w:val="00E0460D"/>
    <w:rsid w:val="00E05C12"/>
    <w:rsid w:val="00E06A21"/>
    <w:rsid w:val="00E11309"/>
    <w:rsid w:val="00E11EA2"/>
    <w:rsid w:val="00E12D27"/>
    <w:rsid w:val="00E12DF0"/>
    <w:rsid w:val="00E13C0A"/>
    <w:rsid w:val="00E16C37"/>
    <w:rsid w:val="00E20776"/>
    <w:rsid w:val="00E20B86"/>
    <w:rsid w:val="00E2210E"/>
    <w:rsid w:val="00E24B74"/>
    <w:rsid w:val="00E27242"/>
    <w:rsid w:val="00E30B5B"/>
    <w:rsid w:val="00E324B3"/>
    <w:rsid w:val="00E3283C"/>
    <w:rsid w:val="00E3465D"/>
    <w:rsid w:val="00E352A7"/>
    <w:rsid w:val="00E37763"/>
    <w:rsid w:val="00E43417"/>
    <w:rsid w:val="00E439E7"/>
    <w:rsid w:val="00E4427B"/>
    <w:rsid w:val="00E46FD9"/>
    <w:rsid w:val="00E502D1"/>
    <w:rsid w:val="00E518D2"/>
    <w:rsid w:val="00E5542A"/>
    <w:rsid w:val="00E55DE4"/>
    <w:rsid w:val="00E569B5"/>
    <w:rsid w:val="00E61C1A"/>
    <w:rsid w:val="00E63F64"/>
    <w:rsid w:val="00E647FC"/>
    <w:rsid w:val="00E678D1"/>
    <w:rsid w:val="00E737E8"/>
    <w:rsid w:val="00E74786"/>
    <w:rsid w:val="00E81FBD"/>
    <w:rsid w:val="00E86739"/>
    <w:rsid w:val="00E9214A"/>
    <w:rsid w:val="00E97392"/>
    <w:rsid w:val="00EA168B"/>
    <w:rsid w:val="00EA5551"/>
    <w:rsid w:val="00EA59B1"/>
    <w:rsid w:val="00EB30CA"/>
    <w:rsid w:val="00EB5746"/>
    <w:rsid w:val="00EB6A01"/>
    <w:rsid w:val="00EC0E52"/>
    <w:rsid w:val="00EC197A"/>
    <w:rsid w:val="00ED25B4"/>
    <w:rsid w:val="00EE10D8"/>
    <w:rsid w:val="00EE12D2"/>
    <w:rsid w:val="00EE20D5"/>
    <w:rsid w:val="00EF547D"/>
    <w:rsid w:val="00EF61C1"/>
    <w:rsid w:val="00EF6A00"/>
    <w:rsid w:val="00F005EB"/>
    <w:rsid w:val="00F056EB"/>
    <w:rsid w:val="00F11453"/>
    <w:rsid w:val="00F12AF0"/>
    <w:rsid w:val="00F13D69"/>
    <w:rsid w:val="00F1677E"/>
    <w:rsid w:val="00F21A51"/>
    <w:rsid w:val="00F226C4"/>
    <w:rsid w:val="00F32340"/>
    <w:rsid w:val="00F401A3"/>
    <w:rsid w:val="00F40412"/>
    <w:rsid w:val="00F41A8C"/>
    <w:rsid w:val="00F428D6"/>
    <w:rsid w:val="00F42DFE"/>
    <w:rsid w:val="00F46119"/>
    <w:rsid w:val="00F536EB"/>
    <w:rsid w:val="00F53BCC"/>
    <w:rsid w:val="00F55EA2"/>
    <w:rsid w:val="00F57F5E"/>
    <w:rsid w:val="00F61078"/>
    <w:rsid w:val="00F749D7"/>
    <w:rsid w:val="00F8108F"/>
    <w:rsid w:val="00F84825"/>
    <w:rsid w:val="00F918EB"/>
    <w:rsid w:val="00F91B39"/>
    <w:rsid w:val="00F94089"/>
    <w:rsid w:val="00F94438"/>
    <w:rsid w:val="00F959C7"/>
    <w:rsid w:val="00FA0222"/>
    <w:rsid w:val="00FA1989"/>
    <w:rsid w:val="00FA2A45"/>
    <w:rsid w:val="00FB056D"/>
    <w:rsid w:val="00FB1572"/>
    <w:rsid w:val="00FB4B04"/>
    <w:rsid w:val="00FB5FA6"/>
    <w:rsid w:val="00FC0AA8"/>
    <w:rsid w:val="00FC4E9E"/>
    <w:rsid w:val="00FC658B"/>
    <w:rsid w:val="00FC74E3"/>
    <w:rsid w:val="00FC77E6"/>
    <w:rsid w:val="00FC783E"/>
    <w:rsid w:val="00FD1AE2"/>
    <w:rsid w:val="00FD61C8"/>
    <w:rsid w:val="00FD7840"/>
    <w:rsid w:val="00FE1594"/>
    <w:rsid w:val="00FE1A54"/>
    <w:rsid w:val="00FE2E47"/>
    <w:rsid w:val="00FF2AED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01D37"/>
  <w15:chartTrackingRefBased/>
  <w15:docId w15:val="{34BC097A-C68F-4526-89BF-080A1427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26B9"/>
    <w:rPr>
      <w:rFonts w:ascii="FrutigerPl" w:hAnsi="FrutigerPl"/>
      <w:b/>
      <w:sz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240"/>
      <w:outlineLvl w:val="0"/>
    </w:pPr>
    <w:rPr>
      <w:b w:val="0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tabs>
        <w:tab w:val="left" w:pos="567"/>
      </w:tabs>
      <w:spacing w:before="120" w:after="120"/>
      <w:outlineLvl w:val="1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568B5"/>
    <w:pPr>
      <w:spacing w:before="240" w:after="60"/>
      <w:outlineLvl w:val="8"/>
    </w:pPr>
    <w:rPr>
      <w:rFonts w:ascii="Cambria" w:hAnsi="Cambria"/>
      <w:b w:val="0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b w:val="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b w:val="0"/>
      <w:sz w:val="16"/>
      <w:lang w:val="x-none" w:eastAsia="x-none"/>
    </w:rPr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b w:val="0"/>
      <w:kern w:val="28"/>
      <w:sz w:val="32"/>
    </w:rPr>
  </w:style>
  <w:style w:type="paragraph" w:styleId="Tekstpodstawowywcity">
    <w:name w:val="Body Text Indent"/>
    <w:basedOn w:val="Normalny"/>
    <w:pPr>
      <w:ind w:left="709" w:hanging="709"/>
      <w:jc w:val="both"/>
    </w:pPr>
  </w:style>
  <w:style w:type="paragraph" w:styleId="Tekstpodstawowywcity2">
    <w:name w:val="Body Text Indent 2"/>
    <w:basedOn w:val="Normalny"/>
    <w:pPr>
      <w:ind w:left="993"/>
      <w:jc w:val="both"/>
    </w:pPr>
    <w:rPr>
      <w:color w:val="FF0000"/>
    </w:rPr>
  </w:style>
  <w:style w:type="paragraph" w:styleId="Tekstpodstawowywcity3">
    <w:name w:val="Body Text Indent 3"/>
    <w:basedOn w:val="Normalny"/>
    <w:pPr>
      <w:tabs>
        <w:tab w:val="left" w:pos="851"/>
      </w:tabs>
      <w:ind w:left="567"/>
      <w:jc w:val="both"/>
    </w:pPr>
  </w:style>
  <w:style w:type="paragraph" w:styleId="Tekstpodstawowy">
    <w:name w:val="Body Text"/>
    <w:basedOn w:val="Normalny"/>
    <w:pPr>
      <w:tabs>
        <w:tab w:val="left" w:pos="709"/>
      </w:tabs>
      <w:jc w:val="center"/>
    </w:pPr>
    <w:rPr>
      <w:sz w:val="20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ekstpodstawowy2">
    <w:name w:val="Body Text 2"/>
    <w:basedOn w:val="Normalny"/>
    <w:rPr>
      <w:color w:val="FF6600"/>
    </w:rPr>
  </w:style>
  <w:style w:type="character" w:styleId="Hipercze">
    <w:name w:val="Hyperlink"/>
    <w:rsid w:val="00AF0B16"/>
    <w:rPr>
      <w:color w:val="0000FF"/>
      <w:u w:val="single"/>
    </w:rPr>
  </w:style>
  <w:style w:type="character" w:styleId="UyteHipercze">
    <w:name w:val="FollowedHyperlink"/>
    <w:rsid w:val="00AF0B16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394151"/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94151"/>
    <w:rPr>
      <w:rFonts w:ascii="Tahoma" w:hAnsi="Tahoma" w:cs="Tahoma"/>
      <w:sz w:val="16"/>
      <w:szCs w:val="16"/>
    </w:rPr>
  </w:style>
  <w:style w:type="paragraph" w:customStyle="1" w:styleId="j">
    <w:name w:val="j"/>
    <w:basedOn w:val="Normalny"/>
    <w:rsid w:val="00AB74F6"/>
    <w:pPr>
      <w:spacing w:before="100" w:beforeAutospacing="1" w:after="225"/>
      <w:ind w:firstLine="300"/>
      <w:jc w:val="both"/>
    </w:pPr>
    <w:rPr>
      <w:rFonts w:ascii="Times New Roman" w:hAnsi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7568B5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rsid w:val="00F9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D4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C061F2"/>
    <w:rPr>
      <w:rFonts w:ascii="FrutigerPl" w:hAnsi="FrutigerPl"/>
      <w:sz w:val="16"/>
    </w:rPr>
  </w:style>
  <w:style w:type="paragraph" w:styleId="NormalnyWeb">
    <w:name w:val="Normal (Web)"/>
    <w:basedOn w:val="Normalny"/>
    <w:uiPriority w:val="99"/>
    <w:unhideWhenUsed/>
    <w:rsid w:val="00231B0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43417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43417"/>
    <w:rPr>
      <w:rFonts w:ascii="FrutigerPl" w:hAnsi="FrutigerPl"/>
      <w:b/>
    </w:rPr>
  </w:style>
  <w:style w:type="character" w:styleId="Odwoanieprzypisudolnego">
    <w:name w:val="footnote reference"/>
    <w:rsid w:val="00E43417"/>
    <w:rPr>
      <w:vertAlign w:val="superscript"/>
    </w:rPr>
  </w:style>
  <w:style w:type="character" w:customStyle="1" w:styleId="Nagwek1Znak">
    <w:name w:val="Nagłówek 1 Znak"/>
    <w:link w:val="Nagwek1"/>
    <w:rsid w:val="009D26B9"/>
    <w:rPr>
      <w:rFonts w:ascii="FrutigerPl" w:hAnsi="FrutigerPl"/>
      <w:sz w:val="22"/>
    </w:rPr>
  </w:style>
  <w:style w:type="character" w:customStyle="1" w:styleId="NagwekZnak">
    <w:name w:val="Nagłówek Znak"/>
    <w:link w:val="Nagwek"/>
    <w:rsid w:val="001D7ACB"/>
    <w:rPr>
      <w:rFonts w:ascii="FrutigerPl" w:hAnsi="FrutigerPl"/>
      <w:b/>
      <w:sz w:val="22"/>
    </w:rPr>
  </w:style>
  <w:style w:type="paragraph" w:customStyle="1" w:styleId="Default">
    <w:name w:val="Default"/>
    <w:rsid w:val="001E32C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mall1">
    <w:name w:val="small1"/>
    <w:basedOn w:val="Normalny"/>
    <w:rsid w:val="00490F7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st">
    <w:name w:val="st"/>
    <w:basedOn w:val="Domylnaczcionkaakapitu"/>
    <w:rsid w:val="00490F72"/>
  </w:style>
  <w:style w:type="character" w:styleId="Uwydatnienie">
    <w:name w:val="Emphasis"/>
    <w:uiPriority w:val="20"/>
    <w:qFormat/>
    <w:rsid w:val="00490F72"/>
    <w:rPr>
      <w:i/>
      <w:iCs/>
    </w:rPr>
  </w:style>
  <w:style w:type="character" w:styleId="Pogrubienie">
    <w:name w:val="Strong"/>
    <w:uiPriority w:val="22"/>
    <w:qFormat/>
    <w:rsid w:val="00490F72"/>
    <w:rPr>
      <w:b/>
      <w:bCs/>
    </w:rPr>
  </w:style>
  <w:style w:type="paragraph" w:styleId="Bezodstpw">
    <w:name w:val="No Spacing"/>
    <w:uiPriority w:val="1"/>
    <w:qFormat/>
    <w:rsid w:val="006F0C62"/>
    <w:pPr>
      <w:spacing w:line="279" w:lineRule="auto"/>
    </w:pPr>
    <w:rPr>
      <w:rFonts w:ascii="Aptos" w:eastAsia="Aptos" w:hAnsi="Aptos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858A5"/>
    <w:rPr>
      <w:bCs/>
    </w:rPr>
  </w:style>
  <w:style w:type="character" w:customStyle="1" w:styleId="TekstkomentarzaZnak">
    <w:name w:val="Tekst komentarza Znak"/>
    <w:link w:val="Tekstkomentarza"/>
    <w:semiHidden/>
    <w:rsid w:val="005858A5"/>
    <w:rPr>
      <w:rFonts w:ascii="FrutigerPl" w:hAnsi="FrutigerPl"/>
      <w:b/>
    </w:rPr>
  </w:style>
  <w:style w:type="character" w:customStyle="1" w:styleId="TematkomentarzaZnak">
    <w:name w:val="Temat komentarza Znak"/>
    <w:link w:val="Tematkomentarza"/>
    <w:rsid w:val="005858A5"/>
    <w:rPr>
      <w:rFonts w:ascii="FrutigerPl" w:hAnsi="FrutigerP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ystemy%20Zarz&#261;dzania\szjak\Dokumenty\02%20-%20System%20jako&#347;ci\F3-02.01-Instruk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56FB-670B-436E-9113-E27E0064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F3-02.01-Instrukcja.dot</Template>
  <TotalTime>0</TotalTime>
  <Pages>4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INSTRUKCJI</vt:lpstr>
    </vt:vector>
  </TitlesOfParts>
  <Company>Rigips Polska - Stawiany Sp. z o.o.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INSTRUKCJI</dc:title>
  <dc:subject/>
  <dc:creator>RENATA STĘPIEŃ</dc:creator>
  <cp:keywords/>
  <cp:lastModifiedBy>Rafal Krakowiak</cp:lastModifiedBy>
  <cp:revision>2</cp:revision>
  <cp:lastPrinted>2024-10-29T12:11:00Z</cp:lastPrinted>
  <dcterms:created xsi:type="dcterms:W3CDTF">2025-01-20T08:49:00Z</dcterms:created>
  <dcterms:modified xsi:type="dcterms:W3CDTF">2025-01-20T08:49:00Z</dcterms:modified>
</cp:coreProperties>
</file>