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="002C155B" w:rsidRDefault="002C155B" w14:paraId="672A6659" wp14:textId="77777777">
      <w:pPr>
        <w:pStyle w:val="Bodytext20"/>
        <w:shd w:val="clear" w:color="auto" w:fill="auto"/>
        <w:ind w:right="60" w:firstLine="0"/>
        <w:rPr>
          <w:i/>
          <w:sz w:val="20"/>
          <w:szCs w:val="20"/>
          <w:lang w:val="pl-PL"/>
        </w:rPr>
      </w:pPr>
      <w:bookmarkStart w:name="_Hlk66357481" w:id="0"/>
    </w:p>
    <w:p xmlns:wp14="http://schemas.microsoft.com/office/word/2010/wordml" w:rsidR="002C155B" w:rsidRDefault="002C155B" w14:paraId="0A37501D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ab/>
      </w:r>
    </w:p>
    <w:p xmlns:wp14="http://schemas.microsoft.com/office/word/2010/wordml" w:rsidR="002C155B" w:rsidRDefault="002C155B" w14:paraId="41F549EE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xmlns:wp14="http://schemas.microsoft.com/office/word/2010/wordml" w:rsidR="002C155B" w:rsidRDefault="002C155B" w14:paraId="5DAB6C7B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20"/>
      </w:tblGrid>
      <w:tr xmlns:wp14="http://schemas.microsoft.com/office/word/2010/wordml" w:rsidR="00000000" w14:paraId="59C36910" wp14:textId="77777777">
        <w:trPr>
          <w:trHeight w:val="284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1477BD15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C155B" w:rsidRDefault="002C155B" w14:paraId="079FE41D" wp14:textId="77777777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0112-3PPW-B4.1-PWP</w:t>
            </w:r>
          </w:p>
        </w:tc>
      </w:tr>
      <w:tr xmlns:wp14="http://schemas.microsoft.com/office/word/2010/wordml" w:rsidR="00000000" w14:paraId="46977B65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C5584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0C1F5FC3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1B8E0FD" wp14:textId="77777777">
            <w:pPr>
              <w:jc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Podstawy wiedzy o przyrodzie</w:t>
            </w:r>
          </w:p>
          <w:p w:rsidR="002C155B" w:rsidRDefault="002C155B" w14:paraId="795BBD5B" wp14:textId="77777777">
            <w:pPr>
              <w:jc w:val="center"/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/>
              </w:rPr>
              <w:t>Foundations of Knowledge about Nature</w:t>
            </w:r>
          </w:p>
        </w:tc>
      </w:tr>
      <w:tr xmlns:wp14="http://schemas.microsoft.com/office/word/2010/wordml" w:rsidR="00000000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2EB378F" wp14:textId="77777777">
            <w:pPr>
              <w:snapToGrid w:val="0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2FC87F76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A05A80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2C155B" w:rsidRDefault="002C155B" w14:paraId="5A39BBE3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2C155B" w:rsidRDefault="002C155B" w14:paraId="2942A3F5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t>USYTUOWANIE PRZEDMIOTU W SYSTEMIE STUDIÓW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xmlns:wp14="http://schemas.microsoft.com/office/word/2010/wordml" w:rsidR="00000000" w14:paraId="2250D23F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37ACE7D8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2ADC8EA1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="00000000" w14:paraId="5E1BC779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2365D7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38015435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studia stacjonarne/ studia niestacjonarne</w:t>
            </w:r>
          </w:p>
        </w:tc>
      </w:tr>
      <w:tr xmlns:wp14="http://schemas.microsoft.com/office/word/2010/wordml" w:rsidR="00000000" w14:paraId="55EB9657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49C1706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57912898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="00000000" w14:paraId="2BF46B7C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436D0808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4FFABF29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="00000000" w14:paraId="0F034553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5C3F0A86" wp14:textId="77777777">
            <w:pPr>
              <w:ind w:left="340" w:hanging="34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405B162E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dr hab. Prof.UJK Ilona Żeber-Dzikowska</w:t>
            </w:r>
          </w:p>
        </w:tc>
      </w:tr>
      <w:tr xmlns:wp14="http://schemas.microsoft.com/office/word/2010/wordml" w:rsidR="00000000" w14:paraId="604DDC6B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151BB32C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4CEE05BA" wp14:textId="77777777">
            <w:r>
              <w:rPr>
                <w:rStyle w:val="Hipercze"/>
                <w:rFonts w:ascii="Times New Roman" w:hAnsi="Times New Roman" w:cs="Times New Roman"/>
                <w:color w:val="000000"/>
                <w:sz w:val="20"/>
                <w:szCs w:val="20"/>
                <w:u w:val="none"/>
              </w:rPr>
              <w:t>ilona.zeber-dzikowska</w:t>
            </w:r>
            <w:hyperlink w:history="1" r:id="rId5">
              <w:r>
                <w:rPr>
                  <w:rStyle w:val="Hipercze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@ujk.edu.pl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:rsidR="002C155B" w:rsidRDefault="002C155B" w14:paraId="41C8F396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2C155B" w:rsidRDefault="002C155B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t>OGÓLNA CHARAKTERYSTYKA PRZEDMIOTU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xmlns:wp14="http://schemas.microsoft.com/office/word/2010/wordml" w:rsidR="00000000" w14:paraId="3D34A3CA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1A14184F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205A1F16" wp14:textId="77777777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="00000000" w14:paraId="3E5674AF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5BB5133E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3E863185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Podstawowa wiedza z biologii, chemii, fizyki, geografii na poziomie licealnym</w:t>
            </w:r>
          </w:p>
        </w:tc>
      </w:tr>
    </w:tbl>
    <w:p xmlns:wp14="http://schemas.microsoft.com/office/word/2010/wordml" w:rsidR="002C155B" w:rsidRDefault="002C155B" w14:paraId="72A3D3EC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2C155B" w:rsidRDefault="002C155B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55"/>
      </w:tblGrid>
      <w:tr xmlns:wp14="http://schemas.microsoft.com/office/word/2010/wordml" w:rsidR="00000000" w:rsidTr="68FAA505" w14:paraId="232894B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50DDFFAA" wp14:textId="77777777">
            <w:pPr>
              <w:numPr>
                <w:ilvl w:val="1"/>
                <w:numId w:val="1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49CCF9E1" wp14:textId="77777777">
            <w:pPr>
              <w:tabs>
                <w:tab w:val="left" w:pos="0"/>
              </w:tabs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wykład</w:t>
            </w:r>
          </w:p>
        </w:tc>
      </w:tr>
      <w:tr xmlns:wp14="http://schemas.microsoft.com/office/word/2010/wordml" w:rsidR="00000000" w:rsidTr="68FAA505" w14:paraId="26A8FEB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6E37F216" wp14:textId="77777777">
            <w:pPr>
              <w:numPr>
                <w:ilvl w:val="1"/>
                <w:numId w:val="1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51C55FF2" wp14:textId="77777777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</w:pPr>
            <w:r>
              <w:rPr>
                <w:sz w:val="20"/>
                <w:szCs w:val="20"/>
                <w:lang w:val="pl" w:eastAsia="pl-PL"/>
              </w:rPr>
              <w:t>zaj</w:t>
            </w:r>
            <w:r>
              <w:rPr>
                <w:rStyle w:val="WW-Bodytext395pt1"/>
                <w:sz w:val="20"/>
                <w:szCs w:val="20"/>
                <w:lang w:val="pl" w:eastAsia="pl-PL"/>
              </w:rPr>
              <w:t>ę</w:t>
            </w:r>
            <w:r>
              <w:rPr>
                <w:sz w:val="20"/>
                <w:szCs w:val="20"/>
                <w:lang w:val="pl" w:eastAsia="pl-PL"/>
              </w:rPr>
              <w:t>cia tradycyjne w pomieszczeniu dydaktycznym UJK</w:t>
            </w:r>
          </w:p>
        </w:tc>
      </w:tr>
      <w:tr xmlns:wp14="http://schemas.microsoft.com/office/word/2010/wordml" w:rsidR="00000000" w:rsidTr="68FAA505" w14:paraId="019EA4D9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7D7E9DDC" wp14:textId="77777777">
            <w:pPr>
              <w:numPr>
                <w:ilvl w:val="1"/>
                <w:numId w:val="1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55D48E7E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="00000000" w:rsidTr="68FAA505" w14:paraId="122D3C6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55E86910" wp14:textId="77777777">
            <w:pPr>
              <w:numPr>
                <w:ilvl w:val="1"/>
                <w:numId w:val="1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6277137A" wp14:textId="77777777">
            <w:pPr>
              <w:pStyle w:val="NormalnyWeb"/>
              <w:spacing w:before="0" w:after="0"/>
              <w:jc w:val="both"/>
            </w:pPr>
            <w:r>
              <w:rPr>
                <w:sz w:val="20"/>
                <w:szCs w:val="20"/>
              </w:rPr>
              <w:t xml:space="preserve">Wykład: wykład informacyjny, wykład konwersatoryjny. Wykorzystanie potencjału otoczenia placówki w edukacji przyrodniczej. </w:t>
            </w:r>
          </w:p>
        </w:tc>
      </w:tr>
      <w:tr xmlns:wp14="http://schemas.microsoft.com/office/word/2010/wordml" w:rsidR="00000000" w:rsidTr="68FAA505" w14:paraId="07241FCC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23B2A229" wp14:textId="77777777">
            <w:pPr>
              <w:numPr>
                <w:ilvl w:val="1"/>
                <w:numId w:val="1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203026CB" wp14:textId="77777777">
            <w:pPr>
              <w:ind w:left="426" w:hanging="39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65EED327" wp14:textId="77777777">
            <w:pPr>
              <w:tabs>
                <w:tab w:val="left" w:pos="328"/>
              </w:tabs>
              <w:jc w:val="both"/>
              <w:rPr>
                <w:color w:val="2020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Cambell N. i inni, Biologia, Rebis Dom Wydawniczy, Warszawa 2016. (wybrane rozdziały)</w:t>
            </w:r>
          </w:p>
          <w:p w:rsidR="002C155B" w:rsidRDefault="002C155B" w14:paraId="421216FB" wp14:textId="55C4B45E">
            <w:pPr>
              <w:pStyle w:val="ListParagraph"/>
              <w:widowControl w:val="0"/>
              <w:spacing/>
              <w:ind w:left="0" w:right="227"/>
              <w:contextualSpacing/>
              <w:jc w:val="both"/>
            </w:pPr>
            <w:r w:rsidR="002C155B">
              <w:rPr>
                <w:color w:val="202020"/>
                <w:sz w:val="20"/>
                <w:szCs w:val="20"/>
              </w:rPr>
              <w:t xml:space="preserve">2. Żeber-Dzikowska I., Pakiet dydaktyczny: </w:t>
            </w:r>
            <w:r w:rsidR="002C155B">
              <w:rPr>
                <w:color w:val="202020"/>
                <w:sz w:val="20"/>
                <w:szCs w:val="20"/>
                <w:shd w:val="clear" w:color="auto" w:fill="FFFFFF"/>
              </w:rPr>
              <w:t>Przyroda. Podręcznik dla kl. IV szkoły podstawowej. Kielce: Wydawnictwo MAC Edukacja</w:t>
            </w:r>
            <w:r w:rsidR="002C155B">
              <w:rPr>
                <w:b w:val="1"/>
                <w:bCs w:val="1"/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 w:rsidR="002C155B">
              <w:rPr>
                <w:color w:val="202020"/>
                <w:sz w:val="20"/>
                <w:szCs w:val="20"/>
                <w:shd w:val="clear" w:color="auto" w:fill="FFFFFF"/>
              </w:rPr>
              <w:t>2017-2024. Przyroda. Zeszyt ćwiczeń dla kl. IV szkoły podstawowej. Kielce: Wydawnictwo MAC Edukacja 2018-2024. Biologia. Podręczniki dla kl. V-VIII szkoły podstawowej. Kielce: Wydawnictwo MAC Edukacja 2018-</w:t>
            </w:r>
            <w:r w:rsidR="002C155B">
              <w:rPr>
                <w:color w:val="202020"/>
                <w:sz w:val="20"/>
                <w:szCs w:val="20"/>
                <w:shd w:val="clear" w:color="auto" w:fill="FFFFFF"/>
              </w:rPr>
              <w:t xml:space="preserve">2024;  </w:t>
            </w:r>
          </w:p>
          <w:p w:rsidR="002C155B" w:rsidRDefault="002C155B" w14:paraId="4F27F4E0" wp14:textId="76F2229C">
            <w:pPr>
              <w:pStyle w:val="ListParagraph"/>
              <w:widowControl w:val="0"/>
              <w:spacing/>
              <w:ind w:left="0" w:right="227"/>
              <w:contextualSpacing/>
              <w:jc w:val="both"/>
            </w:pPr>
            <w:r w:rsidR="002C155B">
              <w:rPr>
                <w:color w:val="202020"/>
                <w:sz w:val="20"/>
                <w:szCs w:val="20"/>
                <w:shd w:val="clear" w:color="auto" w:fill="FFFFFF"/>
              </w:rPr>
              <w:t>Biologia</w:t>
            </w:r>
            <w:r w:rsidR="002C155B">
              <w:rPr>
                <w:color w:val="202020"/>
                <w:sz w:val="20"/>
                <w:szCs w:val="20"/>
                <w:shd w:val="clear" w:color="auto" w:fill="FFFFFF"/>
              </w:rPr>
              <w:t>. Zeszyty ćwiczeń dla kl. V-VIII szkoły podstawowej. Kielce: Wydawnictwo MAC Edukacja 2018-</w:t>
            </w:r>
            <w:r w:rsidR="002C155B">
              <w:rPr>
                <w:color w:val="202020"/>
                <w:sz w:val="20"/>
                <w:szCs w:val="20"/>
              </w:rPr>
              <w:t>2024</w:t>
            </w:r>
          </w:p>
        </w:tc>
      </w:tr>
      <w:tr xmlns:wp14="http://schemas.microsoft.com/office/word/2010/wordml" w:rsidR="00000000" w:rsidTr="68FAA505" w14:paraId="778829DD" wp14:textId="77777777">
        <w:trPr>
          <w:trHeight w:val="284"/>
        </w:trPr>
        <w:tc>
          <w:tcPr>
            <w:tcW w:w="1526" w:type="dxa"/>
            <w:vMerge/>
            <w:tcBorders/>
            <w:tcMar/>
          </w:tcPr>
          <w:p w:rsidR="002C155B" w:rsidRDefault="002C155B" w14:paraId="0D0B940D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3AEBFB60" wp14:textId="77777777">
            <w:pPr>
              <w:ind w:left="426" w:hanging="392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RDefault="002C155B" w14:paraId="168EC22B" wp14:textId="77777777">
            <w:pPr>
              <w:pStyle w:val="productcreator1"/>
              <w:tabs>
                <w:tab w:val="left" w:pos="328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Eksperymenty są super, praca zbiorowa, Wydawnictwo Arkady, Warszawa 2012</w:t>
            </w:r>
          </w:p>
          <w:p w:rsidR="002C155B" w:rsidRDefault="002C155B" w14:paraId="58A19A49" wp14:textId="77777777">
            <w:pPr>
              <w:pStyle w:val="productcreator1"/>
              <w:tabs>
                <w:tab w:val="left" w:pos="328"/>
              </w:tabs>
              <w:jc w:val="both"/>
              <w:rPr>
                <w:rStyle w:val="Hipercze"/>
                <w:color w:val="000000"/>
                <w:sz w:val="20"/>
                <w:szCs w:val="20"/>
                <w:u w:val="none"/>
              </w:rPr>
            </w:pPr>
            <w:r>
              <w:rPr>
                <w:color w:val="000000"/>
                <w:sz w:val="20"/>
                <w:szCs w:val="20"/>
              </w:rPr>
              <w:t>2. Borgmann N. Eksperymenty mądrej żabki, Wydawnictwo Jedność, Kielce 2011</w:t>
            </w:r>
          </w:p>
          <w:p w:rsidR="002C155B" w:rsidRDefault="002C155B" w14:paraId="02531AA7" wp14:textId="77777777">
            <w:pPr>
              <w:pStyle w:val="productcreator1"/>
              <w:tabs>
                <w:tab w:val="left" w:pos="328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Hipercze"/>
                <w:color w:val="000000"/>
                <w:sz w:val="20"/>
                <w:szCs w:val="20"/>
                <w:u w:val="none"/>
              </w:rPr>
              <w:t xml:space="preserve">3 </w:t>
            </w:r>
            <w:hyperlink w:history="1" r:id="rId6">
              <w:r>
                <w:rPr>
                  <w:rStyle w:val="Hipercze"/>
                  <w:color w:val="000000"/>
                  <w:sz w:val="20"/>
                  <w:szCs w:val="20"/>
                  <w:u w:val="none"/>
                </w:rPr>
                <w:t>Mayer J., Schwegler Heinz-Werner</w:t>
              </w:r>
            </w:hyperlink>
            <w:r>
              <w:rPr>
                <w:color w:val="000000"/>
                <w:sz w:val="20"/>
                <w:szCs w:val="20"/>
              </w:rPr>
              <w:t>, Wielki atlas drzew i krzewów, Wydawnictwo Delta WZ, Warszawa 2007</w:t>
            </w:r>
          </w:p>
          <w:p w:rsidR="002C155B" w:rsidRDefault="002C155B" w14:paraId="6176FB9E" wp14:textId="77777777">
            <w:pPr>
              <w:pStyle w:val="productcreator1"/>
              <w:tabs>
                <w:tab w:val="left" w:pos="328"/>
              </w:tabs>
              <w:jc w:val="both"/>
              <w:rPr>
                <w:color w:val="000000"/>
                <w:sz w:val="20"/>
                <w:szCs w:val="20"/>
                <w:lang w:val="nl-BE"/>
              </w:rPr>
            </w:pPr>
            <w:r>
              <w:rPr>
                <w:color w:val="000000"/>
                <w:sz w:val="20"/>
                <w:szCs w:val="20"/>
              </w:rPr>
              <w:t>4.Meier D. R., Sisk-Hilton S. (red) Nature Education with Young Children, Integrating Inquiry and Practice, Taylor &amp; Francis Ltd., 2020.</w:t>
            </w:r>
          </w:p>
          <w:p w:rsidR="002C155B" w:rsidRDefault="002C155B" w14:paraId="0C3EBFF8" wp14:textId="77777777">
            <w:pPr>
              <w:pStyle w:val="productcreator1"/>
              <w:tabs>
                <w:tab w:val="left" w:pos="328"/>
              </w:tabs>
              <w:jc w:val="both"/>
              <w:rPr>
                <w:color w:val="000000"/>
                <w:sz w:val="20"/>
                <w:szCs w:val="20"/>
                <w:lang w:val="nl-BE"/>
              </w:rPr>
            </w:pPr>
            <w:r>
              <w:rPr>
                <w:color w:val="000000"/>
                <w:sz w:val="20"/>
                <w:szCs w:val="20"/>
                <w:lang w:val="nl-BE"/>
              </w:rPr>
              <w:t>5. Powers J., Williams Ridge S., Nature-Based Learning for Young Children, REDLEAF Press, 2018</w:t>
            </w:r>
          </w:p>
          <w:p w:rsidR="002C155B" w:rsidRDefault="002C155B" w14:paraId="0E27B00A" wp14:textId="77777777">
            <w:pPr>
              <w:pStyle w:val="productcreator1"/>
              <w:tabs>
                <w:tab w:val="left" w:pos="328"/>
              </w:tabs>
              <w:ind w:left="688"/>
              <w:jc w:val="both"/>
              <w:rPr>
                <w:color w:val="000000"/>
                <w:sz w:val="20"/>
                <w:szCs w:val="20"/>
                <w:lang w:val="nl-BE"/>
              </w:rPr>
            </w:pPr>
          </w:p>
        </w:tc>
      </w:tr>
    </w:tbl>
    <w:p xmlns:wp14="http://schemas.microsoft.com/office/word/2010/wordml" w:rsidR="002C155B" w:rsidRDefault="002C155B" w14:paraId="60061E4C" wp14:textId="77777777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xmlns:wp14="http://schemas.microsoft.com/office/word/2010/wordml" w:rsidR="002C155B" w:rsidRDefault="002C155B" w14:paraId="16430FEB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t>CELE, TREŚCI I EFEKTY  UCZENIA SIĘ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="00000000" w14:paraId="03773DB8" wp14:textId="77777777">
        <w:trPr>
          <w:trHeight w:val="907"/>
        </w:trPr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2C155B" w:rsidRDefault="002C155B" w14:paraId="18FFC2FD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2C155B" w:rsidRDefault="002C155B" w14:paraId="44EAFD9C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155B" w:rsidRDefault="002C155B" w14:paraId="16116B34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Wykład: </w:t>
            </w:r>
          </w:p>
          <w:p w:rsidR="002C155B" w:rsidRDefault="002C155B" w14:paraId="5EC15C1A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C1. Rozszerzenie i aktualizacja wiedzy studentów z zakresu biologii, geografii, fizyki i chemii przydatnej w realizacji celów edukacji przyrodniczej w ramach kształcenia zintegrowanego w klasach I – III szkoły podstawowej. </w:t>
            </w:r>
          </w:p>
          <w:p w:rsidR="002C155B" w:rsidRDefault="002C155B" w14:paraId="4BE34113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C2. Przygotowanie studentów do poszukiwania, selekcjonowania i porządkowania informacji o zjawiskach przyrodniczych.</w:t>
            </w:r>
          </w:p>
          <w:p w:rsidR="002C155B" w:rsidRDefault="002C155B" w14:paraId="1C881F59" wp14:textId="77777777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C3. Kształtowanie postawy szacunku do życia w każdym jego przejawie; racjonalnego gospodarowania naturalnymi zasobami Ziemi.    </w:t>
            </w:r>
          </w:p>
        </w:tc>
      </w:tr>
      <w:tr xmlns:wp14="http://schemas.microsoft.com/office/word/2010/wordml" w:rsidR="00000000" w14:paraId="79CEC07B" wp14:textId="77777777">
        <w:trPr>
          <w:trHeight w:val="907"/>
        </w:trPr>
        <w:tc>
          <w:tcPr>
            <w:tcW w:w="9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5D7BD7AC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2C155B" w:rsidRDefault="002C155B" w14:paraId="4B94D5A5" wp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155B" w:rsidRDefault="002C155B" w14:paraId="74E1C755" wp14:textId="77777777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Wykład: </w:t>
            </w:r>
          </w:p>
          <w:p w:rsidR="002C155B" w:rsidRDefault="002C155B" w14:paraId="7A01B63E" wp14:textId="77777777">
            <w:pPr>
              <w:spacing w:line="276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Zapoznanie z kartą przedmiotu oraz warunkami zaliczenia przedmiotu. Zapoznanie z podstawowymi pojęciami oraz zjawiskami przyrody ożywionej i nieożywionej.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Biochemiczne podstawy życia.  Fizyczne i chemiczne właściwości wody warunkujące procesy życiowe. Podstawy biogeografii i historia Ziemi jako środowiska życia. Cykliczność w przyrodzie i rytmy biologiczne. Organizm człowieka jako zintegrowana całość. Możliwości współczesnej biotechnologii. Ochrona bioróżnorodności i naturalnych zasobów środowiska, ecosystems &amp; habitats, environmental protection).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Opis przeprowadzonych przez studenta działań badawczych (obserwacji, eksperymentu lub doświadczenia przyrodniczeg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o, inquiry-based learning, nature experiments for children) w ramach metodologii badań przyrodniczych. Związek środowiska przyrodniczego ze środowiskiem społecznym. Rola człowieka w dbałości o otoczenie przyrodnicze.</w:t>
            </w:r>
          </w:p>
        </w:tc>
      </w:tr>
    </w:tbl>
    <w:p xmlns:wp14="http://schemas.microsoft.com/office/word/2010/wordml" w:rsidR="002C155B" w:rsidRDefault="002C155B" w14:paraId="3DEEC669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2C155B" w:rsidRDefault="002C155B" w14:paraId="0EDCB428" wp14:textId="777777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t>Przedmiotowe efekty uczenia się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="00000000" w:rsidTr="68FAA505" w14:paraId="64AA9758" wp14:textId="77777777">
        <w:trPr>
          <w:cantSplit/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textDirection w:val="btLr"/>
            <w:vAlign w:val="center"/>
          </w:tcPr>
          <w:p w:rsidR="002C155B" w:rsidP="34974270" w:rsidRDefault="002C155B" w14:paraId="5A822C8D" wp14:textId="12F9A626">
            <w:pPr>
              <w:ind w:left="113" w:right="113"/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  <w:t>Efekt</w:t>
            </w:r>
            <w:r w:rsidRPr="34974270" w:rsidR="61515A2F"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  <w:t>/efekt szczegółowy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C155B" w:rsidP="34974270" w:rsidRDefault="002C155B" w14:paraId="22E073D1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555D9A3D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="00000000" w:rsidTr="68FAA505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42086D61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 xml:space="preserve">w zakresie </w:t>
            </w:r>
            <w:r w:rsidRPr="34974270" w:rsidR="002C155B"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="00000000" w:rsidTr="68FAA505" w14:paraId="51F3E6C5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68FAA505" w:rsidRDefault="002C155B" w14:paraId="262F74AA" wp14:textId="7777777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8FAA505" w:rsidR="002C155B">
              <w:rPr>
                <w:rFonts w:ascii="Times New Roman" w:hAnsi="Times New Roman" w:eastAsia="Times New Roman" w:cs="Times New Roman"/>
                <w:sz w:val="20"/>
                <w:szCs w:val="20"/>
              </w:rPr>
              <w:t>W01</w:t>
            </w:r>
          </w:p>
          <w:p w:rsidR="002C155B" w:rsidP="68FAA505" w:rsidRDefault="002C155B" w14:paraId="2FB50ED0" wp14:textId="344EE425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8FAA505" w:rsidR="002C155B">
              <w:rPr>
                <w:rFonts w:ascii="Times New Roman" w:hAnsi="Times New Roman" w:eastAsia="Times New Roman" w:cs="Times New Roman"/>
                <w:sz w:val="20"/>
                <w:szCs w:val="20"/>
              </w:rPr>
              <w:t>B.4.</w:t>
            </w:r>
            <w:r w:rsidRPr="68FAA505" w:rsidR="002C155B">
              <w:rPr>
                <w:rFonts w:ascii="Times New Roman" w:hAnsi="Times New Roman" w:eastAsia="Times New Roman" w:cs="Times New Roman"/>
                <w:sz w:val="20"/>
                <w:szCs w:val="20"/>
              </w:rPr>
              <w:t>W1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424BD65C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  <w:lang w:eastAsia="ko-KR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  <w:lang w:eastAsia="ko-KR"/>
              </w:rPr>
              <w:t xml:space="preserve">Posługuje się kluczowymi pojęciami oraz rozpoznaje zjawiska z zakresu przyrody ożywionej i nieożywionej występujące w otoczeniu dziecka lub ucznia oraz </w:t>
            </w: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  <w:lang w:eastAsia="ko-KR"/>
              </w:rPr>
              <w:t>analizuje zwi</w:t>
            </w: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  <w:lang w:eastAsia="ko-KR"/>
              </w:rPr>
              <w:t>ą</w:t>
            </w: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  <w:lang w:eastAsia="ko-KR"/>
              </w:rPr>
              <w:t>zek pomi</w:t>
            </w: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  <w:lang w:eastAsia="ko-KR"/>
              </w:rPr>
              <w:t>ę</w:t>
            </w: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  <w:lang w:eastAsia="ko-KR"/>
              </w:rPr>
              <w:t>dzy post</w:t>
            </w: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  <w:lang w:eastAsia="ko-KR"/>
              </w:rPr>
              <w:t>ę</w:t>
            </w: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  <w:lang w:eastAsia="ko-KR"/>
              </w:rPr>
              <w:t>powaniem człowieka a stanem jego zdrowia, wymienia zasady higieny i bezpieczeństwa.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376E230B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PPW_W09</w:t>
            </w:r>
          </w:p>
        </w:tc>
      </w:tr>
      <w:tr xmlns:wp14="http://schemas.microsoft.com/office/word/2010/wordml" w:rsidR="00000000" w:rsidTr="68FAA505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29DC2692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 xml:space="preserve">w zakresie </w:t>
            </w:r>
            <w:r w:rsidRPr="34974270" w:rsidR="002C155B"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="00000000" w:rsidTr="68FAA505" w14:paraId="11E84EE1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01A6CC39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U01</w:t>
            </w:r>
          </w:p>
          <w:p w:rsidR="002C155B" w:rsidP="34974270" w:rsidRDefault="002C155B" w14:paraId="5E53440B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B.4.U1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08FC7E60" wp14:textId="77777777">
            <w:pPr>
              <w:ind w:left="205" w:right="143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Potrafi analizować oraz interpretować powszechnie występujące zjawiska przyrodnicze.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1065CA84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PPW_U18</w:t>
            </w:r>
          </w:p>
        </w:tc>
      </w:tr>
      <w:tr xmlns:wp14="http://schemas.microsoft.com/office/word/2010/wordml" w:rsidR="00000000" w:rsidTr="68FAA505" w14:paraId="4877286C" wp14:textId="77777777">
        <w:trPr>
          <w:trHeight w:val="284"/>
        </w:trPr>
        <w:tc>
          <w:tcPr>
            <w:tcW w:w="79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301A72B7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U02</w:t>
            </w:r>
          </w:p>
          <w:p w:rsidR="002C155B" w:rsidP="34974270" w:rsidRDefault="002C155B" w14:paraId="7AAFC257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B.4.U2</w:t>
            </w:r>
          </w:p>
        </w:tc>
        <w:tc>
          <w:tcPr>
            <w:tcW w:w="735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1D1DFAA2" wp14:textId="77777777">
            <w:pPr>
              <w:ind w:left="205" w:right="143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 xml:space="preserve">Potrafi </w:t>
            </w: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 xml:space="preserve">dostrzegać wzajemne związki w funkcjonowaniu środowiska przyrodniczego i społecznego. </w:t>
            </w: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0B81A1E4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PPW_U18</w:t>
            </w:r>
          </w:p>
        </w:tc>
      </w:tr>
      <w:tr xmlns:wp14="http://schemas.microsoft.com/office/word/2010/wordml" w:rsidR="00000000" w:rsidTr="68FAA505" w14:paraId="1B72A890" wp14:textId="77777777">
        <w:trPr>
          <w:trHeight w:val="284"/>
        </w:trPr>
        <w:tc>
          <w:tcPr>
            <w:tcW w:w="79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1D567F71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U03</w:t>
            </w:r>
          </w:p>
          <w:p w:rsidR="002C155B" w:rsidP="34974270" w:rsidRDefault="002C155B" w14:paraId="27A6E717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B.4.U3</w:t>
            </w:r>
          </w:p>
        </w:tc>
        <w:tc>
          <w:tcPr>
            <w:tcW w:w="735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3564D9F8" wp14:textId="77777777">
            <w:pPr>
              <w:ind w:left="205" w:right="143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 xml:space="preserve">Rozróżnia gatunki roślin i zwierząt najczęściej występujących w otoczeniu dziecka  lub ucznia. Rozpoznaje poszczególne gatunki roślin, zwierząt na terenie przedszkola, szkoły, najbliższego parku, łąki, lasu, pola. </w:t>
            </w:r>
          </w:p>
        </w:tc>
        <w:tc>
          <w:tcPr>
            <w:tcW w:w="162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039E1A20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PPW_U18</w:t>
            </w:r>
          </w:p>
        </w:tc>
      </w:tr>
      <w:tr xmlns:wp14="http://schemas.microsoft.com/office/word/2010/wordml" w:rsidR="00000000" w:rsidTr="68FAA505" w14:paraId="47A98F3C" wp14:textId="77777777">
        <w:trPr>
          <w:trHeight w:val="284"/>
        </w:trPr>
        <w:tc>
          <w:tcPr>
            <w:tcW w:w="79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40AFFD99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U04</w:t>
            </w:r>
          </w:p>
          <w:p w:rsidR="002C155B" w:rsidP="34974270" w:rsidRDefault="002C155B" w14:paraId="5BBEC9B3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B.4.U4</w:t>
            </w:r>
          </w:p>
        </w:tc>
        <w:tc>
          <w:tcPr>
            <w:tcW w:w="735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2E6B3DA8" wp14:textId="77777777">
            <w:pPr>
              <w:ind w:left="205" w:right="143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 xml:space="preserve"> Projektuje, przeprowadza, dokumentuje i analizuje wyniki uzyskane w czasie doświadczeń, eksperymentów oraz obserwacji przyrodniczych, dobierając odpowiednie metody. Ilustruje najczęściej spotykane zjawiska przyrodnicze za pomocą prostych doświadczeń z użyciem przedmiotów życia codziennego. </w:t>
            </w:r>
          </w:p>
        </w:tc>
        <w:tc>
          <w:tcPr>
            <w:tcW w:w="162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50F1E2E2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PPW_U18</w:t>
            </w:r>
          </w:p>
        </w:tc>
      </w:tr>
      <w:tr xmlns:wp14="http://schemas.microsoft.com/office/word/2010/wordml" w:rsidR="00000000" w:rsidTr="68FAA505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3DF935FD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 xml:space="preserve">w zakresie </w:t>
            </w:r>
            <w:r w:rsidRPr="34974270" w:rsidR="002C155B">
              <w:rPr>
                <w:rFonts w:ascii="TimesNewRoman" w:hAnsi="TimesNewRoman" w:eastAsia="TimesNewRoman" w:cs="TimesNewRoman"/>
                <w:b w:val="1"/>
                <w:bCs w:val="1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="00000000" w:rsidTr="68FAA505" w14:paraId="0E81EA15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68A41F4C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K01</w:t>
            </w:r>
          </w:p>
          <w:p w:rsidR="002C155B" w:rsidP="34974270" w:rsidRDefault="002C155B" w14:paraId="5C1E2FEE" wp14:textId="77777777">
            <w:pPr>
              <w:widowControl w:val="0"/>
              <w:ind w:left="4" w:right="-20"/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B.4.K1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241B8B1E" wp14:textId="77777777">
            <w:pPr>
              <w:jc w:val="both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Jest świadomy odpowiedzialności człowieka za stan przyrody oraz własne zdrowie i bezpieczeństwo. Pogłębia zdobytą wiedzę  i doświadczenie w przekonaniu  rozumienia funkcjonowania świata przyrody.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188851E3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PPW_ K01</w:t>
            </w:r>
          </w:p>
        </w:tc>
      </w:tr>
      <w:tr xmlns:wp14="http://schemas.microsoft.com/office/word/2010/wordml" w:rsidR="00000000" w:rsidTr="68FAA505" w14:paraId="7F9369F4" wp14:textId="77777777">
        <w:trPr>
          <w:trHeight w:val="284"/>
        </w:trPr>
        <w:tc>
          <w:tcPr>
            <w:tcW w:w="79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1850DF5A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K02</w:t>
            </w:r>
          </w:p>
          <w:p w:rsidR="002C155B" w:rsidP="34974270" w:rsidRDefault="002C155B" w14:paraId="3C68251A" wp14:textId="77777777">
            <w:pPr>
              <w:widowControl w:val="0"/>
              <w:ind w:left="4" w:right="-20"/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B.4.K2</w:t>
            </w:r>
          </w:p>
        </w:tc>
        <w:tc>
          <w:tcPr>
            <w:tcW w:w="7358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1BAB6F3B" wp14:textId="77777777">
            <w:pPr>
              <w:ind w:left="205" w:right="143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Propaguje idee dbałości o otoczenie przyrodnicze, jest prośrodowiskowy i ekologiczny.</w:t>
            </w:r>
          </w:p>
        </w:tc>
        <w:tc>
          <w:tcPr>
            <w:tcW w:w="1629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C155B" w:rsidP="34974270" w:rsidRDefault="002C155B" w14:paraId="773D7D36" wp14:textId="77777777">
            <w:pPr>
              <w:jc w:val="center"/>
              <w:rPr>
                <w:rFonts w:ascii="TimesNewRoman" w:hAnsi="TimesNewRoman" w:eastAsia="TimesNewRoman" w:cs="TimesNewRoman"/>
                <w:sz w:val="20"/>
                <w:szCs w:val="20"/>
              </w:rPr>
            </w:pPr>
            <w:r w:rsidRPr="34974270" w:rsidR="002C155B">
              <w:rPr>
                <w:rFonts w:ascii="TimesNewRoman" w:hAnsi="TimesNewRoman" w:eastAsia="TimesNewRoman" w:cs="TimesNewRoman"/>
                <w:sz w:val="20"/>
                <w:szCs w:val="20"/>
              </w:rPr>
              <w:t>PPW_ K01</w:t>
            </w:r>
          </w:p>
        </w:tc>
      </w:tr>
    </w:tbl>
    <w:p xmlns:wp14="http://schemas.microsoft.com/office/word/2010/wordml" w:rsidR="002C155B" w:rsidRDefault="002C155B" w14:paraId="3656B9AB" wp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="00000000" w14:paraId="0FAC3588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3F0F2DC6" wp14:textId="77777777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Sposoby weryfikacji osiągnięcia przedmiotowych efektów uczenia się</w:t>
            </w:r>
          </w:p>
        </w:tc>
      </w:tr>
      <w:tr xmlns:wp14="http://schemas.microsoft.com/office/word/2010/wordml" w:rsidR="00000000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0042AF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:rsidR="002C155B" w:rsidRDefault="002C155B" w14:paraId="1774AA2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2A34289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="00000000" w14:paraId="70247379" wp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45FB0818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049F31CB" wp14:textId="77777777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B3B0101" wp14:textId="77777777">
            <w:pPr>
              <w:ind w:left="-57" w:right="-5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39C49E6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62DD73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Opis działań  badawczych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5DD11F9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5312826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0408F03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Zielnik</w:t>
            </w:r>
          </w:p>
        </w:tc>
      </w:tr>
      <w:tr xmlns:wp14="http://schemas.microsoft.com/office/word/2010/wordml" w:rsidR="00000000" w14:paraId="2D4269EA" wp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2486C05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4101652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210DDE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4BCD6D89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4B7E66B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3B1BCF8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4B99056E" wp14:textId="777777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SmallGap" w:color="000000" w:sz="8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5CDAE96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</w:tr>
      <w:tr xmlns:wp14="http://schemas.microsoft.com/office/word/2010/wordml" w:rsidR="00000000" w14:paraId="0F9F2629" wp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299C43A" wp14:textId="77777777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4DDBEF00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3461D779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3CF2D8B6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7F659B18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0FB78278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FC39945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3A615B66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0562CB0E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34CE0A41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1170B1EE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2EBF3C5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D98A12B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6CECF598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2946DB82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5997CC1D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110FFD37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B699379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FE9F23F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single" w:color="000000" w:sz="4" w:space="0"/>
              <w:bottom w:val="single" w:color="000000" w:sz="12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7171ECD6" wp14:textId="77777777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1F72F646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000000" w:sz="8" w:space="0"/>
              <w:left w:val="dashSmallGap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08CE6F91" wp14:textId="77777777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34C4B9EB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6B7A0DE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61CDCEA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6BB9E25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23DE523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1D9616C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7547A0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5043CB0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0745931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6537F28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6DFB9E2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70DF9E5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44E871B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144A5D2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738610E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637805D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463F29E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B7B4B8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A0FF5F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5630AD6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6182907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2BA226A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154B4B15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1083BEC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17AD93B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0DE4B5B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66204FF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71933DB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2DBF0D7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B62F1B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0F9B2D4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680A4E5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4B9B05D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296FEF7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57C9F95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769D0D3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54CD245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231BE6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6FEB5B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706A5F31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7196D06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2233E049" wp14:textId="77777777">
        <w:trPr>
          <w:trHeight w:val="284"/>
        </w:trPr>
        <w:tc>
          <w:tcPr>
            <w:tcW w:w="1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4C32E19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34FF1C9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6D072C0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48A2191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4AD57E7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6BD18F9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238601F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16DEB4A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5F9C3D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562C75D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664355A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A96511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7DF4E37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3041E39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1326476F" wp14:textId="77777777">
        <w:trPr>
          <w:trHeight w:val="284"/>
        </w:trPr>
        <w:tc>
          <w:tcPr>
            <w:tcW w:w="1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31D778E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722B00A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42C6D79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6E1831B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55326C03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54E11D2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1126E5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49E398E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84BA73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0B4020A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1D7B270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4F904CB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6971CD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4838AA3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03EFCA4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06FF9957" wp14:textId="77777777">
        <w:trPr>
          <w:trHeight w:val="284"/>
        </w:trPr>
        <w:tc>
          <w:tcPr>
            <w:tcW w:w="1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4D844CD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5F96A72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5B95CD1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5220BBB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13CB595B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6D9C8D3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75E05E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04294D7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0A4F722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77A5229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43EABB0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450EA2D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3DD355C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A81F0B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717AAFB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121FD38A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04E80671" wp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88650FE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1FE2DD9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2735753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07F023C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4BDB549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2916C19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7486946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4B580D6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54738AF4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46ABBD8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6BBA33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464FCBC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71468B8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5C8C6B0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3382A36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5C71F13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2199465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0DA123B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4C4CEA3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50895670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38C1F85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000000" w14:paraId="58DB5864" wp14:textId="77777777">
        <w:trPr>
          <w:trHeight w:val="284"/>
        </w:trPr>
        <w:tc>
          <w:tcPr>
            <w:tcW w:w="1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37E4E09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0C8FE7C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41004F19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67C0C651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308D56C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797E50C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7B04FA4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568C698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color="000000" w:sz="8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1A93948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6AA258D8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6FFBD3EC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0DCCCA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6AF6883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57D20E0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54C529ED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1C0157D6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auto"/>
            <w:vAlign w:val="center"/>
          </w:tcPr>
          <w:p w:rsidR="002C155B" w:rsidRDefault="002C155B" w14:paraId="3691E7B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526770CE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7CBEED82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single" w:color="000000" w:sz="4" w:space="0"/>
              <w:bottom w:val="single" w:color="000000" w:sz="4" w:space="0"/>
              <w:right w:val="dashSmallGap" w:color="000000" w:sz="8" w:space="0"/>
            </w:tcBorders>
            <w:shd w:val="clear" w:color="auto" w:fill="F2F2F2"/>
            <w:vAlign w:val="center"/>
          </w:tcPr>
          <w:p w:rsidR="002C155B" w:rsidRDefault="002C155B" w14:paraId="0393E36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6E36661F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2C155B" w:rsidRDefault="002C155B" w14:paraId="38645DC7" wp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xmlns:wp14="http://schemas.microsoft.com/office/word/2010/wordml" w:rsidR="002C155B" w:rsidRDefault="002C155B" w14:paraId="135E58C4" wp14:textId="7777777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2C155B" w:rsidRDefault="002C155B" w14:paraId="0CB0364A" wp14:textId="7777777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Warunkiem zaliczenia przedmiotu jest 100% frekwencja, zaliczenie kolokwium, wykonanie projektu, prezentacja efektów działań badawczych (obserwacja, hodowla, eksperyment).</w:t>
      </w:r>
    </w:p>
    <w:p xmlns:wp14="http://schemas.microsoft.com/office/word/2010/wordml" w:rsidR="002C155B" w:rsidRDefault="002C155B" w14:paraId="3D25556B" wp14:textId="777777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Kolokwium: test wiedzy obejmujący wszystkie treści przedmiotu.  </w:t>
      </w:r>
    </w:p>
    <w:p xmlns:wp14="http://schemas.microsoft.com/office/word/2010/wordml" w:rsidR="002C155B" w:rsidRDefault="002C155B" w14:paraId="4D665F51" wp14:textId="777777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 badawczy.</w:t>
      </w:r>
    </w:p>
    <w:p xmlns:wp14="http://schemas.microsoft.com/office/word/2010/wordml" w:rsidR="002C155B" w:rsidRDefault="002C155B" w14:paraId="70F3F961" wp14:textId="7777777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Prezentacja działań badawczych (obserwacja, hodowla, doświadczenie) zrealizowanych w ramach projektu.</w:t>
      </w:r>
    </w:p>
    <w:p xmlns:wp14="http://schemas.microsoft.com/office/word/2010/wordml" w:rsidR="002C155B" w:rsidRDefault="002C155B" w14:paraId="62EBF9A1" wp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="00000000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580202ED" wp14:textId="77777777">
            <w:pPr>
              <w:numPr>
                <w:ilvl w:val="1"/>
                <w:numId w:val="2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xmlns:wp14="http://schemas.microsoft.com/office/word/2010/wordml" w:rsidR="00000000" w14:paraId="4916F6BF" wp14:textId="77777777">
        <w:trPr>
          <w:trHeight w:val="284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753474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1481FE8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A5DABA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="00000000" w14:paraId="64DB046C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C155B" w:rsidRDefault="002C155B" w14:paraId="7C3EB3BE" wp14:textId="77777777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5FCD5EC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10784EA0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Wynik kolokwium 50%-60%</w:t>
            </w:r>
          </w:p>
        </w:tc>
      </w:tr>
      <w:tr xmlns:wp14="http://schemas.microsoft.com/office/word/2010/wordml" w:rsidR="00000000" w14:paraId="0080FFF2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C155B" w:rsidRDefault="002C155B" w14:paraId="0C6C2CD5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14D92B7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54E47F12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Wynik kolokwium 61%-70%</w:t>
            </w:r>
          </w:p>
        </w:tc>
      </w:tr>
      <w:tr xmlns:wp14="http://schemas.microsoft.com/office/word/2010/wordml" w:rsidR="00000000" w14:paraId="719B9245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C155B" w:rsidRDefault="002C155B" w14:paraId="709E88E4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2598DEE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0945078D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Wynik kolokwium 71%-80%</w:t>
            </w:r>
          </w:p>
        </w:tc>
      </w:tr>
      <w:tr xmlns:wp14="http://schemas.microsoft.com/office/word/2010/wordml" w:rsidR="00000000" w14:paraId="11444D42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C155B" w:rsidRDefault="002C155B" w14:paraId="508C98E9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07C16953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202D8E3C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Wynik kolokwium 81%-90%</w:t>
            </w:r>
          </w:p>
        </w:tc>
      </w:tr>
      <w:tr xmlns:wp14="http://schemas.microsoft.com/office/word/2010/wordml" w:rsidR="00000000" w14:paraId="25A4ECE1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C155B" w:rsidRDefault="002C155B" w14:paraId="779F8E76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78941E4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20BF9717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Wynik kolokwium 91%-100%</w:t>
            </w:r>
          </w:p>
        </w:tc>
      </w:tr>
      <w:tr xmlns:wp14="http://schemas.microsoft.com/office/word/2010/wordml" w:rsidR="00000000" w14:paraId="2CFE3807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C155B" w:rsidRDefault="002C155B" w14:paraId="26263B4C" wp14:textId="77777777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inne (...)*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0B77815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6FC68A1B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Zielnik 5 kart przygotowanie + znajomość gatunku</w:t>
            </w:r>
          </w:p>
        </w:tc>
      </w:tr>
      <w:tr xmlns:wp14="http://schemas.microsoft.com/office/word/2010/wordml" w:rsidR="00000000" w14:paraId="6FC7A0FA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C155B" w:rsidRDefault="002C155B" w14:paraId="7818863E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0CDBB00A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5CA30CEB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Zielnik 6 – 9 kart przygotowanie + znajomość gatunku</w:t>
            </w:r>
          </w:p>
        </w:tc>
      </w:tr>
      <w:tr xmlns:wp14="http://schemas.microsoft.com/office/word/2010/wordml" w:rsidR="00000000" w14:paraId="544F9DAF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C155B" w:rsidRDefault="002C155B" w14:paraId="44F69B9A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279935F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7A230E84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Zielnik 10 – 12 kart przygotowanie + znajomość gatunku</w:t>
            </w:r>
          </w:p>
        </w:tc>
      </w:tr>
      <w:tr xmlns:wp14="http://schemas.microsoft.com/office/word/2010/wordml" w:rsidR="00000000" w14:paraId="53812ABE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C155B" w:rsidRDefault="002C155B" w14:paraId="5F07D11E" wp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49BE827B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09F99C66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Zielnik 13 – 14 kart przygotowanie + znajomość gatunku</w:t>
            </w:r>
          </w:p>
        </w:tc>
      </w:tr>
      <w:tr xmlns:wp14="http://schemas.microsoft.com/office/word/2010/wordml" w:rsidR="00000000" w14:paraId="59022E24" wp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center"/>
          </w:tcPr>
          <w:p w:rsidR="002C155B" w:rsidRDefault="002C155B" w14:paraId="41508A3C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44240AA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791476B3" wp14:textId="77777777">
            <w:r>
              <w:rPr>
                <w:rFonts w:ascii="Times New Roman" w:hAnsi="Times New Roman" w:cs="Times New Roman"/>
                <w:sz w:val="20"/>
                <w:szCs w:val="20"/>
              </w:rPr>
              <w:t>Zielnik 15 kart przygotowanie + znajomość gatunku</w:t>
            </w:r>
          </w:p>
        </w:tc>
      </w:tr>
    </w:tbl>
    <w:p xmlns:wp14="http://schemas.microsoft.com/office/word/2010/wordml" w:rsidR="002C155B" w:rsidP="68FAA505" w:rsidRDefault="002C155B" w14:paraId="17DBC151" wp14:textId="045F60B4">
      <w:pPr>
        <w:pStyle w:val="Normalny"/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2C155B" w:rsidRDefault="002C155B" w14:paraId="100CB916" wp14:textId="77777777">
      <w:pPr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t>BILANS PUNKTÓW ECTS – NAKŁAD PRACY STUDENTA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76"/>
      </w:tblGrid>
      <w:tr xmlns:wp14="http://schemas.microsoft.com/office/word/2010/wordml" w:rsidR="00000000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76A8B2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495D122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="00000000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F8BD81B" wp14:textId="7777777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193155E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2C155B" w:rsidRDefault="002C155B" w14:paraId="74440E62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C155B" w:rsidRDefault="002C155B" w14:paraId="550C5F7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2C155B" w:rsidRDefault="002C155B" w14:paraId="5C7FA26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="00000000" w14:paraId="0BAC2302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C155B" w:rsidRDefault="002C155B" w14:paraId="2AFD2D58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C155B" w:rsidRDefault="002C155B" w14:paraId="33CFEC6B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="002C155B" w:rsidRDefault="002C155B" w14:paraId="5D36975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000000" w14:paraId="7F1E12D6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60A9C869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423D4B9D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446DE71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000000" w14:paraId="00F8D7D8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C155B" w:rsidRDefault="002C155B" w14:paraId="782D90C4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C155B" w:rsidRDefault="002C155B" w14:paraId="3E1FE5D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C155B" w:rsidRDefault="002C155B" w14:paraId="4C2A823A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15</w:t>
            </w:r>
          </w:p>
        </w:tc>
      </w:tr>
      <w:tr xmlns:wp14="http://schemas.microsoft.com/office/word/2010/wordml" w:rsidR="00000000" w14:paraId="7156CEFE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796AEB03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76DB90EB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729DE7E4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000000" w14:paraId="5141261A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3739FAB8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7A036E3D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D0ADF7A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000000" w14:paraId="337B0624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291CABD1" wp14:textId="77777777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zielnika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8F999B5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2C155B" w:rsidRDefault="002C155B" w14:paraId="14648C29" wp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xmlns:wp14="http://schemas.microsoft.com/office/word/2010/wordml" w:rsidR="00000000" w14:paraId="4EAAC286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C155B" w:rsidRDefault="002C155B" w14:paraId="4236813A" wp14:textId="77777777"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C155B" w:rsidRDefault="002C155B" w14:paraId="4BFDD700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C155B" w:rsidRDefault="002C155B" w14:paraId="1C203047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25</w:t>
            </w:r>
          </w:p>
        </w:tc>
      </w:tr>
      <w:tr xmlns:wp14="http://schemas.microsoft.com/office/word/2010/wordml" w:rsidR="00000000" w14:paraId="17E8CC15" wp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C155B" w:rsidRDefault="002C155B" w14:paraId="0A34ADE9" wp14:textId="77777777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C155B" w:rsidRDefault="002C155B" w14:paraId="649841BE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="002C155B" w:rsidRDefault="002C155B" w14:paraId="56B20A0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="002C155B" w:rsidRDefault="002C155B" w14:paraId="2613E9C1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="002C155B" w:rsidRDefault="002C155B" w14:paraId="63C2737D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 (data i</w:t>
      </w:r>
      <w:r>
        <w:rPr>
          <w:i/>
          <w:sz w:val="20"/>
          <w:szCs w:val="20"/>
          <w:lang w:val="pl-PL"/>
        </w:rPr>
        <w:t xml:space="preserve"> czytelne </w:t>
      </w:r>
      <w:r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="002C155B" w:rsidRDefault="002C155B" w14:paraId="1037B8A3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="002C155B" w:rsidRDefault="002C155B" w14:paraId="687C6DE0" wp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="002C155B" w:rsidRDefault="002C155B" w14:paraId="5CAC1FF3" wp14:textId="7777777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  <w:lang w:val="pl-PL"/>
        </w:rPr>
        <w:t xml:space="preserve">             </w:t>
      </w:r>
      <w:r>
        <w:rPr>
          <w:i/>
          <w:sz w:val="20"/>
          <w:szCs w:val="20"/>
        </w:rPr>
        <w:t>............................................................................................................................</w:t>
      </w:r>
      <w:bookmarkEnd w:id="0"/>
    </w:p>
    <w:sectPr w:rsidR="00000000">
      <w:pgSz w:w="11906" w:h="16838" w:orient="portrait"/>
      <w:pgMar w:top="510" w:right="510" w:bottom="51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charset w:val="EE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4864961">
    <w:abstractNumId w:val="0"/>
  </w:num>
  <w:num w:numId="2" w16cid:durableId="2122188338">
    <w:abstractNumId w:val="1"/>
  </w:num>
  <w:num w:numId="3" w16cid:durableId="1280338310">
    <w:abstractNumId w:val="2"/>
  </w:num>
  <w:num w:numId="4" w16cid:durableId="262497997">
    <w:abstractNumId w:val="3"/>
  </w:num>
  <w:num w:numId="5" w16cid:durableId="30300483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12"/>
    <w:rsid w:val="002C155B"/>
    <w:rsid w:val="00D73012"/>
    <w:rsid w:val="0293D880"/>
    <w:rsid w:val="193986E4"/>
    <w:rsid w:val="2FA4E8C4"/>
    <w:rsid w:val="34974270"/>
    <w:rsid w:val="3B0B65D1"/>
    <w:rsid w:val="46E1847C"/>
    <w:rsid w:val="61515A2F"/>
    <w:rsid w:val="68FAA505"/>
    <w:rsid w:val="7A2CE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."/>
  <w:listSeparator w:val=","/>
  <w14:docId w14:val="2DC55DEF"/>
  <w15:chartTrackingRefBased/>
  <w15:docId w15:val="{DE4417E9-DD8D-4FCD-9485-20EB11AFEE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rFonts w:ascii="Arial Unicode MS" w:hAnsi="Arial Unicode MS" w:eastAsia="Arial Unicode MS" w:cs="Arial Unicode MS"/>
      <w:color w:val="000000"/>
      <w:sz w:val="24"/>
      <w:szCs w:val="24"/>
      <w:lang w:val="pl" w:eastAsia="zh-C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/>
    </w:rPr>
  </w:style>
  <w:style w:type="character" w:styleId="WW8Num1z1" w:customStyle="1">
    <w:name w:val="WW8Num1z1"/>
    <w:rPr>
      <w:rFonts w:hint="default"/>
      <w:color w:val="000000"/>
    </w:rPr>
  </w:style>
  <w:style w:type="character" w:styleId="WW8Num2z0" w:customStyle="1">
    <w:name w:val="WW8Num2z0"/>
    <w:rPr>
      <w:rFonts w:hint="default"/>
    </w:rPr>
  </w:style>
  <w:style w:type="character" w:styleId="WW8Num2z1" w:customStyle="1">
    <w:name w:val="WW8Num2z1"/>
    <w:rPr>
      <w:rFonts w:hint="default"/>
      <w:color w:val="000000"/>
    </w:rPr>
  </w:style>
  <w:style w:type="character" w:styleId="WW8Num3z0" w:customStyle="1">
    <w:name w:val="WW8Num3z0"/>
    <w:rPr>
      <w:rFonts w:hint="default"/>
    </w:rPr>
  </w:style>
  <w:style w:type="character" w:styleId="WW8Num3z1" w:customStyle="1">
    <w:name w:val="WW8Num3z1"/>
    <w:rPr>
      <w:rFonts w:hint="default"/>
      <w:color w:val="000000"/>
    </w:rPr>
  </w:style>
  <w:style w:type="character" w:styleId="WW8Num7z0" w:customStyle="1">
    <w:name w:val="WW8Num7z0"/>
    <w:rPr>
      <w:rFonts w:hint="default"/>
    </w:rPr>
  </w:style>
  <w:style w:type="character" w:styleId="Domylnaczcionkaakapitu2" w:customStyle="1">
    <w:name w:val="Domyślna czcionka akapitu2"/>
  </w:style>
  <w:style w:type="character" w:styleId="WW8Num5z0" w:customStyle="1">
    <w:name w:val="WW8Num5z0"/>
    <w:rPr>
      <w:rFonts w:hint="default" w:ascii="Symbol" w:hAnsi="Symbol" w:cs="Symbol"/>
    </w:rPr>
  </w:style>
  <w:style w:type="character" w:styleId="WW8Num6z0" w:customStyle="1">
    <w:name w:val="WW8Num6z0"/>
    <w:rPr>
      <w:rFonts w:hint="default" w:ascii="Symbol" w:hAnsi="Symbol" w:cs="Symbol"/>
    </w:rPr>
  </w:style>
  <w:style w:type="character" w:styleId="WW8Num8z0" w:customStyle="1">
    <w:name w:val="WW8Num8z0"/>
    <w:rPr>
      <w:rFonts w:hint="default" w:ascii="Symbol" w:hAnsi="Symbol" w:cs="Symbol"/>
    </w:rPr>
  </w:style>
  <w:style w:type="character" w:styleId="WW8Num10z0" w:customStyle="1">
    <w:name w:val="WW8Num10z0"/>
    <w:rPr>
      <w:rFonts w:hint="default" w:ascii="Symbol" w:hAnsi="Symbol" w:cs="Symbol"/>
    </w:rPr>
  </w:style>
  <w:style w:type="character" w:styleId="WW8Num11z0" w:customStyle="1">
    <w:name w:val="WW8Num11z0"/>
    <w:rPr>
      <w:rFonts w:hint="default"/>
    </w:rPr>
  </w:style>
  <w:style w:type="character" w:styleId="WW8Num11z1" w:customStyle="1">
    <w:name w:val="WW8Num11z1"/>
    <w:rPr>
      <w:rFonts w:hint="default"/>
      <w:color w:val="000000"/>
    </w:rPr>
  </w:style>
  <w:style w:type="character" w:styleId="WW8Num12z0" w:customStyle="1">
    <w:name w:val="WW8Num12z0"/>
    <w:rPr>
      <w:rFonts w:hint="default" w:ascii="Symbol" w:hAnsi="Symbol" w:cs="Symbol"/>
    </w:rPr>
  </w:style>
  <w:style w:type="character" w:styleId="WW8Num12z1" w:customStyle="1">
    <w:name w:val="WW8Num12z1"/>
    <w:rPr>
      <w:rFonts w:hint="default" w:ascii="Courier New" w:hAnsi="Courier New" w:cs="Courier New"/>
    </w:rPr>
  </w:style>
  <w:style w:type="character" w:styleId="WW8Num12z2" w:customStyle="1">
    <w:name w:val="WW8Num12z2"/>
    <w:rPr>
      <w:rFonts w:hint="default" w:ascii="Wingdings" w:hAnsi="Wingdings" w:cs="Wingdings"/>
    </w:rPr>
  </w:style>
  <w:style w:type="character" w:styleId="WW8Num13z0" w:customStyle="1">
    <w:name w:val="WW8Num13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4z0" w:customStyle="1">
    <w:name w:val="WW8Num14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14z1" w:customStyle="1">
    <w:name w:val="WW8Num14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4z2" w:customStyle="1">
    <w:name w:val="WW8Num14z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4z7" w:customStyle="1">
    <w:name w:val="WW8Num14z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15z0" w:customStyle="1">
    <w:name w:val="WW8Num15z0"/>
    <w:rPr>
      <w:rFonts w:hint="default" w:ascii="Symbol" w:hAnsi="Symbol" w:cs="Symbol"/>
    </w:rPr>
  </w:style>
  <w:style w:type="character" w:styleId="WW8Num15z1" w:customStyle="1">
    <w:name w:val="WW8Num15z1"/>
    <w:rPr>
      <w:rFonts w:hint="default" w:ascii="Courier New" w:hAnsi="Courier New" w:cs="Courier New"/>
    </w:rPr>
  </w:style>
  <w:style w:type="character" w:styleId="WW8Num15z2" w:customStyle="1">
    <w:name w:val="WW8Num15z2"/>
    <w:rPr>
      <w:rFonts w:hint="default" w:ascii="Wingdings" w:hAnsi="Wingdings" w:cs="Wingdings"/>
    </w:rPr>
  </w:style>
  <w:style w:type="character" w:styleId="WW8Num16z0" w:customStyle="1">
    <w:name w:val="WW8Num16z0"/>
    <w:rPr>
      <w:rFonts w:hint="default" w:ascii="Symbol" w:hAnsi="Symbol" w:cs="Symbol"/>
    </w:rPr>
  </w:style>
  <w:style w:type="character" w:styleId="WW8Num16z1" w:customStyle="1">
    <w:name w:val="WW8Num16z1"/>
    <w:rPr>
      <w:rFonts w:hint="default" w:ascii="Courier New" w:hAnsi="Courier New" w:cs="Courier New"/>
    </w:rPr>
  </w:style>
  <w:style w:type="character" w:styleId="WW8Num16z2" w:customStyle="1">
    <w:name w:val="WW8Num16z2"/>
    <w:rPr>
      <w:rFonts w:hint="default" w:ascii="Wingdings" w:hAnsi="Wingdings" w:cs="Wingdings"/>
    </w:rPr>
  </w:style>
  <w:style w:type="character" w:styleId="WW8Num18z0" w:customStyle="1">
    <w:name w:val="WW8Num18z0"/>
    <w:rPr>
      <w:rFonts w:hint="default"/>
    </w:rPr>
  </w:style>
  <w:style w:type="character" w:styleId="WW8Num19z0" w:customStyle="1">
    <w:name w:val="WW8Num19z0"/>
    <w:rPr>
      <w:rFonts w:hint="default" w:ascii="Symbol" w:hAnsi="Symbol" w:cs="Symbol"/>
    </w:rPr>
  </w:style>
  <w:style w:type="character" w:styleId="WW8Num19z1" w:customStyle="1">
    <w:name w:val="WW8Num19z1"/>
    <w:rPr>
      <w:rFonts w:hint="default" w:ascii="Courier New" w:hAnsi="Courier New" w:cs="Courier New"/>
    </w:rPr>
  </w:style>
  <w:style w:type="character" w:styleId="WW8Num19z2" w:customStyle="1">
    <w:name w:val="WW8Num19z2"/>
    <w:rPr>
      <w:rFonts w:hint="default" w:ascii="Wingdings" w:hAnsi="Wingdings" w:cs="Wingdings"/>
    </w:rPr>
  </w:style>
  <w:style w:type="character" w:styleId="WW8Num20z1" w:customStyle="1">
    <w:name w:val="WW8Num20z1"/>
    <w:rPr>
      <w:color w:val="000000"/>
    </w:rPr>
  </w:style>
  <w:style w:type="character" w:styleId="WW8Num21z0" w:customStyle="1">
    <w:name w:val="WW8Num21z0"/>
    <w:rPr>
      <w:rFonts w:hint="default" w:ascii="Symbol" w:hAnsi="Symbol" w:cs="Symbol"/>
    </w:rPr>
  </w:style>
  <w:style w:type="character" w:styleId="WW8Num21z1" w:customStyle="1">
    <w:name w:val="WW8Num21z1"/>
    <w:rPr>
      <w:rFonts w:hint="default" w:ascii="Courier New" w:hAnsi="Courier New" w:cs="Courier New"/>
    </w:rPr>
  </w:style>
  <w:style w:type="character" w:styleId="WW8Num21z2" w:customStyle="1">
    <w:name w:val="WW8Num21z2"/>
    <w:rPr>
      <w:rFonts w:hint="default" w:ascii="Wingdings" w:hAnsi="Wingdings" w:cs="Wingdings"/>
    </w:rPr>
  </w:style>
  <w:style w:type="character" w:styleId="WW8Num22z0" w:customStyle="1">
    <w:name w:val="WW8Num2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22z1" w:customStyle="1">
    <w:name w:val="WW8Num22z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22z2" w:customStyle="1">
    <w:name w:val="WW8Num22z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23z0" w:customStyle="1">
    <w:name w:val="WW8Num23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24z0" w:customStyle="1">
    <w:name w:val="WW8Num24z0"/>
    <w:rPr>
      <w:rFonts w:hint="default"/>
    </w:rPr>
  </w:style>
  <w:style w:type="character" w:styleId="WW8Num25z0" w:customStyle="1">
    <w:name w:val="WW8Num25z0"/>
    <w:rPr>
      <w:rFonts w:hint="default" w:ascii="Symbol" w:hAnsi="Symbol" w:cs="Symbol"/>
    </w:rPr>
  </w:style>
  <w:style w:type="character" w:styleId="WW8Num25z1" w:customStyle="1">
    <w:name w:val="WW8Num25z1"/>
    <w:rPr>
      <w:rFonts w:hint="default" w:ascii="Courier New" w:hAnsi="Courier New" w:cs="Courier New"/>
    </w:rPr>
  </w:style>
  <w:style w:type="character" w:styleId="WW8Num25z2" w:customStyle="1">
    <w:name w:val="WW8Num25z2"/>
    <w:rPr>
      <w:rFonts w:hint="default" w:ascii="Wingdings" w:hAnsi="Wingdings" w:cs="Wingdings"/>
    </w:rPr>
  </w:style>
  <w:style w:type="character" w:styleId="WW8Num26z0" w:customStyle="1">
    <w:name w:val="WW8Num26z0"/>
    <w:rPr>
      <w:rFonts w:hint="default"/>
    </w:rPr>
  </w:style>
  <w:style w:type="character" w:styleId="WW8Num26z1" w:customStyle="1">
    <w:name w:val="WW8Num26z1"/>
    <w:rPr>
      <w:rFonts w:hint="default"/>
      <w:color w:val="000000"/>
    </w:rPr>
  </w:style>
  <w:style w:type="character" w:styleId="WW8Num27z0" w:customStyle="1">
    <w:name w:val="WW8Num27z0"/>
    <w:rPr>
      <w:rFonts w:hint="default" w:ascii="Symbol" w:hAnsi="Symbol" w:cs="Symbol"/>
    </w:rPr>
  </w:style>
  <w:style w:type="character" w:styleId="WW8Num27z1" w:customStyle="1">
    <w:name w:val="WW8Num27z1"/>
    <w:rPr>
      <w:rFonts w:hint="default" w:ascii="Courier New" w:hAnsi="Courier New" w:cs="Courier New"/>
    </w:rPr>
  </w:style>
  <w:style w:type="character" w:styleId="WW8Num27z2" w:customStyle="1">
    <w:name w:val="WW8Num27z2"/>
    <w:rPr>
      <w:rFonts w:hint="default" w:ascii="Wingdings" w:hAnsi="Wingdings" w:cs="Wingdings"/>
    </w:rPr>
  </w:style>
  <w:style w:type="character" w:styleId="WW8Num28z0" w:customStyle="1">
    <w:name w:val="WW8Num28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28z1" w:customStyle="1">
    <w:name w:val="WW8Num28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29z0" w:customStyle="1">
    <w:name w:val="WW8Num29z0"/>
    <w:rPr>
      <w:rFonts w:hint="default"/>
    </w:rPr>
  </w:style>
  <w:style w:type="character" w:styleId="WW8Num29z1" w:customStyle="1">
    <w:name w:val="WW8Num29z1"/>
    <w:rPr>
      <w:rFonts w:hint="default"/>
      <w:color w:val="000000"/>
    </w:rPr>
  </w:style>
  <w:style w:type="character" w:styleId="WW8Num30z1" w:customStyle="1">
    <w:name w:val="WW8Num30z1"/>
    <w:rPr>
      <w:color w:val="000000"/>
    </w:rPr>
  </w:style>
  <w:style w:type="character" w:styleId="WW8Num31z0" w:customStyle="1">
    <w:name w:val="WW8Num31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1z1" w:customStyle="1">
    <w:name w:val="WW8Num31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31z3" w:customStyle="1">
    <w:name w:val="WW8Num31z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2z0" w:customStyle="1">
    <w:name w:val="WW8Num3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34z0" w:customStyle="1">
    <w:name w:val="WW8Num34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4z1" w:customStyle="1">
    <w:name w:val="WW8Num34z1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34z2" w:customStyle="1">
    <w:name w:val="WW8Num34z2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34z4" w:customStyle="1">
    <w:name w:val="WW8Num34z4"/>
    <w:rPr>
      <w:rFonts w:hint="default"/>
    </w:rPr>
  </w:style>
  <w:style w:type="character" w:styleId="WW8Num35z0" w:customStyle="1">
    <w:name w:val="WW8Num35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"/>
    </w:rPr>
  </w:style>
  <w:style w:type="character" w:styleId="WW8Num35z1" w:customStyle="1">
    <w:name w:val="WW8Num35z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5z2" w:customStyle="1">
    <w:name w:val="WW8Num35z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  <w:lang w:val="pl"/>
    </w:rPr>
  </w:style>
  <w:style w:type="character" w:styleId="WW8Num37z1" w:customStyle="1">
    <w:name w:val="WW8Num37z1"/>
    <w:rPr>
      <w:rFonts w:hint="default" w:ascii="Times New Roman" w:hAnsi="Times New Roman" w:eastAsia="Times New Roman" w:cs="Times New Roman"/>
    </w:rPr>
  </w:style>
  <w:style w:type="character" w:styleId="WW8Num39z0" w:customStyle="1">
    <w:name w:val="WW8Num39z0"/>
    <w:rPr>
      <w:rFonts w:hint="default" w:ascii="Symbol" w:hAnsi="Symbol" w:cs="Symbol"/>
    </w:rPr>
  </w:style>
  <w:style w:type="character" w:styleId="WW8Num39z1" w:customStyle="1">
    <w:name w:val="WW8Num39z1"/>
    <w:rPr>
      <w:rFonts w:hint="default" w:ascii="Courier New" w:hAnsi="Courier New" w:cs="Courier New"/>
    </w:rPr>
  </w:style>
  <w:style w:type="character" w:styleId="WW8Num39z2" w:customStyle="1">
    <w:name w:val="WW8Num39z2"/>
    <w:rPr>
      <w:rFonts w:hint="default" w:ascii="Wingdings" w:hAnsi="Wingdings" w:cs="Wingdings"/>
    </w:rPr>
  </w:style>
  <w:style w:type="character" w:styleId="WW8Num40z0" w:customStyle="1">
    <w:name w:val="WW8Num40z0"/>
    <w:rPr>
      <w:rFonts w:hint="default" w:ascii="Symbol" w:hAnsi="Symbol" w:cs="Symbol"/>
    </w:rPr>
  </w:style>
  <w:style w:type="character" w:styleId="WW8Num40z1" w:customStyle="1">
    <w:name w:val="WW8Num40z1"/>
    <w:rPr>
      <w:rFonts w:hint="default" w:ascii="Courier New" w:hAnsi="Courier New" w:cs="Courier New"/>
    </w:rPr>
  </w:style>
  <w:style w:type="character" w:styleId="WW8Num40z2" w:customStyle="1">
    <w:name w:val="WW8Num40z2"/>
    <w:rPr>
      <w:rFonts w:hint="default" w:ascii="Wingdings" w:hAnsi="Wingdings" w:cs="Wingdings"/>
    </w:rPr>
  </w:style>
  <w:style w:type="character" w:styleId="WW8Num41z0" w:customStyle="1">
    <w:name w:val="WW8Num41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41z1" w:customStyle="1">
    <w:name w:val="WW8Num41z1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1z2" w:customStyle="1">
    <w:name w:val="WW8Num41z2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41z4" w:customStyle="1">
    <w:name w:val="WW8Num41z4"/>
    <w:rPr>
      <w:rFonts w:hint="default"/>
    </w:rPr>
  </w:style>
  <w:style w:type="character" w:styleId="WW8Num44z0" w:customStyle="1">
    <w:name w:val="WW8Num44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44z1" w:customStyle="1">
    <w:name w:val="WW8Num44z1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4z2" w:customStyle="1">
    <w:name w:val="WW8Num44z2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4z7" w:customStyle="1">
    <w:name w:val="WW8Num44z7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styleId="Domylnaczcionkaakapitu1" w:customStyle="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40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2" w:customStyle="1">
    <w:name w:val="Body text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" w:customStyle="1">
    <w:name w:val="Body text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" w:customStyle="1">
    <w:name w:val="Heading #2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" w:customStyle="1">
    <w:name w:val="Body text (3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Heading1" w:customStyle="1">
    <w:name w:val="Heading #1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styleId="Heading20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" w:customStyle="1">
    <w:name w:val="WW-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95pt" w:customStyle="1">
    <w:name w:val="WW-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" w:customStyle="1">
    <w:name w:val="WW-Body text (3)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" w:customStyle="1">
    <w:name w:val="WW-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" w:customStyle="1">
    <w:name w:val="WW-Heading #2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0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2" w:customStyle="1">
    <w:name w:val="WW-Body text (3) + 9;5 pt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2" w:customStyle="1">
    <w:name w:val="Heading #2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Italic" w:customStyle="1">
    <w:name w:val="WW-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" w:customStyle="1">
    <w:name w:val="WW-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3" w:customStyle="1">
    <w:name w:val="WW-Body text (3) + 9;5 pt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4" w:customStyle="1">
    <w:name w:val="WW-Body text (3) + 9;5 p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Heading21" w:customStyle="1">
    <w:name w:val="WW-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" w:customStyle="1">
    <w:name w:val="WW-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1" w:customStyle="1">
    <w:name w:val="WW-Body text (3)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5" w:customStyle="1">
    <w:name w:val="WW-Body text (3) + 9;5 pt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6" w:customStyle="1">
    <w:name w:val="WW-Body text (3) + 9;5 pt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295pt" w:customStyle="1">
    <w:name w:val="WW-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2" w:customStyle="1">
    <w:name w:val="WW-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2" w:customStyle="1">
    <w:name w:val="WW-Heading #2 + 9;5 pt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" w:customStyle="1">
    <w:name w:val="WW-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1" w:customStyle="1">
    <w:name w:val="WW-Body text (3) + Bold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7" w:customStyle="1">
    <w:name w:val="WW-Body text (3) + 9;5 pt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2" w:customStyle="1">
    <w:name w:val="WW-Body text (3) + Bold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3" w:customStyle="1">
    <w:name w:val="WW-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3" w:customStyle="1">
    <w:name w:val="WW-Heading #2 + 9;5 pt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2" w:customStyle="1">
    <w:name w:val="WW-Body text (3)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Bold3" w:customStyle="1">
    <w:name w:val="WW-Body text (3) + Bold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3" w:customStyle="1">
    <w:name w:val="WW-Body text (3)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8" w:customStyle="1">
    <w:name w:val="WW-Body text (3) + 9;5 pt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9" w:customStyle="1">
    <w:name w:val="WW-Body text (3) + 9;5 pt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4" w:customStyle="1">
    <w:name w:val="WW-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4" w:customStyle="1">
    <w:name w:val="WW-Heading #2 + 9;5 p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Italic" w:customStyle="1">
    <w:name w:val="WW-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styleId="WW-Heading25" w:customStyle="1">
    <w:name w:val="WW-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5" w:customStyle="1">
    <w:name w:val="WW-Heading #2 + 9;5 pt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0" w:customStyle="1">
    <w:name w:val="WW-Body text (3) + 9;5 pt1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4" w:customStyle="1">
    <w:name w:val="WW-Body text (3)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1" w:customStyle="1">
    <w:name w:val="WW-Body text (3) + 9;5 pt1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4" w:customStyle="1">
    <w:name w:val="WW-Body text (3) + Bold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1" w:customStyle="1">
    <w:name w:val="WW-Body text + 10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" w:customStyle="1">
    <w:name w:val="WW-Body text (3) + 9;5 pt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5" w:customStyle="1">
    <w:name w:val="WW-Body text (3)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3" w:customStyle="1">
    <w:name w:val="WW-Body text (3) + 9;5 pt1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5" w:customStyle="1">
    <w:name w:val="WW-Body text (3) + Bold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6" w:customStyle="1">
    <w:name w:val="WW-Body text (3) + Bold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6" w:customStyle="1">
    <w:name w:val="WW-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6" w:customStyle="1">
    <w:name w:val="WW-Heading #2 + 9;5 pt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styleId="WW-BodytextSpacing3pt" w:customStyle="1">
    <w:name w:val="WW-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PodtytuZnak" w:customStyle="1">
    <w:name w:val="Podtytuł Znak"/>
    <w:rPr>
      <w:rFonts w:ascii="Cambria" w:hAnsi="Cambria" w:cs="Cambria"/>
      <w:sz w:val="24"/>
      <w:szCs w:val="24"/>
      <w:lang w:val="pl-PL" w:bidi="ar-SA"/>
    </w:rPr>
  </w:style>
  <w:style w:type="character" w:styleId="TekstdymkaZnak" w:customStyle="1">
    <w:name w:val="Tekst dymka Znak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1" w:customStyle="1">
    <w:name w:val="Odwołanie do komentarza1"/>
    <w:rPr>
      <w:sz w:val="16"/>
      <w:szCs w:val="16"/>
    </w:rPr>
  </w:style>
  <w:style w:type="character" w:styleId="Znakiprzypiswdolnych" w:customStyle="1">
    <w:name w:val="Znaki przypisów dolnych"/>
    <w:rPr>
      <w:vertAlign w:val="superscript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Bodytext393" w:customStyle="1">
    <w:name w:val="Body text (3) + 93"/>
    <w:rPr>
      <w:rFonts w:ascii="Times New Roman" w:hAnsi="Times New Roman" w:cs="Times New Roman"/>
      <w:spacing w:val="0"/>
      <w:sz w:val="19"/>
      <w:u w:val="single"/>
    </w:rPr>
  </w:style>
  <w:style w:type="paragraph" w:styleId="Nagwek2" w:customStyle="1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ny"/>
    <w:pPr>
      <w:suppressLineNumbers/>
    </w:pPr>
    <w:rPr>
      <w:rFonts w:cs="Lucida Sans"/>
    </w:r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caption1" w:customStyle="1">
    <w:name w:val="caption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Bodytext41" w:customStyle="1">
    <w:name w:val="Body text (4)1"/>
    <w:basedOn w:val="Normalny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Bodytext20" w:customStyle="1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Tekstpodstawowy9" w:customStyle="1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sz w:val="19"/>
      <w:szCs w:val="19"/>
      <w:lang w:val="x-none"/>
    </w:rPr>
  </w:style>
  <w:style w:type="paragraph" w:styleId="Heading21" w:customStyle="1">
    <w:name w:val="Heading #21"/>
    <w:basedOn w:val="Normalny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Bodytext31" w:customStyle="1">
    <w:name w:val="Body text (3)1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Heading10" w:customStyle="1">
    <w:name w:val="Heading #1"/>
    <w:basedOn w:val="Normalny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sz w:val="22"/>
      <w:szCs w:val="22"/>
      <w:lang w:val="x-none"/>
    </w:rPr>
  </w:style>
  <w:style w:type="paragraph" w:styleId="Heading220" w:customStyle="1">
    <w:name w:val="Heading #2 (2)"/>
    <w:basedOn w:val="Normalny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sz w:val="21"/>
      <w:szCs w:val="21"/>
      <w:lang w:val="x-none"/>
    </w:rPr>
  </w:style>
  <w:style w:type="paragraph" w:styleId="Podtytu">
    <w:name w:val="Subtitle"/>
    <w:basedOn w:val="Normalny"/>
    <w:next w:val="Normalny"/>
    <w:qFormat/>
    <w:pPr>
      <w:spacing w:after="60"/>
      <w:jc w:val="center"/>
      <w:outlineLvl w:val="1"/>
    </w:pPr>
    <w:rPr>
      <w:rFonts w:ascii="Cambria" w:hAnsi="Cambria" w:cs="Cambria"/>
      <w:lang w:val="pl-PL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eastAsia="Calibri" w:cs="Times New Roman"/>
      <w:lang w:val="pl-PL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productcreator1" w:customStyle="1">
    <w:name w:val="product_creator1"/>
    <w:basedOn w:val="Normalny"/>
    <w:rPr>
      <w:rFonts w:ascii="Times New Roman" w:hAnsi="Times New Roman" w:eastAsia="Batang" w:cs="Times New Roman"/>
      <w:color w:val="9F9F9F"/>
      <w:sz w:val="12"/>
      <w:szCs w:val="12"/>
      <w:lang w:val="pl-PL" w:eastAsia="ko-KR"/>
    </w:rPr>
  </w:style>
  <w:style w:type="paragraph" w:styleId="ListParagraph" w:customStyle="1">
    <w:name w:val="List Paragraph"/>
    <w:basedOn w:val="Normalny"/>
    <w:pPr>
      <w:ind w:left="708"/>
    </w:pPr>
    <w:rPr>
      <w:rFonts w:ascii="Times New Roman" w:hAnsi="Times New Roman" w:eastAsia="Calibri" w:cs="Times New Roman"/>
      <w:lang w:val="pl-PL"/>
    </w:r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empik.com/szukaj/produkt?author=Mayer+Joachim%2C+Schwegler+Heinz-Werner&amp;start=1" TargetMode="External" Id="rId6" /><Relationship Type="http://schemas.openxmlformats.org/officeDocument/2006/relationships/hyperlink" Target="mailto:karol.bidzinski@ujk.edu.p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Aldona Kopik</lastModifiedBy>
  <revision>4</revision>
  <lastPrinted>2020-02-10T18:33:00.0000000Z</lastPrinted>
  <dcterms:created xsi:type="dcterms:W3CDTF">2025-05-09T14:36:00.0000000Z</dcterms:created>
  <dcterms:modified xsi:type="dcterms:W3CDTF">2025-05-10T13:42:10.6815782Z</dcterms:modified>
</coreProperties>
</file>