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75F107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00EFD" w:rsidRPr="00600EFD">
        <w:t xml:space="preserve"> </w:t>
      </w:r>
      <w:r w:rsidR="00431101" w:rsidRPr="00431101">
        <w:rPr>
          <w:rFonts w:asciiTheme="minorHAnsi" w:hAnsiTheme="minorHAnsi" w:cstheme="minorHAnsi"/>
          <w:sz w:val="24"/>
          <w:szCs w:val="24"/>
        </w:rPr>
        <w:t>0112-3PPW-A1.10-PM</w:t>
      </w:r>
    </w:p>
    <w:p w14:paraId="43134346" w14:textId="25DE523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00EFD">
        <w:rPr>
          <w:rFonts w:asciiTheme="minorHAnsi" w:hAnsiTheme="minorHAnsi" w:cstheme="minorHAnsi"/>
          <w:b/>
          <w:bCs/>
          <w:color w:val="000000" w:themeColor="text1"/>
        </w:rPr>
        <w:t xml:space="preserve"> Pedagogika medialna</w:t>
      </w:r>
    </w:p>
    <w:p w14:paraId="274BA5FF" w14:textId="729CA04F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00EFD">
        <w:rPr>
          <w:b/>
          <w:bCs/>
          <w:i w:val="0"/>
          <w:iCs/>
          <w:color w:val="000000" w:themeColor="text1"/>
        </w:rPr>
        <w:t xml:space="preserve"> Media </w:t>
      </w:r>
      <w:proofErr w:type="spellStart"/>
      <w:r w:rsidR="00600EFD">
        <w:rPr>
          <w:b/>
          <w:bCs/>
          <w:i w:val="0"/>
          <w:iCs/>
          <w:color w:val="000000" w:themeColor="text1"/>
        </w:rPr>
        <w:t>Pedagogy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00EFD" w:rsidRPr="00341AC4" w14:paraId="56311982" w14:textId="77777777" w:rsidTr="00600EFD">
        <w:trPr>
          <w:trHeight w:val="282"/>
          <w:jc w:val="center"/>
        </w:trPr>
        <w:tc>
          <w:tcPr>
            <w:tcW w:w="4742" w:type="dxa"/>
          </w:tcPr>
          <w:p w14:paraId="3CBA5325" w14:textId="655D577B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9F56AC4" w14:textId="62E3E330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  <w:r w:rsidR="00431101">
              <w:rPr>
                <w:rFonts w:asciiTheme="minorHAnsi" w:hAnsiTheme="minorHAnsi" w:cstheme="minorHAnsi"/>
                <w:sz w:val="21"/>
                <w:szCs w:val="21"/>
              </w:rPr>
              <w:t xml:space="preserve"> przedszkolna i wczesnoszkolna</w:t>
            </w:r>
          </w:p>
        </w:tc>
      </w:tr>
      <w:tr w:rsidR="00600EFD" w:rsidRPr="00341AC4" w14:paraId="4F60DDAE" w14:textId="77777777" w:rsidTr="00600EFD">
        <w:trPr>
          <w:trHeight w:val="285"/>
          <w:jc w:val="center"/>
        </w:trPr>
        <w:tc>
          <w:tcPr>
            <w:tcW w:w="4742" w:type="dxa"/>
          </w:tcPr>
          <w:p w14:paraId="34AC78D4" w14:textId="08FC496A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E2A9319" w14:textId="0A6D2298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600EFD" w:rsidRPr="00341AC4" w14:paraId="15D8E656" w14:textId="77777777" w:rsidTr="00600EFD">
        <w:trPr>
          <w:trHeight w:val="285"/>
          <w:jc w:val="center"/>
        </w:trPr>
        <w:tc>
          <w:tcPr>
            <w:tcW w:w="4742" w:type="dxa"/>
          </w:tcPr>
          <w:p w14:paraId="66CB51F4" w14:textId="3D09229F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47932D9" w14:textId="53A5E381" w:rsidR="00600EFD" w:rsidRPr="00600EFD" w:rsidRDefault="00431101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600EFD" w:rsidRPr="00341AC4" w14:paraId="24A4112E" w14:textId="77777777" w:rsidTr="00600EFD">
        <w:trPr>
          <w:trHeight w:val="285"/>
          <w:jc w:val="center"/>
        </w:trPr>
        <w:tc>
          <w:tcPr>
            <w:tcW w:w="4742" w:type="dxa"/>
          </w:tcPr>
          <w:p w14:paraId="44A41269" w14:textId="1304D5E3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6200CC2" w14:textId="58BD1BAF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600EFD" w:rsidRPr="00341AC4" w14:paraId="665D7137" w14:textId="77777777" w:rsidTr="00600EFD">
        <w:trPr>
          <w:trHeight w:val="282"/>
          <w:jc w:val="center"/>
        </w:trPr>
        <w:tc>
          <w:tcPr>
            <w:tcW w:w="4742" w:type="dxa"/>
          </w:tcPr>
          <w:p w14:paraId="4533E0D6" w14:textId="3B7F67D4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0C5618E" w14:textId="69DBE40F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Dr hab. Sławomir Koziej, prof. UJK</w:t>
            </w:r>
          </w:p>
        </w:tc>
      </w:tr>
      <w:tr w:rsidR="00600EFD" w:rsidRPr="00341AC4" w14:paraId="61AC06B3" w14:textId="77777777" w:rsidTr="00600EFD">
        <w:trPr>
          <w:trHeight w:val="285"/>
          <w:jc w:val="center"/>
        </w:trPr>
        <w:tc>
          <w:tcPr>
            <w:tcW w:w="4742" w:type="dxa"/>
          </w:tcPr>
          <w:p w14:paraId="29CD3083" w14:textId="2619BB49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4DDA85F" w14:textId="33C90B56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slawomir.koziej@ujk.edu.pl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AAD8089" w:rsidR="000746C5" w:rsidRPr="00600EFD" w:rsidRDefault="00600EF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9427E1C" w:rsidR="000746C5" w:rsidRPr="00600EFD" w:rsidRDefault="00600EFD" w:rsidP="00600EF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    Zaliczył przedmiot: Techniki </w:t>
            </w:r>
            <w:proofErr w:type="spellStart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informacyjno</w:t>
            </w:r>
            <w:proofErr w:type="spellEnd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 - komunikacyjne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00EFD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08447AD" w:rsidR="00600EFD" w:rsidRPr="00600EFD" w:rsidRDefault="00600EFD" w:rsidP="006B60BA">
            <w:pPr>
              <w:pStyle w:val="TableParagraph"/>
              <w:spacing w:line="276" w:lineRule="auto"/>
              <w:ind w:left="208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</w:p>
        </w:tc>
      </w:tr>
      <w:tr w:rsidR="00600EFD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2383802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600EFD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1C95FEB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Zaliczenie z oceną (wykład), zaliczenie (e-learning)</w:t>
            </w:r>
          </w:p>
        </w:tc>
      </w:tr>
      <w:tr w:rsidR="00600EFD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571A73F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Wykład konwersatoryjny, prezentacja multimedialna, film dydaktyczny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A089863" w14:textId="77777777" w:rsidR="00600EFD" w:rsidRPr="00600EFD" w:rsidRDefault="00600EFD" w:rsidP="006B60BA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Pedagogika medialna. Podręcznik akademicki (red. B. </w:t>
            </w:r>
            <w:proofErr w:type="spellStart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Siemieniecki</w:t>
            </w:r>
            <w:proofErr w:type="spellEnd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). Warszawa 2007</w:t>
            </w:r>
          </w:p>
          <w:p w14:paraId="06CAB621" w14:textId="77777777" w:rsidR="00600EFD" w:rsidRPr="00600EFD" w:rsidRDefault="00600EFD" w:rsidP="006B60BA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Gajda J., Media w edukacji. Kraków 2007,</w:t>
            </w:r>
          </w:p>
          <w:p w14:paraId="632CE36E" w14:textId="77777777" w:rsidR="00431101" w:rsidRDefault="00431101" w:rsidP="006B60BA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Ogonowska A., Ptaszek G., Edukacja medialna w dobie współczesnych zmian kulturowych, społecznych i technologicznych, Kraków 2016.</w:t>
            </w:r>
          </w:p>
          <w:p w14:paraId="21539079" w14:textId="3B69C164" w:rsidR="00566B57" w:rsidRPr="00600EFD" w:rsidRDefault="00600EFD" w:rsidP="006B60BA">
            <w:pPr>
              <w:ind w:left="2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Ogonowska A., </w:t>
            </w:r>
            <w:r w:rsidRPr="00600EFD">
              <w:rPr>
                <w:rFonts w:asciiTheme="minorHAnsi" w:hAnsiTheme="minorHAnsi" w:cstheme="minorHAnsi"/>
                <w:iCs/>
                <w:sz w:val="21"/>
                <w:szCs w:val="21"/>
              </w:rPr>
              <w:t>Współczesna edukacja medialna: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600EFD">
              <w:rPr>
                <w:rFonts w:asciiTheme="minorHAnsi" w:hAnsiTheme="minorHAnsi" w:cstheme="minorHAnsi"/>
                <w:iCs/>
                <w:sz w:val="21"/>
                <w:szCs w:val="21"/>
              </w:rPr>
              <w:t>teoria i rzeczywistość</w:t>
            </w: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. Kraków 2013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5BB2758" w14:textId="77777777" w:rsidR="00431101" w:rsidRPr="00431101" w:rsidRDefault="00431101" w:rsidP="00431101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Jaros I., Koziej S.,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Wileczek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 A., Child in the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empire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 of (mobile)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screens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, Kielce 2017.</w:t>
            </w:r>
          </w:p>
          <w:p w14:paraId="37E1449E" w14:textId="77777777" w:rsidR="00431101" w:rsidRPr="00431101" w:rsidRDefault="00431101" w:rsidP="00431101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Koziej S., Polska szkoła w dobie cywilizacji informacyjnej  (w:) Szkoła w perspektywie XXI wieku. Teraźniejszość – przyszłość, cz. 2 (red. S. Koziej), Kielce 2009,</w:t>
            </w:r>
          </w:p>
          <w:p w14:paraId="58123F95" w14:textId="77777777" w:rsidR="00431101" w:rsidRPr="00431101" w:rsidRDefault="00431101" w:rsidP="00431101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Kron F. W.,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Sofos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 A., Dydaktyka mediów, Gdańsk 2008,</w:t>
            </w:r>
          </w:p>
          <w:p w14:paraId="4F1E1D55" w14:textId="77777777" w:rsidR="00431101" w:rsidRPr="00431101" w:rsidRDefault="00431101" w:rsidP="00431101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Audiowizualność, cyberprzestrzeń,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hipertekstualność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 :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pononowoczesne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 konteksty edukacji (red. L. Jakubowska-Malicka, A.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Kobylarek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, M.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Pryszmont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-Ciesielska), Wrocław 2009,</w:t>
            </w:r>
          </w:p>
          <w:p w14:paraId="5158166D" w14:textId="77777777" w:rsidR="00431101" w:rsidRPr="00431101" w:rsidRDefault="00431101" w:rsidP="00431101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Człowiek, media, edukacja (red. J.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Morbitzer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). Kraków 2010,</w:t>
            </w:r>
          </w:p>
          <w:p w14:paraId="343C33DB" w14:textId="77777777" w:rsidR="00431101" w:rsidRDefault="00431101" w:rsidP="00431101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Szkoła w dobie Internetu (red. A. Nowak, K. Winkowska-Nowak, L. </w:t>
            </w:r>
            <w:proofErr w:type="spellStart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Rycielska</w:t>
            </w:r>
            <w:proofErr w:type="spellEnd"/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), Warszawa 2009.</w:t>
            </w:r>
          </w:p>
          <w:p w14:paraId="7456B6D4" w14:textId="52196B74" w:rsidR="00566B57" w:rsidRPr="00600EFD" w:rsidRDefault="00600EFD" w:rsidP="00431101">
            <w:pPr>
              <w:ind w:left="2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Koziej S., Edukacja medialna dzieci i jej znaczenie dla kształtowania ich kompetencji medialnych [w:] Człowiek w przestrzeni edukacyjnej współczesnego świata (red. E. </w:t>
            </w:r>
            <w:proofErr w:type="spellStart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Asmakovets</w:t>
            </w:r>
            <w:proofErr w:type="spellEnd"/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, S. Koziej), Kielce 2017.</w:t>
            </w:r>
          </w:p>
        </w:tc>
      </w:tr>
    </w:tbl>
    <w:p w14:paraId="211E22AD" w14:textId="25172D68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5BD11CA" w14:textId="4AFA1147" w:rsidR="00600EFD" w:rsidRPr="00341AC4" w:rsidRDefault="00600EFD" w:rsidP="00CC2F8D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70C4C09E" w14:textId="108BC443" w:rsidR="003E0703" w:rsidRPr="00CC2F8D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C1.</w:t>
      </w:r>
      <w:r w:rsidR="00600EFD" w:rsidRPr="00600EFD">
        <w:rPr>
          <w:sz w:val="20"/>
          <w:szCs w:val="20"/>
        </w:rPr>
        <w:t xml:space="preserve"> </w:t>
      </w:r>
      <w:r w:rsidR="00600EFD" w:rsidRPr="00CC2F8D">
        <w:rPr>
          <w:rFonts w:asciiTheme="minorHAnsi" w:hAnsiTheme="minorHAnsi" w:cstheme="minorHAnsi"/>
          <w:sz w:val="24"/>
          <w:szCs w:val="24"/>
        </w:rPr>
        <w:t xml:space="preserve">Porządkowanie wiedzy na temat roli mediów w życiu współczesnego człowieka i ich znaczenia dla jego </w:t>
      </w:r>
      <w:r w:rsidR="00431101" w:rsidRPr="00CC2F8D">
        <w:rPr>
          <w:rFonts w:asciiTheme="minorHAnsi" w:hAnsiTheme="minorHAnsi" w:cstheme="minorHAnsi"/>
          <w:sz w:val="24"/>
          <w:szCs w:val="24"/>
        </w:rPr>
        <w:t>rozwoju</w:t>
      </w:r>
      <w:r w:rsidR="00431101" w:rsidRPr="00CC2F8D">
        <w:rPr>
          <w:rFonts w:asciiTheme="minorHAnsi" w:hAnsiTheme="minorHAnsi" w:cstheme="minorHAnsi"/>
          <w:sz w:val="24"/>
          <w:szCs w:val="24"/>
        </w:rPr>
        <w:t xml:space="preserve"> </w:t>
      </w:r>
      <w:r w:rsidR="00600EFD" w:rsidRPr="00CC2F8D">
        <w:rPr>
          <w:rFonts w:asciiTheme="minorHAnsi" w:hAnsiTheme="minorHAnsi" w:cstheme="minorHAnsi"/>
          <w:sz w:val="24"/>
          <w:szCs w:val="24"/>
        </w:rPr>
        <w:t>społecznego.</w:t>
      </w:r>
    </w:p>
    <w:p w14:paraId="471E5D6B" w14:textId="5F392D79" w:rsidR="003E0703" w:rsidRPr="00CC2F8D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00EFD" w:rsidRPr="00CC2F8D">
        <w:rPr>
          <w:rFonts w:asciiTheme="minorHAnsi" w:hAnsiTheme="minorHAnsi" w:cstheme="minorHAnsi"/>
          <w:sz w:val="24"/>
          <w:szCs w:val="24"/>
        </w:rPr>
        <w:t xml:space="preserve"> Wdrażanie do posługiwania się mediami pod kątem wspomagania pracy pedagogicznej</w:t>
      </w:r>
    </w:p>
    <w:p w14:paraId="471BE0D0" w14:textId="77777777" w:rsidR="00600EFD" w:rsidRDefault="00600EFD" w:rsidP="00CC2F8D">
      <w:pPr>
        <w:ind w:left="709"/>
        <w:rPr>
          <w:rFonts w:asciiTheme="minorHAnsi" w:hAnsiTheme="minorHAnsi" w:cstheme="minorHAnsi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CC2F8D">
        <w:rPr>
          <w:rFonts w:asciiTheme="minorHAnsi" w:hAnsiTheme="minorHAnsi" w:cstheme="minorHAnsi"/>
          <w:sz w:val="24"/>
          <w:szCs w:val="24"/>
        </w:rPr>
        <w:t>Przygotowanie do zajmowania aktywnej postawy wobec ważnych kwestii funkcjonowania człowieka w świecie mediów.</w:t>
      </w:r>
    </w:p>
    <w:p w14:paraId="2E1370F7" w14:textId="77777777" w:rsidR="006B60BA" w:rsidRPr="00CC2F8D" w:rsidRDefault="006B60BA" w:rsidP="00CC2F8D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250F2B86" w14:textId="16D4FC08" w:rsidR="003E0703" w:rsidRPr="00CC2F8D" w:rsidRDefault="006B60BA" w:rsidP="00CC2F8D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600EFD"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CC2F8D"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14:paraId="1295E9E5" w14:textId="12244FEF" w:rsidR="00600EFD" w:rsidRPr="00CC2F8D" w:rsidRDefault="00600EFD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CC2F8D">
        <w:rPr>
          <w:rFonts w:asciiTheme="minorHAnsi" w:hAnsiTheme="minorHAnsi" w:cstheme="minorHAnsi"/>
          <w:sz w:val="24"/>
          <w:szCs w:val="24"/>
        </w:rPr>
        <w:t>Porządkowanie wiedzy na temat roli mediów w życiu współczesnego człowieka i ich znaczenia dla rozwoju jego społecznego w zakresie charakterystyki mediów, kompetencji medialnych człowieka oraz negatywnych wpływów mediów na człowieka</w:t>
      </w:r>
    </w:p>
    <w:p w14:paraId="09E740B2" w14:textId="77777777" w:rsidR="00CC2F8D" w:rsidRPr="00341AC4" w:rsidRDefault="00CC2F8D" w:rsidP="00600EFD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0AD549D1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CC2F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2699CE08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7581D601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 xml:space="preserve">Podstawowe pojęcia związane z pedagogiką medialną. </w:t>
      </w:r>
    </w:p>
    <w:p w14:paraId="10FBE10C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 xml:space="preserve">Cele i przedmiot pedagogiki medialnej. </w:t>
      </w:r>
    </w:p>
    <w:p w14:paraId="29F5466D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 xml:space="preserve">Obszary pedagogiki medialnej. </w:t>
      </w:r>
    </w:p>
    <w:p w14:paraId="419B9EDC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 xml:space="preserve">Zadania i funkcje pedagogiki medialnej. </w:t>
      </w:r>
    </w:p>
    <w:p w14:paraId="0A2A40E8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 xml:space="preserve">Klasyfikacja i charakterystyka mediów. </w:t>
      </w:r>
    </w:p>
    <w:p w14:paraId="1208B5BD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 xml:space="preserve">Rola mediów kreowaniu współczesnej kultury. </w:t>
      </w:r>
    </w:p>
    <w:p w14:paraId="7330C2A3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>Rola edukacji medialnej w życiu społeczeństw i egzystencji jednostek : edukacja o mediach, przez media i dla mediów.</w:t>
      </w:r>
    </w:p>
    <w:p w14:paraId="30A7E326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>Media jako kreator alternatywnej rzeczywistości.</w:t>
      </w:r>
    </w:p>
    <w:p w14:paraId="33C1ED11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 xml:space="preserve">Wirtualna i rozszerzona rzeczywistość. </w:t>
      </w:r>
    </w:p>
    <w:p w14:paraId="31B06ADC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>Kompetencje medialne człowieka.</w:t>
      </w:r>
    </w:p>
    <w:p w14:paraId="580050EA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>Sztuczna inteligencja w edukacji.</w:t>
      </w:r>
    </w:p>
    <w:p w14:paraId="1F2CF66E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 xml:space="preserve">Roboty społeczne w edukacji </w:t>
      </w:r>
    </w:p>
    <w:p w14:paraId="1E3D0373" w14:textId="1AF69023" w:rsidR="00CC2F8D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>Przegląd literatury naukowej z zakresu pedagogiki medialnej w formie pracy pisemnej.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31101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1DF3117" w14:textId="77777777" w:rsidR="00431101" w:rsidRDefault="00431101" w:rsidP="0043110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603C333E" w14:textId="51912D95" w:rsidR="00274F73" w:rsidRDefault="00274F73" w:rsidP="0043110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A.1.W1</w:t>
            </w:r>
          </w:p>
          <w:p w14:paraId="4887C974" w14:textId="00FDB3FF" w:rsidR="00431101" w:rsidRPr="00341AC4" w:rsidRDefault="00431101" w:rsidP="0043110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C4830B9" w14:textId="740F0A9D" w:rsidR="00431101" w:rsidRPr="00431101" w:rsidRDefault="00431101" w:rsidP="0043110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 xml:space="preserve">Zna i rozumie kulturowe, antropologiczne, aksjologiczne i socjologiczne opisy współczesności: rolę edukacji medialnej w życiu społeczeństw i egzystencji jednostek,  funkcje pedagogiki medialnej i stwarzane przez media możliwości rozwojowe różnych grup społecznych. </w:t>
            </w:r>
          </w:p>
        </w:tc>
        <w:tc>
          <w:tcPr>
            <w:tcW w:w="1773" w:type="dxa"/>
          </w:tcPr>
          <w:p w14:paraId="1CF3C058" w14:textId="77777777" w:rsidR="00431101" w:rsidRPr="00431101" w:rsidRDefault="00431101" w:rsidP="0043110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PPW_W12</w:t>
            </w:r>
          </w:p>
          <w:p w14:paraId="1881EAEC" w14:textId="77777777" w:rsidR="00431101" w:rsidRPr="00431101" w:rsidRDefault="00431101" w:rsidP="004311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431101" w:rsidRPr="00341AC4" w14:paraId="4DE709B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C56EB8D" w14:textId="77777777" w:rsidR="00431101" w:rsidRDefault="00431101" w:rsidP="0043110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6CD198FC" w14:textId="4D6D5E42" w:rsidR="00274F73" w:rsidRPr="00341AC4" w:rsidRDefault="00274F73" w:rsidP="0043110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A.1.W2</w:t>
            </w:r>
          </w:p>
        </w:tc>
        <w:tc>
          <w:tcPr>
            <w:tcW w:w="6830" w:type="dxa"/>
          </w:tcPr>
          <w:p w14:paraId="3FE6EE90" w14:textId="00171F5A" w:rsidR="00431101" w:rsidRPr="00431101" w:rsidRDefault="00431101" w:rsidP="0043110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Zna i rozumie procesy wychowania i kształcenia (wybrane ujęcia teoretyczne,) istotę edukacji o mediach, przez media i dla mediów, wychowania do odpowiedzialnej  wolności w świecie mediów i postawy krytycznego myślenia, wykorzystania mediów do rozwijania osobowości człowieka</w:t>
            </w:r>
          </w:p>
        </w:tc>
        <w:tc>
          <w:tcPr>
            <w:tcW w:w="1773" w:type="dxa"/>
          </w:tcPr>
          <w:p w14:paraId="4E26AB76" w14:textId="77777777" w:rsidR="00431101" w:rsidRPr="00431101" w:rsidRDefault="00431101" w:rsidP="0043110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PPW_W21</w:t>
            </w:r>
          </w:p>
          <w:p w14:paraId="195ADD43" w14:textId="77777777" w:rsidR="00431101" w:rsidRPr="00431101" w:rsidRDefault="00431101" w:rsidP="00431101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C2F8D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C12D7F9" w14:textId="77777777" w:rsidR="00CC2F8D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2F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8006EF6" w14:textId="6071D2BB" w:rsidR="00274F73" w:rsidRPr="00CC2F8D" w:rsidRDefault="00274F73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A1.U3</w:t>
            </w:r>
          </w:p>
        </w:tc>
        <w:tc>
          <w:tcPr>
            <w:tcW w:w="6821" w:type="dxa"/>
          </w:tcPr>
          <w:p w14:paraId="73ADB30C" w14:textId="684C87CC" w:rsidR="00CC2F8D" w:rsidRPr="00CC2F8D" w:rsidRDefault="00431101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Student potrafi analizować swoje doświadczenia praktyczne w roli nauczyciela lub wychowawcy w celu wkomponowania mediów do projektowania strategii działań pedagogicznych, analizuje literaturę naukową z zakresu pedagogiki medialnej i opracowuje ją dla potrzeb procesu kształcenia</w:t>
            </w:r>
          </w:p>
        </w:tc>
        <w:tc>
          <w:tcPr>
            <w:tcW w:w="1773" w:type="dxa"/>
          </w:tcPr>
          <w:p w14:paraId="2E59DDCD" w14:textId="77777777" w:rsidR="00431101" w:rsidRPr="00431101" w:rsidRDefault="00431101" w:rsidP="00431101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PPW_U03</w:t>
            </w:r>
          </w:p>
          <w:p w14:paraId="69BAD1D6" w14:textId="489EBED7" w:rsidR="00CC2F8D" w:rsidRPr="00CC2F8D" w:rsidRDefault="00431101" w:rsidP="004311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PPW_U18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2F8D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9214A63" w14:textId="77777777" w:rsidR="00CC2F8D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FE7EFE1" w14:textId="7090B58A" w:rsidR="00274F73" w:rsidRPr="00341AC4" w:rsidRDefault="00274F73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A.1.K2</w:t>
            </w:r>
          </w:p>
        </w:tc>
        <w:tc>
          <w:tcPr>
            <w:tcW w:w="6830" w:type="dxa"/>
          </w:tcPr>
          <w:p w14:paraId="5FEA63E7" w14:textId="6489AE14" w:rsidR="00CC2F8D" w:rsidRPr="00CC2F8D" w:rsidRDefault="00431101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Student jest gotów do nabywania wiedzy z zakresu pedagogiki medialnej i budowania warsztatu pracy nauczyciela dziecka w wieku przedszkolnym i ucznia w młodszym wieku szkolnym, podejmowania działań pedagogicznych w zakresie właściwego wykorzystywania mediów i przeciwdziałania zagrożeniom wypływających z nieumiejętnego korzystania z nich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E07749A" w14:textId="7986FE2C" w:rsidR="00CC2F8D" w:rsidRPr="00CC2F8D" w:rsidRDefault="00431101" w:rsidP="00CC2F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1101">
              <w:rPr>
                <w:rFonts w:asciiTheme="minorHAnsi" w:hAnsiTheme="minorHAnsi" w:cstheme="minorHAnsi"/>
                <w:sz w:val="21"/>
                <w:szCs w:val="21"/>
              </w:rPr>
              <w:t>PPW_ 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8FA38D0" w14:textId="77777777"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14:paraId="2A7FD4F8" w14:textId="3B749E20" w:rsidR="00954C07" w:rsidRPr="00341AC4" w:rsidRDefault="00954C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A8D1B5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3C89771" w:rsidR="00F05892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5A26C9C1" w:rsidR="00F05892" w:rsidRPr="00341AC4" w:rsidRDefault="004311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2BCBA2C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6C9CA1A" w:rsidR="00F05892" w:rsidRPr="00341AC4" w:rsidRDefault="0043110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="00F05892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61669953" w:rsidR="00F05892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1D16C855" w:rsidR="00F05892" w:rsidRPr="00341AC4" w:rsidRDefault="004311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EE5588B" w:rsidR="00F05892" w:rsidRPr="00341AC4" w:rsidRDefault="00CC2F8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4311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5F8281C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0E1028D8" w:rsidR="00F05892" w:rsidRPr="00341AC4" w:rsidRDefault="004311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2BDF2CEF" w:rsidR="00F05892" w:rsidRPr="00341AC4" w:rsidRDefault="00274F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760FCF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2CB9420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1CFB9048" w:rsidR="00F05892" w:rsidRPr="00341AC4" w:rsidRDefault="004311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3E302028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74F73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274F73" w:rsidRPr="00274F73" w:rsidRDefault="00274F73" w:rsidP="00274F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C45F761" w:rsidR="00274F73" w:rsidRPr="00274F73" w:rsidRDefault="00274F73" w:rsidP="00274F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50-60% wyniku kolokwium, złożenie pracy</w:t>
            </w:r>
          </w:p>
        </w:tc>
      </w:tr>
      <w:tr w:rsidR="00274F73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274F73" w:rsidRPr="00274F73" w:rsidRDefault="00274F73" w:rsidP="00274F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0592F03" w:rsidR="00274F73" w:rsidRPr="00274F73" w:rsidRDefault="00274F73" w:rsidP="00274F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61-70% wyniku kolokwium, złożenie pracy</w:t>
            </w:r>
          </w:p>
        </w:tc>
      </w:tr>
      <w:tr w:rsidR="00274F73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274F73" w:rsidRPr="00274F73" w:rsidRDefault="00274F73" w:rsidP="00274F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21AF7C8" w:rsidR="00274F73" w:rsidRPr="00274F73" w:rsidRDefault="00274F73" w:rsidP="00274F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71-80% wyniku kolokwium; złożenie pracy, udział w dyskusji na wykładzie konwersatoryjnym</w:t>
            </w:r>
          </w:p>
        </w:tc>
      </w:tr>
      <w:tr w:rsidR="00274F73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274F73" w:rsidRPr="00274F73" w:rsidRDefault="00274F73" w:rsidP="00274F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7DAD270" w:rsidR="00274F73" w:rsidRPr="00274F73" w:rsidRDefault="00274F73" w:rsidP="00274F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81-90% wyniku kolokwium; złożenie pracy, aktywny - na więcej niż dobrym poziomie udział w dyskusji na wykładzie konwersatoryjnym</w:t>
            </w:r>
          </w:p>
        </w:tc>
      </w:tr>
      <w:tr w:rsidR="00274F73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274F73" w:rsidRPr="00274F73" w:rsidRDefault="00274F73" w:rsidP="00274F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7FE3D30F" w:rsidR="00274F73" w:rsidRPr="00274F73" w:rsidRDefault="00274F73" w:rsidP="00274F7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91-100% wyniku kolokwium; złożenie pracy, aktywny - na bardzo dobrym poziomie udział w dyskusjach na wykładach konwersatoryjnych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A32EA61" w:rsidR="00896E3C" w:rsidRPr="00341AC4" w:rsidRDefault="00274F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88C673F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274F7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27F4952" w:rsidR="00896E3C" w:rsidRPr="00341AC4" w:rsidRDefault="00274F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0A75335E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74F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E2E9EB7" w:rsidR="00896E3C" w:rsidRPr="00341AC4" w:rsidRDefault="00274F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EACE202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274F7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274F73" w:rsidRPr="00341AC4" w14:paraId="5DAA059A" w14:textId="77777777" w:rsidTr="00CD0BD0">
        <w:trPr>
          <w:trHeight w:val="282"/>
          <w:jc w:val="center"/>
        </w:trPr>
        <w:tc>
          <w:tcPr>
            <w:tcW w:w="5499" w:type="dxa"/>
            <w:vAlign w:val="center"/>
          </w:tcPr>
          <w:p w14:paraId="5FC69BA0" w14:textId="4C654CC3" w:rsidR="00274F73" w:rsidRPr="00274F73" w:rsidRDefault="00274F73" w:rsidP="00274F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614D3FE2" w14:textId="77777777" w:rsidR="00274F73" w:rsidRPr="00274F73" w:rsidRDefault="00274F73" w:rsidP="00274F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6B98BD7B" w14:textId="653EC47B" w:rsidR="00274F73" w:rsidRPr="00274F73" w:rsidRDefault="00274F73" w:rsidP="00274F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>3</w:t>
            </w:r>
          </w:p>
        </w:tc>
      </w:tr>
      <w:tr w:rsidR="00274F73" w:rsidRPr="00341AC4" w14:paraId="50E56672" w14:textId="77777777" w:rsidTr="00CD0BD0">
        <w:trPr>
          <w:trHeight w:val="282"/>
          <w:jc w:val="center"/>
        </w:trPr>
        <w:tc>
          <w:tcPr>
            <w:tcW w:w="5499" w:type="dxa"/>
            <w:vAlign w:val="center"/>
          </w:tcPr>
          <w:p w14:paraId="4E1706C1" w14:textId="2EDE87AD" w:rsidR="00274F73" w:rsidRPr="00274F73" w:rsidRDefault="00274F73" w:rsidP="00274F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>Przygotowanie do kolokwium zaliczeniowego</w:t>
            </w:r>
          </w:p>
        </w:tc>
        <w:tc>
          <w:tcPr>
            <w:tcW w:w="2172" w:type="dxa"/>
            <w:vAlign w:val="center"/>
          </w:tcPr>
          <w:p w14:paraId="646B0675" w14:textId="065DBD22" w:rsidR="00274F73" w:rsidRPr="00274F73" w:rsidRDefault="00274F73" w:rsidP="00274F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78E3A95E" w14:textId="4DDBE42F" w:rsidR="00274F73" w:rsidRPr="00274F73" w:rsidRDefault="00274F73" w:rsidP="00274F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>7</w:t>
            </w:r>
          </w:p>
        </w:tc>
      </w:tr>
      <w:tr w:rsidR="00274F73" w:rsidRPr="00341AC4" w14:paraId="42E9FED1" w14:textId="77777777" w:rsidTr="00CD0BD0">
        <w:trPr>
          <w:trHeight w:val="282"/>
          <w:jc w:val="center"/>
        </w:trPr>
        <w:tc>
          <w:tcPr>
            <w:tcW w:w="5499" w:type="dxa"/>
            <w:vAlign w:val="center"/>
          </w:tcPr>
          <w:p w14:paraId="6FAD2E30" w14:textId="07CDC44E" w:rsidR="00274F73" w:rsidRPr="00274F73" w:rsidRDefault="00274F73" w:rsidP="00274F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>Inne (należy wskazać jakie? np. e-learning) przegląd literatury naukowej</w:t>
            </w:r>
          </w:p>
        </w:tc>
        <w:tc>
          <w:tcPr>
            <w:tcW w:w="2172" w:type="dxa"/>
            <w:vAlign w:val="center"/>
          </w:tcPr>
          <w:p w14:paraId="61D1D85A" w14:textId="7BF0A705" w:rsidR="00274F73" w:rsidRPr="00274F73" w:rsidRDefault="00274F73" w:rsidP="00274F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4A65EAB5" w14:textId="5A445DFB" w:rsidR="00274F73" w:rsidRPr="00274F73" w:rsidRDefault="00274F73" w:rsidP="00274F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89E0093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91FB3C9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040CC16" w:rsidR="001106D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0E225F5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1D68DD"/>
    <w:multiLevelType w:val="multilevel"/>
    <w:tmpl w:val="BA20D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26297E"/>
    <w:multiLevelType w:val="hybridMultilevel"/>
    <w:tmpl w:val="DF684A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6415CD7"/>
    <w:multiLevelType w:val="hybridMultilevel"/>
    <w:tmpl w:val="7AFEE48A"/>
    <w:lvl w:ilvl="0" w:tplc="1D20C37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720A4"/>
    <w:multiLevelType w:val="multilevel"/>
    <w:tmpl w:val="DD2A1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7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9"/>
  </w:num>
  <w:num w:numId="28" w16cid:durableId="1644310688">
    <w:abstractNumId w:val="13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812134569">
    <w:abstractNumId w:val="35"/>
  </w:num>
  <w:num w:numId="38" w16cid:durableId="1168401512">
    <w:abstractNumId w:val="27"/>
  </w:num>
  <w:num w:numId="39" w16cid:durableId="335228405">
    <w:abstractNumId w:val="16"/>
  </w:num>
  <w:num w:numId="40" w16cid:durableId="17487667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274F73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1101"/>
    <w:rsid w:val="00432465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3242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0EFD"/>
    <w:rsid w:val="00621E17"/>
    <w:rsid w:val="00625795"/>
    <w:rsid w:val="00635E40"/>
    <w:rsid w:val="00654EA0"/>
    <w:rsid w:val="0067260F"/>
    <w:rsid w:val="006A0C6B"/>
    <w:rsid w:val="006B60BA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1DE4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4C07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0566"/>
    <w:rsid w:val="00B54F67"/>
    <w:rsid w:val="00B64890"/>
    <w:rsid w:val="00B6660E"/>
    <w:rsid w:val="00B72C78"/>
    <w:rsid w:val="00B877F7"/>
    <w:rsid w:val="00BB0629"/>
    <w:rsid w:val="00BD39AA"/>
    <w:rsid w:val="00BE67AE"/>
    <w:rsid w:val="00C1154E"/>
    <w:rsid w:val="00C14619"/>
    <w:rsid w:val="00C51D09"/>
    <w:rsid w:val="00C62B71"/>
    <w:rsid w:val="00C74615"/>
    <w:rsid w:val="00CA3616"/>
    <w:rsid w:val="00CB604E"/>
    <w:rsid w:val="00CC2F8D"/>
    <w:rsid w:val="00CD60D3"/>
    <w:rsid w:val="00CF48D1"/>
    <w:rsid w:val="00CF6B4A"/>
    <w:rsid w:val="00D05AB2"/>
    <w:rsid w:val="00D85EF3"/>
    <w:rsid w:val="00D864ED"/>
    <w:rsid w:val="00D938BC"/>
    <w:rsid w:val="00DA28D5"/>
    <w:rsid w:val="00DB5D67"/>
    <w:rsid w:val="00DC713A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600EF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0EF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600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Sławomir Koziej</cp:lastModifiedBy>
  <cp:revision>4</cp:revision>
  <cp:lastPrinted>2025-10-28T07:51:00Z</cp:lastPrinted>
  <dcterms:created xsi:type="dcterms:W3CDTF">2026-07-04T08:41:00Z</dcterms:created>
  <dcterms:modified xsi:type="dcterms:W3CDTF">2026-07-04T09:01:00Z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