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4E3D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1B232F1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D1356E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7FB94C8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73A1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73A11" w:rsidRPr="00773A11">
        <w:rPr>
          <w:rFonts w:asciiTheme="minorHAnsi" w:hAnsiTheme="minorHAnsi" w:cstheme="minorHAnsi"/>
          <w:sz w:val="24"/>
          <w:szCs w:val="24"/>
        </w:rPr>
        <w:t>0112-3PPW-A1.5-EZ</w:t>
      </w:r>
    </w:p>
    <w:p w14:paraId="59876BA3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73A1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73A11" w:rsidRPr="00434945">
        <w:rPr>
          <w:rFonts w:asciiTheme="minorHAnsi" w:hAnsiTheme="minorHAnsi" w:cstheme="minorHAnsi"/>
          <w:b/>
          <w:iCs/>
          <w:color w:val="auto"/>
        </w:rPr>
        <w:t>Etyka zawodowa</w:t>
      </w:r>
    </w:p>
    <w:p w14:paraId="3B3921C9" w14:textId="77777777" w:rsidR="00773A11" w:rsidRPr="00773A11" w:rsidRDefault="004838B3" w:rsidP="00773A11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773A1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773A11" w:rsidRPr="00773A1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773A11" w:rsidRPr="00773A11">
        <w:rPr>
          <w:rFonts w:asciiTheme="minorHAnsi" w:eastAsia="Times New Roman" w:hAnsiTheme="minorHAnsi" w:cstheme="minorHAnsi"/>
          <w:b/>
          <w:i w:val="0"/>
        </w:rPr>
        <w:t xml:space="preserve">Professional </w:t>
      </w:r>
      <w:proofErr w:type="spellStart"/>
      <w:r w:rsidR="00773A11" w:rsidRPr="00773A11">
        <w:rPr>
          <w:rFonts w:asciiTheme="minorHAnsi" w:eastAsia="Times New Roman" w:hAnsiTheme="minorHAnsi" w:cstheme="minorHAnsi"/>
          <w:b/>
          <w:i w:val="0"/>
        </w:rPr>
        <w:t>Ethics</w:t>
      </w:r>
      <w:proofErr w:type="spellEnd"/>
    </w:p>
    <w:p w14:paraId="19D1E022" w14:textId="77777777" w:rsidR="00773A11" w:rsidRPr="00773A11" w:rsidRDefault="00773A11" w:rsidP="00773A11">
      <w:pPr>
        <w:ind w:firstLine="426"/>
        <w:rPr>
          <w:rFonts w:asciiTheme="minorHAnsi" w:hAnsiTheme="minorHAnsi" w:cstheme="minorHAnsi"/>
          <w:b/>
          <w:iCs/>
          <w:sz w:val="24"/>
          <w:szCs w:val="24"/>
        </w:rPr>
      </w:pPr>
    </w:p>
    <w:p w14:paraId="2390301A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773A11" w:rsidRPr="00341AC4" w14:paraId="75F59272" w14:textId="77777777" w:rsidTr="00773A11">
        <w:trPr>
          <w:trHeight w:val="282"/>
          <w:jc w:val="center"/>
        </w:trPr>
        <w:tc>
          <w:tcPr>
            <w:tcW w:w="4742" w:type="dxa"/>
          </w:tcPr>
          <w:p w14:paraId="6D920E50" w14:textId="77777777" w:rsidR="00773A11" w:rsidRPr="00341AC4" w:rsidRDefault="00773A11" w:rsidP="00773A1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73C0E19" w14:textId="77777777" w:rsidR="00773A11" w:rsidRPr="00434945" w:rsidRDefault="00773A11" w:rsidP="00773A1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773A11" w:rsidRPr="00341AC4" w14:paraId="6BE4B8E6" w14:textId="77777777" w:rsidTr="00773A11">
        <w:trPr>
          <w:trHeight w:val="285"/>
          <w:jc w:val="center"/>
        </w:trPr>
        <w:tc>
          <w:tcPr>
            <w:tcW w:w="4742" w:type="dxa"/>
          </w:tcPr>
          <w:p w14:paraId="6900168C" w14:textId="77777777" w:rsidR="00773A11" w:rsidRPr="00341AC4" w:rsidRDefault="00773A11" w:rsidP="00773A1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36DF1DE" w14:textId="77777777" w:rsidR="00773A11" w:rsidRPr="00434945" w:rsidRDefault="00773A11" w:rsidP="00773A1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773A11" w:rsidRPr="00341AC4" w14:paraId="1A043136" w14:textId="77777777" w:rsidTr="00773A11">
        <w:trPr>
          <w:trHeight w:val="285"/>
          <w:jc w:val="center"/>
        </w:trPr>
        <w:tc>
          <w:tcPr>
            <w:tcW w:w="4742" w:type="dxa"/>
          </w:tcPr>
          <w:p w14:paraId="409634EF" w14:textId="77777777" w:rsidR="00773A11" w:rsidRPr="00341AC4" w:rsidRDefault="00773A11" w:rsidP="00773A1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D798585" w14:textId="77777777" w:rsidR="00773A11" w:rsidRPr="00434945" w:rsidRDefault="00773A11" w:rsidP="00773A1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773A11" w:rsidRPr="00341AC4" w14:paraId="4A918A78" w14:textId="77777777" w:rsidTr="00773A11">
        <w:trPr>
          <w:trHeight w:val="285"/>
          <w:jc w:val="center"/>
        </w:trPr>
        <w:tc>
          <w:tcPr>
            <w:tcW w:w="4742" w:type="dxa"/>
          </w:tcPr>
          <w:p w14:paraId="2DE09BB1" w14:textId="77777777" w:rsidR="00773A11" w:rsidRPr="00341AC4" w:rsidRDefault="00773A11" w:rsidP="00773A1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CC19C2F" w14:textId="77777777" w:rsidR="00773A11" w:rsidRPr="00434945" w:rsidRDefault="00773A11" w:rsidP="00773A1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773A11" w:rsidRPr="00341AC4" w14:paraId="5176EEBB" w14:textId="77777777" w:rsidTr="00773A11">
        <w:trPr>
          <w:trHeight w:val="282"/>
          <w:jc w:val="center"/>
        </w:trPr>
        <w:tc>
          <w:tcPr>
            <w:tcW w:w="4742" w:type="dxa"/>
          </w:tcPr>
          <w:p w14:paraId="4C79FDCD" w14:textId="77777777" w:rsidR="00773A11" w:rsidRPr="00341AC4" w:rsidRDefault="00773A11" w:rsidP="00773A1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F0A8400" w14:textId="77777777" w:rsidR="00773A11" w:rsidRPr="00434945" w:rsidRDefault="00773A11" w:rsidP="00773A1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dr Ryszard Stefański prof. UJK</w:t>
            </w:r>
          </w:p>
        </w:tc>
      </w:tr>
      <w:tr w:rsidR="00773A11" w:rsidRPr="00341AC4" w14:paraId="7EEE9597" w14:textId="77777777" w:rsidTr="00773A11">
        <w:trPr>
          <w:trHeight w:val="285"/>
          <w:jc w:val="center"/>
        </w:trPr>
        <w:tc>
          <w:tcPr>
            <w:tcW w:w="4742" w:type="dxa"/>
          </w:tcPr>
          <w:p w14:paraId="5AB16A27" w14:textId="77777777" w:rsidR="00773A11" w:rsidRPr="00341AC4" w:rsidRDefault="00773A11" w:rsidP="00773A1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3423B6C" w14:textId="77777777" w:rsidR="00773A11" w:rsidRPr="00434945" w:rsidRDefault="00773A11" w:rsidP="00773A1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ryszard.stefanski@ujk.edu.pl</w:t>
            </w:r>
          </w:p>
        </w:tc>
      </w:tr>
    </w:tbl>
    <w:p w14:paraId="21EDCF9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773A11" w:rsidRPr="00341AC4" w14:paraId="3ABF7298" w14:textId="77777777" w:rsidTr="00773A11">
        <w:trPr>
          <w:trHeight w:val="285"/>
          <w:jc w:val="center"/>
        </w:trPr>
        <w:tc>
          <w:tcPr>
            <w:tcW w:w="3467" w:type="dxa"/>
          </w:tcPr>
          <w:p w14:paraId="3B42D3B7" w14:textId="77777777" w:rsidR="00773A11" w:rsidRPr="00341AC4" w:rsidRDefault="00773A11" w:rsidP="00773A1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DC0DBDD" w14:textId="77777777" w:rsidR="00773A11" w:rsidRPr="00434945" w:rsidRDefault="00773A11" w:rsidP="00773A11">
            <w:pPr>
              <w:tabs>
                <w:tab w:val="left" w:pos="964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B6D9B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  <w:r w:rsidRPr="00434945">
              <w:rPr>
                <w:rFonts w:asciiTheme="minorHAnsi" w:hAnsiTheme="minorHAnsi" w:cstheme="minorHAnsi"/>
                <w:b/>
                <w:sz w:val="21"/>
                <w:szCs w:val="21"/>
              </w:rPr>
              <w:tab/>
            </w:r>
          </w:p>
        </w:tc>
      </w:tr>
      <w:tr w:rsidR="00773A11" w:rsidRPr="00341AC4" w14:paraId="752E07AA" w14:textId="77777777" w:rsidTr="00773A11">
        <w:trPr>
          <w:trHeight w:val="282"/>
          <w:jc w:val="center"/>
        </w:trPr>
        <w:tc>
          <w:tcPr>
            <w:tcW w:w="3467" w:type="dxa"/>
          </w:tcPr>
          <w:p w14:paraId="5D9C0BBB" w14:textId="77777777" w:rsidR="00773A11" w:rsidRPr="00341AC4" w:rsidRDefault="00773A11" w:rsidP="00773A1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67AEEF5" w14:textId="77777777" w:rsidR="00773A11" w:rsidRPr="00434945" w:rsidRDefault="00BB6D9B" w:rsidP="00773A1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Podstawowe pojęcia z zakresu filozofii</w:t>
            </w:r>
          </w:p>
        </w:tc>
      </w:tr>
    </w:tbl>
    <w:p w14:paraId="01E8FCB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BB6D9B" w:rsidRPr="00341AC4" w14:paraId="0DD88EFF" w14:textId="77777777" w:rsidTr="00BB6D9B">
        <w:trPr>
          <w:trHeight w:val="285"/>
          <w:jc w:val="center"/>
        </w:trPr>
        <w:tc>
          <w:tcPr>
            <w:tcW w:w="3466" w:type="dxa"/>
          </w:tcPr>
          <w:p w14:paraId="6233F157" w14:textId="77777777" w:rsidR="00BB6D9B" w:rsidRPr="00341AC4" w:rsidRDefault="00BB6D9B" w:rsidP="00BB6D9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DBE6FEB" w14:textId="77777777" w:rsidR="00BB6D9B" w:rsidRPr="00434945" w:rsidRDefault="00BB6D9B" w:rsidP="00BB6D9B">
            <w:pPr>
              <w:tabs>
                <w:tab w:val="left" w:pos="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</w:p>
        </w:tc>
      </w:tr>
      <w:tr w:rsidR="00BB6D9B" w:rsidRPr="00341AC4" w14:paraId="01F71838" w14:textId="77777777" w:rsidTr="00BB6D9B">
        <w:trPr>
          <w:trHeight w:val="282"/>
          <w:jc w:val="center"/>
        </w:trPr>
        <w:tc>
          <w:tcPr>
            <w:tcW w:w="3466" w:type="dxa"/>
          </w:tcPr>
          <w:p w14:paraId="47F29398" w14:textId="77777777" w:rsidR="00BB6D9B" w:rsidRPr="00341AC4" w:rsidRDefault="00BB6D9B" w:rsidP="00BB6D9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0150895" w14:textId="77777777" w:rsidR="00BB6D9B" w:rsidRPr="00434945" w:rsidRDefault="00BB6D9B" w:rsidP="00BB6D9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434945">
              <w:rPr>
                <w:rFonts w:asciiTheme="minorHAnsi" w:hAnsiTheme="minorHAnsi" w:cstheme="minorHAnsi"/>
                <w:lang w:eastAsia="pl-PL"/>
              </w:rPr>
              <w:t xml:space="preserve">W </w:t>
            </w:r>
            <w:proofErr w:type="spellStart"/>
            <w:r w:rsidRPr="00434945">
              <w:rPr>
                <w:rFonts w:asciiTheme="minorHAnsi" w:hAnsiTheme="minorHAnsi" w:cstheme="minorHAnsi"/>
                <w:lang w:eastAsia="pl-PL"/>
              </w:rPr>
              <w:t>pomieszczeniach</w:t>
            </w:r>
            <w:proofErr w:type="spellEnd"/>
            <w:r w:rsidRPr="00434945">
              <w:rPr>
                <w:rFonts w:asciiTheme="minorHAnsi" w:hAnsiTheme="minorHAnsi" w:cstheme="minorHAnsi"/>
                <w:lang w:eastAsia="pl-PL"/>
              </w:rPr>
              <w:t xml:space="preserve"> UJK</w:t>
            </w:r>
          </w:p>
        </w:tc>
      </w:tr>
      <w:tr w:rsidR="00BB6D9B" w:rsidRPr="00341AC4" w14:paraId="0783E689" w14:textId="77777777" w:rsidTr="00BB6D9B">
        <w:trPr>
          <w:trHeight w:val="285"/>
          <w:jc w:val="center"/>
        </w:trPr>
        <w:tc>
          <w:tcPr>
            <w:tcW w:w="3466" w:type="dxa"/>
          </w:tcPr>
          <w:p w14:paraId="7F68D8E2" w14:textId="77777777" w:rsidR="00BB6D9B" w:rsidRPr="00341AC4" w:rsidRDefault="00BB6D9B" w:rsidP="00BB6D9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4554D50" w14:textId="77777777" w:rsidR="00BB6D9B" w:rsidRPr="00434945" w:rsidRDefault="00BB6D9B" w:rsidP="00BB6D9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BB6D9B" w:rsidRPr="00341AC4" w14:paraId="77DECA3C" w14:textId="77777777" w:rsidTr="00BB6D9B">
        <w:trPr>
          <w:trHeight w:val="282"/>
          <w:jc w:val="center"/>
        </w:trPr>
        <w:tc>
          <w:tcPr>
            <w:tcW w:w="3466" w:type="dxa"/>
          </w:tcPr>
          <w:p w14:paraId="6A2FBB9B" w14:textId="77777777" w:rsidR="00BB6D9B" w:rsidRPr="00341AC4" w:rsidRDefault="00BB6D9B" w:rsidP="00BB6D9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43D1F19" w14:textId="77777777" w:rsidR="00BB6D9B" w:rsidRPr="00434945" w:rsidRDefault="00BB6D9B" w:rsidP="00BB6D9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Wykład informacyjny, wykład problemowy, wykład konwersatoryjny</w:t>
            </w:r>
          </w:p>
        </w:tc>
      </w:tr>
      <w:tr w:rsidR="00BB6D9B" w:rsidRPr="00341AC4" w14:paraId="5B02CC94" w14:textId="77777777" w:rsidTr="00BB6D9B">
        <w:trPr>
          <w:trHeight w:val="285"/>
          <w:jc w:val="center"/>
        </w:trPr>
        <w:tc>
          <w:tcPr>
            <w:tcW w:w="3466" w:type="dxa"/>
          </w:tcPr>
          <w:p w14:paraId="39015CEE" w14:textId="77777777" w:rsidR="00BB6D9B" w:rsidRPr="00341AC4" w:rsidRDefault="00BB6D9B" w:rsidP="00BB6D9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0456D721" w14:textId="77777777" w:rsidR="00BB6D9B" w:rsidRPr="00434945" w:rsidRDefault="00BB6D9B" w:rsidP="00BB6D9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 xml:space="preserve">J.M. Bocheński, </w:t>
            </w:r>
            <w:r w:rsidRPr="00434945">
              <w:rPr>
                <w:rFonts w:asciiTheme="minorHAnsi" w:hAnsiTheme="minorHAnsi" w:cstheme="minorHAnsi"/>
                <w:i/>
                <w:sz w:val="21"/>
                <w:szCs w:val="21"/>
              </w:rPr>
              <w:t>Dzieła zebrane</w:t>
            </w: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 xml:space="preserve">, t. 5, </w:t>
            </w:r>
            <w:r w:rsidRPr="00434945">
              <w:rPr>
                <w:rFonts w:asciiTheme="minorHAnsi" w:hAnsiTheme="minorHAnsi" w:cstheme="minorHAnsi"/>
                <w:i/>
                <w:sz w:val="21"/>
                <w:szCs w:val="21"/>
              </w:rPr>
              <w:t>Etyka</w:t>
            </w: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, Kraków 1995</w:t>
            </w:r>
          </w:p>
          <w:p w14:paraId="1287B71A" w14:textId="77777777" w:rsidR="00BB6D9B" w:rsidRPr="00434945" w:rsidRDefault="00BB6D9B" w:rsidP="00BB6D9B">
            <w:pPr>
              <w:suppressAutoHyphens/>
              <w:snapToGrid w:val="0"/>
              <w:spacing w:line="100" w:lineRule="atLeast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J. </w:t>
            </w:r>
            <w:proofErr w:type="spellStart"/>
            <w:r w:rsidRPr="00434945">
              <w:rPr>
                <w:rFonts w:asciiTheme="minorHAnsi" w:hAnsiTheme="minorHAnsi" w:cstheme="minorHAnsi"/>
                <w:iCs/>
                <w:sz w:val="21"/>
                <w:szCs w:val="21"/>
              </w:rPr>
              <w:t>Homplewicz</w:t>
            </w:r>
            <w:proofErr w:type="spellEnd"/>
            <w:r w:rsidRPr="00434945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434945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Etyka pedagogiczna</w:t>
            </w:r>
            <w:r w:rsidRPr="00434945">
              <w:rPr>
                <w:rFonts w:asciiTheme="minorHAnsi" w:hAnsiTheme="minorHAnsi" w:cstheme="minorHAnsi"/>
                <w:iCs/>
                <w:sz w:val="21"/>
                <w:szCs w:val="21"/>
              </w:rPr>
              <w:t>, Rzeszów 1996</w:t>
            </w:r>
          </w:p>
          <w:p w14:paraId="7B881711" w14:textId="77777777" w:rsidR="00BB6D9B" w:rsidRPr="00434945" w:rsidRDefault="00BB6D9B" w:rsidP="00BB6D9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 xml:space="preserve">O. </w:t>
            </w:r>
            <w:proofErr w:type="spellStart"/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Leszczak</w:t>
            </w:r>
            <w:proofErr w:type="spellEnd"/>
            <w:r w:rsidRPr="00434945">
              <w:rPr>
                <w:rFonts w:asciiTheme="minorHAnsi" w:hAnsiTheme="minorHAnsi" w:cstheme="minorHAnsi"/>
                <w:sz w:val="21"/>
                <w:szCs w:val="21"/>
              </w:rPr>
              <w:t xml:space="preserve">, R. Stefański, </w:t>
            </w:r>
            <w:r w:rsidRPr="00434945">
              <w:rPr>
                <w:rFonts w:asciiTheme="minorHAnsi" w:hAnsiTheme="minorHAnsi" w:cstheme="minorHAnsi"/>
                <w:i/>
                <w:sz w:val="21"/>
                <w:szCs w:val="21"/>
              </w:rPr>
              <w:t>Modele (systemy) kulturowo-cywilizacyjne, t. 1: Typologia aksjologiczna organizacji społeczeństwa</w:t>
            </w: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, Kielce 2024</w:t>
            </w:r>
          </w:p>
          <w:p w14:paraId="2EE9D0FA" w14:textId="77777777" w:rsidR="00BB6D9B" w:rsidRPr="00434945" w:rsidRDefault="00BB6D9B" w:rsidP="00BB6D9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 xml:space="preserve">D. Zając, </w:t>
            </w:r>
            <w:r w:rsidRPr="00434945">
              <w:rPr>
                <w:rFonts w:asciiTheme="minorHAnsi" w:hAnsiTheme="minorHAnsi" w:cstheme="minorHAnsi"/>
                <w:i/>
                <w:sz w:val="21"/>
                <w:szCs w:val="21"/>
              </w:rPr>
              <w:t>Etyczny wymiar pracy nauczyciela-wychowawcy</w:t>
            </w: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, https://repozytorium.ukw.edu.pl/bitstream/handle/item/3883/Dariusz%20Zajac%20Etyczny%20wymiar%20pracy%20nauczyciela%20wychowawcy.pdf?sequence=1&amp;isAllowed=y</w:t>
            </w:r>
          </w:p>
        </w:tc>
      </w:tr>
      <w:tr w:rsidR="00BB6D9B" w:rsidRPr="00341AC4" w14:paraId="0CD2028A" w14:textId="77777777" w:rsidTr="00BB6D9B">
        <w:trPr>
          <w:trHeight w:val="285"/>
          <w:jc w:val="center"/>
        </w:trPr>
        <w:tc>
          <w:tcPr>
            <w:tcW w:w="3466" w:type="dxa"/>
          </w:tcPr>
          <w:p w14:paraId="156F27BB" w14:textId="77777777" w:rsidR="00BB6D9B" w:rsidRPr="00341AC4" w:rsidRDefault="00BB6D9B" w:rsidP="00BB6D9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453DBDE" w14:textId="77777777" w:rsidR="00BB6D9B" w:rsidRPr="00434945" w:rsidRDefault="00BB6D9B" w:rsidP="00BB6D9B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  <w:sz w:val="21"/>
                <w:szCs w:val="21"/>
              </w:rPr>
            </w:pP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 xml:space="preserve">P. Jaros, </w:t>
            </w:r>
            <w:r w:rsidRPr="00434945">
              <w:rPr>
                <w:rFonts w:asciiTheme="minorHAnsi" w:hAnsiTheme="minorHAnsi" w:cstheme="minorHAnsi"/>
                <w:i/>
                <w:sz w:val="21"/>
                <w:szCs w:val="21"/>
              </w:rPr>
              <w:t>Prawa dziecka. Dokumenty Rady Europy</w:t>
            </w:r>
            <w:r w:rsidRPr="00434945">
              <w:rPr>
                <w:rFonts w:asciiTheme="minorHAnsi" w:hAnsiTheme="minorHAnsi" w:cstheme="minorHAnsi"/>
                <w:sz w:val="21"/>
                <w:szCs w:val="21"/>
              </w:rPr>
              <w:t>, Warszawa 2012, http://brpd.gov.pl/sites/default/files/prawa_dziecka_dokumenty_rady_europy.pdf</w:t>
            </w:r>
          </w:p>
          <w:p w14:paraId="0026B090" w14:textId="77777777" w:rsidR="00BB6D9B" w:rsidRPr="00434945" w:rsidRDefault="00BB6D9B" w:rsidP="00BB6D9B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  <w:sz w:val="21"/>
                <w:szCs w:val="21"/>
              </w:rPr>
            </w:pPr>
            <w:r w:rsidRPr="00BB6D9B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  <w:sz w:val="21"/>
                <w:szCs w:val="21"/>
              </w:rPr>
              <w:t>Konwencja o Prawach Dziecka przyjęta przez Zgromadzenie Ogólne Narodów Zjednoczonych w dniu 20 listopada 1989 r.,</w:t>
            </w:r>
            <w:r w:rsidRPr="00434945">
              <w:rPr>
                <w:rStyle w:val="Pogrubienie"/>
                <w:rFonts w:asciiTheme="minorHAnsi" w:eastAsiaTheme="majorEastAsia" w:hAnsiTheme="minorHAnsi" w:cstheme="minorHAnsi"/>
                <w:color w:val="333333"/>
                <w:sz w:val="21"/>
                <w:szCs w:val="21"/>
              </w:rPr>
              <w:t xml:space="preserve"> </w:t>
            </w:r>
            <w:hyperlink r:id="rId6" w:history="1">
              <w:r w:rsidRPr="00434945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https://brpd.gov.pl/konwencja-o-prawach-dziecka</w:t>
              </w:r>
            </w:hyperlink>
          </w:p>
          <w:p w14:paraId="675040C7" w14:textId="77777777" w:rsidR="00BB6D9B" w:rsidRPr="00F81A34" w:rsidRDefault="00BB6D9B" w:rsidP="00BB6D9B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434945">
              <w:rPr>
                <w:rFonts w:asciiTheme="minorHAnsi" w:hAnsiTheme="minorHAnsi" w:cstheme="minorHAnsi"/>
                <w:color w:val="333333"/>
                <w:sz w:val="21"/>
                <w:szCs w:val="21"/>
              </w:rPr>
              <w:t xml:space="preserve">J. Woleński, J. </w:t>
            </w:r>
            <w:proofErr w:type="spellStart"/>
            <w:r w:rsidRPr="00434945">
              <w:rPr>
                <w:rFonts w:asciiTheme="minorHAnsi" w:hAnsiTheme="minorHAnsi" w:cstheme="minorHAnsi"/>
                <w:color w:val="333333"/>
                <w:sz w:val="21"/>
                <w:szCs w:val="21"/>
              </w:rPr>
              <w:t>Hartman</w:t>
            </w:r>
            <w:proofErr w:type="spellEnd"/>
            <w:r w:rsidRPr="00434945">
              <w:rPr>
                <w:rFonts w:asciiTheme="minorHAnsi" w:hAnsiTheme="minorHAnsi" w:cstheme="minorHAnsi"/>
                <w:color w:val="333333"/>
                <w:sz w:val="21"/>
                <w:szCs w:val="21"/>
              </w:rPr>
              <w:t xml:space="preserve">, </w:t>
            </w:r>
            <w:r w:rsidRPr="00434945">
              <w:rPr>
                <w:rFonts w:asciiTheme="minorHAnsi" w:hAnsiTheme="minorHAnsi" w:cstheme="minorHAnsi"/>
                <w:i/>
                <w:color w:val="333333"/>
                <w:sz w:val="21"/>
                <w:szCs w:val="21"/>
              </w:rPr>
              <w:t>Wiedza o etyce</w:t>
            </w:r>
            <w:r w:rsidRPr="00434945">
              <w:rPr>
                <w:rFonts w:asciiTheme="minorHAnsi" w:hAnsiTheme="minorHAnsi" w:cstheme="minorHAnsi"/>
                <w:color w:val="333333"/>
                <w:sz w:val="21"/>
                <w:szCs w:val="21"/>
              </w:rPr>
              <w:t>, Warszawa-Bielsko-Biała 2008.</w:t>
            </w:r>
          </w:p>
        </w:tc>
      </w:tr>
    </w:tbl>
    <w:p w14:paraId="6FB82DB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07BFA20D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  <w:r w:rsidR="00BB6D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- wykład</w:t>
      </w:r>
    </w:p>
    <w:p w14:paraId="5DB87FE6" w14:textId="77777777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B6D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BB6D9B" w:rsidRPr="00BB6D9B">
        <w:rPr>
          <w:rFonts w:asciiTheme="minorHAnsi" w:hAnsiTheme="minorHAnsi" w:cstheme="minorHAnsi"/>
          <w:bCs/>
          <w:iCs/>
          <w:sz w:val="24"/>
          <w:szCs w:val="24"/>
        </w:rPr>
        <w:t>Wprowadzenie podstawowych kategorii pojęciowych z zakresu aksjologii i etyki zawodowej w tym przede wszystkim etyki profesji pedagoga.</w:t>
      </w:r>
    </w:p>
    <w:p w14:paraId="0A0F76B8" w14:textId="77777777" w:rsidR="003E0703" w:rsidRPr="00BB6D9B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BB6D9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BB6D9B" w:rsidRPr="00BB6D9B">
        <w:rPr>
          <w:rFonts w:asciiTheme="minorHAnsi" w:hAnsiTheme="minorHAnsi" w:cstheme="minorHAnsi"/>
          <w:bCs/>
          <w:iCs/>
          <w:sz w:val="24"/>
          <w:szCs w:val="24"/>
        </w:rPr>
        <w:t>Wyrobienie podstawowych zdolności w rozumieniu i wiedzy teoretycznej przedmiotu.</w:t>
      </w:r>
    </w:p>
    <w:p w14:paraId="0E4A345C" w14:textId="77777777" w:rsidR="00BB6D9B" w:rsidRPr="00BB6D9B" w:rsidRDefault="00BB6D9B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B6D9B">
        <w:rPr>
          <w:rFonts w:asciiTheme="minorHAnsi" w:hAnsiTheme="minorHAnsi" w:cstheme="minorHAnsi"/>
          <w:bCs/>
          <w:iCs/>
          <w:sz w:val="24"/>
          <w:szCs w:val="24"/>
        </w:rPr>
        <w:t xml:space="preserve">Wykorzystywanie bazy przedmiotu w relacjach interpersonalnych ze szczególnym </w:t>
      </w:r>
      <w:r w:rsidRPr="00BB6D9B">
        <w:rPr>
          <w:rFonts w:asciiTheme="minorHAnsi" w:hAnsiTheme="minorHAnsi" w:cstheme="minorHAnsi"/>
          <w:bCs/>
          <w:iCs/>
          <w:sz w:val="24"/>
          <w:szCs w:val="24"/>
        </w:rPr>
        <w:lastRenderedPageBreak/>
        <w:t>uwzględnieniem relacji pedagog-dziecko, pedagog-</w:t>
      </w:r>
      <w:r w:rsidRPr="00BB6D9B">
        <w:rPr>
          <w:rFonts w:asciiTheme="minorHAnsi" w:hAnsiTheme="minorHAnsi" w:cstheme="minorHAnsi"/>
          <w:sz w:val="24"/>
          <w:szCs w:val="24"/>
        </w:rPr>
        <w:t>rodzic, pedagog-pedagog.</w:t>
      </w:r>
    </w:p>
    <w:p w14:paraId="4FC753C9" w14:textId="77777777" w:rsidR="003E0703" w:rsidRPr="00341AC4" w:rsidRDefault="003E0703" w:rsidP="00BB6D9B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CE61FDC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3610C99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D2CFC9D" w14:textId="77777777" w:rsidR="00BB6D9B" w:rsidRPr="00BB6D9B" w:rsidRDefault="00BB6D9B" w:rsidP="00D96439">
      <w:pPr>
        <w:pStyle w:val="Akapitzlist"/>
        <w:numPr>
          <w:ilvl w:val="0"/>
          <w:numId w:val="12"/>
        </w:numPr>
        <w:ind w:left="993" w:firstLine="643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BB6D9B">
        <w:rPr>
          <w:rFonts w:asciiTheme="minorHAnsi" w:hAnsiTheme="minorHAnsi" w:cstheme="minorHAnsi"/>
          <w:bCs/>
          <w:iCs/>
          <w:sz w:val="24"/>
          <w:szCs w:val="24"/>
        </w:rPr>
        <w:t>Zapoznanie z kartą przedmiotu i warunkami zaliczenia.</w:t>
      </w:r>
    </w:p>
    <w:p w14:paraId="11E3BAE6" w14:textId="77777777" w:rsidR="00BB6D9B" w:rsidRPr="00BB6D9B" w:rsidRDefault="00BB6D9B" w:rsidP="00BB6D9B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BB6D9B">
        <w:rPr>
          <w:rFonts w:asciiTheme="minorHAnsi" w:hAnsiTheme="minorHAnsi" w:cstheme="minorHAnsi"/>
          <w:sz w:val="24"/>
          <w:szCs w:val="24"/>
        </w:rPr>
        <w:t xml:space="preserve">Pojęcie wartości; </w:t>
      </w:r>
    </w:p>
    <w:p w14:paraId="6885D54E" w14:textId="77777777" w:rsidR="00BB6D9B" w:rsidRPr="00BB6D9B" w:rsidRDefault="00BB6D9B" w:rsidP="00BB6D9B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BB6D9B">
        <w:rPr>
          <w:rFonts w:asciiTheme="minorHAnsi" w:hAnsiTheme="minorHAnsi" w:cstheme="minorHAnsi"/>
          <w:sz w:val="24"/>
          <w:szCs w:val="24"/>
        </w:rPr>
        <w:t xml:space="preserve">Wartości etyczne i ich miejsce pośród innych wartości; </w:t>
      </w:r>
    </w:p>
    <w:p w14:paraId="715503AC" w14:textId="77777777" w:rsidR="00BB6D9B" w:rsidRPr="00BB6D9B" w:rsidRDefault="00BB6D9B" w:rsidP="00BB6D9B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BB6D9B">
        <w:rPr>
          <w:rFonts w:asciiTheme="minorHAnsi" w:hAnsiTheme="minorHAnsi" w:cstheme="minorHAnsi"/>
          <w:sz w:val="24"/>
          <w:szCs w:val="24"/>
        </w:rPr>
        <w:t xml:space="preserve">Obywatelski (europejski) system kulturowo-cywilizacyjny w odniesieniu do innych tego typu modeli a postawa etyczna  nauczyciela; </w:t>
      </w:r>
    </w:p>
    <w:p w14:paraId="657AE4BA" w14:textId="77777777" w:rsidR="00BB6D9B" w:rsidRPr="00BB6D9B" w:rsidRDefault="00BB6D9B" w:rsidP="00BB6D9B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BB6D9B">
        <w:rPr>
          <w:rFonts w:asciiTheme="minorHAnsi" w:hAnsiTheme="minorHAnsi" w:cstheme="minorHAnsi"/>
          <w:sz w:val="24"/>
          <w:szCs w:val="24"/>
        </w:rPr>
        <w:t>Ewolucja koncepcji z zakresu etyki i ich projekcji na działania praktyczne w zakresie wychowania;</w:t>
      </w:r>
    </w:p>
    <w:p w14:paraId="36A5AE87" w14:textId="77777777" w:rsidR="00BB6D9B" w:rsidRPr="00BB6D9B" w:rsidRDefault="00BB6D9B" w:rsidP="00BB6D9B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BB6D9B">
        <w:rPr>
          <w:rFonts w:asciiTheme="minorHAnsi" w:hAnsiTheme="minorHAnsi" w:cstheme="minorHAnsi"/>
          <w:sz w:val="24"/>
          <w:szCs w:val="24"/>
        </w:rPr>
        <w:t xml:space="preserve">Wartości zawodu pedagoga; </w:t>
      </w:r>
    </w:p>
    <w:p w14:paraId="0D254DA8" w14:textId="77777777" w:rsidR="00BB6D9B" w:rsidRPr="00BB6D9B" w:rsidRDefault="00BB6D9B" w:rsidP="00BB6D9B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BB6D9B">
        <w:rPr>
          <w:rFonts w:asciiTheme="minorHAnsi" w:hAnsiTheme="minorHAnsi" w:cstheme="minorHAnsi"/>
          <w:sz w:val="24"/>
          <w:szCs w:val="24"/>
        </w:rPr>
        <w:t>Etyka zawodu pedagoga i jej miejsce w szerszej dziedzinie etyki zawodowej;</w:t>
      </w:r>
    </w:p>
    <w:p w14:paraId="6B20ECFC" w14:textId="77777777" w:rsidR="003E0703" w:rsidRPr="00341AC4" w:rsidRDefault="00BB6D9B" w:rsidP="00BB6D9B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6D9B">
        <w:rPr>
          <w:rFonts w:asciiTheme="minorHAnsi" w:hAnsiTheme="minorHAnsi" w:cstheme="minorHAnsi"/>
          <w:sz w:val="24"/>
          <w:szCs w:val="24"/>
        </w:rPr>
        <w:t>Analiza podstawowych kategorii pojęciowych z zakresu aksjologii w odniesieniu do etyki zawodowej</w:t>
      </w:r>
      <w:r w:rsidRPr="00F81A34">
        <w:rPr>
          <w:sz w:val="20"/>
          <w:szCs w:val="20"/>
        </w:rPr>
        <w:t>.</w:t>
      </w:r>
    </w:p>
    <w:p w14:paraId="69308046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79A0BCD6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4B5D9A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F6C3F9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6D0BF8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1515E7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67948E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96439" w:rsidRPr="00341AC4" w14:paraId="05829911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5EE2314" w14:textId="77777777" w:rsidR="00D96439" w:rsidRPr="00341AC4" w:rsidRDefault="00D96439" w:rsidP="00D964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6BC47E58" w14:textId="77777777" w:rsidR="00D96439" w:rsidRPr="00D96439" w:rsidRDefault="00D96439" w:rsidP="00D9643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96439">
              <w:rPr>
                <w:rFonts w:asciiTheme="minorHAnsi" w:hAnsiTheme="minorHAnsi" w:cstheme="minorHAnsi"/>
                <w:sz w:val="21"/>
                <w:szCs w:val="21"/>
              </w:rPr>
              <w:t>Zna rolę nauczyciela i koncepcje  pracy  nauczyciela ze szczególnym uwzględnieniem jego etykę zawodowej i znaczenie swych postaw, założeń i intencji podczas działania pedagogicznego</w:t>
            </w:r>
          </w:p>
        </w:tc>
        <w:tc>
          <w:tcPr>
            <w:tcW w:w="1773" w:type="dxa"/>
          </w:tcPr>
          <w:p w14:paraId="6C2FEC21" w14:textId="77777777" w:rsidR="00D96439" w:rsidRPr="00D96439" w:rsidRDefault="00D96439" w:rsidP="00D96439">
            <w:pPr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D96439">
              <w:rPr>
                <w:rFonts w:asciiTheme="minorHAnsi" w:hAnsiTheme="minorHAnsi" w:cstheme="minorHAnsi"/>
                <w:sz w:val="21"/>
                <w:szCs w:val="21"/>
              </w:rPr>
              <w:t>PPW_W05</w:t>
            </w:r>
          </w:p>
        </w:tc>
      </w:tr>
    </w:tbl>
    <w:p w14:paraId="7E36C40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96439" w:rsidRPr="00341AC4" w14:paraId="0B8C5820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60AB90E" w14:textId="77777777" w:rsidR="00D96439" w:rsidRPr="00341AC4" w:rsidRDefault="00D96439" w:rsidP="00D964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3469FB45" w14:textId="77777777" w:rsidR="00D96439" w:rsidRPr="00D96439" w:rsidRDefault="00D96439" w:rsidP="00D9643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96439">
              <w:rPr>
                <w:rFonts w:asciiTheme="minorHAnsi" w:hAnsiTheme="minorHAnsi" w:cstheme="minorHAnsi"/>
                <w:sz w:val="21"/>
                <w:szCs w:val="21"/>
              </w:rPr>
              <w:t>Potrafi wykorzystać posiadaną wiedzę teoretyczną w sposób refleksyjny i krytyczny, poprawnie konstruować rozbudowane ustne i pisemne wypowiedzi dotyczące zagadnień pedagogicznych o charakterze aksjologicznym</w:t>
            </w:r>
          </w:p>
        </w:tc>
        <w:tc>
          <w:tcPr>
            <w:tcW w:w="1773" w:type="dxa"/>
          </w:tcPr>
          <w:p w14:paraId="60D94DD9" w14:textId="77777777" w:rsidR="00D96439" w:rsidRPr="00404CA2" w:rsidRDefault="00D96439" w:rsidP="00D96439">
            <w:pPr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404CA2">
              <w:rPr>
                <w:rFonts w:asciiTheme="minorHAnsi" w:hAnsiTheme="minorHAnsi" w:cstheme="minorHAnsi"/>
                <w:sz w:val="21"/>
                <w:szCs w:val="21"/>
              </w:rPr>
              <w:t>PPW_U01</w:t>
            </w:r>
          </w:p>
        </w:tc>
      </w:tr>
      <w:tr w:rsidR="00D96439" w:rsidRPr="00341AC4" w14:paraId="18732256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21D7262" w14:textId="77777777" w:rsidR="00D96439" w:rsidRPr="00341AC4" w:rsidRDefault="00D96439" w:rsidP="00D964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5EB9DA43" w14:textId="77777777" w:rsidR="00D96439" w:rsidRPr="00D96439" w:rsidRDefault="00D96439" w:rsidP="00D9643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96439">
              <w:rPr>
                <w:rFonts w:asciiTheme="minorHAnsi" w:hAnsiTheme="minorHAnsi" w:cstheme="minorHAnsi"/>
                <w:sz w:val="21"/>
                <w:szCs w:val="21"/>
              </w:rPr>
              <w:t>Potrafi formułować oceny etyczne związane z wykonywaniem zawodu nauczyciela;</w:t>
            </w:r>
          </w:p>
        </w:tc>
        <w:tc>
          <w:tcPr>
            <w:tcW w:w="1773" w:type="dxa"/>
          </w:tcPr>
          <w:p w14:paraId="1AF7332E" w14:textId="77777777" w:rsidR="00D96439" w:rsidRPr="00D96439" w:rsidRDefault="00D96439" w:rsidP="00D964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3F900A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04CA2" w:rsidRPr="00341AC4" w14:paraId="3DBF9A6C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29BD8F8" w14:textId="77777777" w:rsidR="00404CA2" w:rsidRPr="00341AC4" w:rsidRDefault="00404CA2" w:rsidP="00404CA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3FDF800E" w14:textId="77777777" w:rsidR="00404CA2" w:rsidRPr="00404CA2" w:rsidRDefault="00404CA2" w:rsidP="00404CA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04CA2">
              <w:rPr>
                <w:rFonts w:asciiTheme="minorHAnsi" w:hAnsiTheme="minorHAnsi" w:cstheme="minorHAnsi"/>
                <w:sz w:val="21"/>
                <w:szCs w:val="21"/>
              </w:rPr>
              <w:t xml:space="preserve">Jest gotów do stosowania norm etycznych w działalności zawodowej, kierując się naczelną wartością obywatelskiego modelu kulturowo-cywilizacyjnego w postaci godności człowieka </w:t>
            </w:r>
          </w:p>
          <w:p w14:paraId="7C406A61" w14:textId="77777777" w:rsidR="00404CA2" w:rsidRPr="00404CA2" w:rsidRDefault="00404CA2" w:rsidP="00404CA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73" w:type="dxa"/>
          </w:tcPr>
          <w:p w14:paraId="4E3E0E83" w14:textId="77777777" w:rsidR="00404CA2" w:rsidRPr="00404CA2" w:rsidRDefault="00404CA2" w:rsidP="00404CA2">
            <w:pPr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404CA2">
              <w:rPr>
                <w:rFonts w:asciiTheme="minorHAnsi" w:hAnsiTheme="minorHAnsi" w:cstheme="minorHAnsi"/>
                <w:sz w:val="21"/>
                <w:szCs w:val="21"/>
              </w:rPr>
              <w:t>PPW_ K07</w:t>
            </w:r>
          </w:p>
        </w:tc>
      </w:tr>
    </w:tbl>
    <w:p w14:paraId="7A93EB1C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17AF9520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372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1276"/>
        <w:gridCol w:w="1134"/>
        <w:gridCol w:w="1276"/>
        <w:gridCol w:w="1333"/>
      </w:tblGrid>
      <w:tr w:rsidR="00404CA2" w:rsidRPr="00341AC4" w14:paraId="30A490CB" w14:textId="77777777" w:rsidTr="00404CA2">
        <w:trPr>
          <w:jc w:val="center"/>
        </w:trPr>
        <w:tc>
          <w:tcPr>
            <w:tcW w:w="1353" w:type="dxa"/>
            <w:shd w:val="clear" w:color="auto" w:fill="ECF1F8"/>
            <w:vAlign w:val="center"/>
          </w:tcPr>
          <w:p w14:paraId="45F89B28" w14:textId="77777777" w:rsidR="00404CA2" w:rsidRPr="00341AC4" w:rsidRDefault="00404CA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D651FA6" w14:textId="77777777" w:rsidR="00404CA2" w:rsidRPr="00341AC4" w:rsidRDefault="00404CA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B7C2681" w14:textId="77777777" w:rsidR="00404CA2" w:rsidRPr="00341AC4" w:rsidRDefault="00404CA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76" w:type="dxa"/>
            <w:vAlign w:val="center"/>
          </w:tcPr>
          <w:p w14:paraId="44DDFECD" w14:textId="77777777" w:rsidR="00404CA2" w:rsidRPr="00341AC4" w:rsidRDefault="00404CA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14:paraId="1384D372" w14:textId="77777777" w:rsidR="00404CA2" w:rsidRPr="00341AC4" w:rsidRDefault="00404CA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9B06F23" w14:textId="77777777" w:rsidR="00404CA2" w:rsidRPr="00341AC4" w:rsidRDefault="00404CA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345397FC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404CA2" w:rsidRPr="00341AC4" w14:paraId="4464D6F0" w14:textId="77777777" w:rsidTr="00404CA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5FA6908" w14:textId="77777777" w:rsidR="00404CA2" w:rsidRPr="00341AC4" w:rsidRDefault="00404CA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29BFA25" w14:textId="77777777" w:rsidR="00404CA2" w:rsidRPr="00341AC4" w:rsidRDefault="00404CA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D85E04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B9BB3F7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53F5E0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0C88D6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2EA5A54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98012A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9716806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EB077C3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2EF358D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E64786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652CFB2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F6CEB6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404CA2" w:rsidRPr="00341AC4" w14:paraId="25DDEC7B" w14:textId="77777777" w:rsidTr="00404CA2">
        <w:trPr>
          <w:jc w:val="center"/>
        </w:trPr>
        <w:tc>
          <w:tcPr>
            <w:tcW w:w="1237" w:type="dxa"/>
            <w:shd w:val="clear" w:color="auto" w:fill="ECF1F8"/>
          </w:tcPr>
          <w:p w14:paraId="6B967F37" w14:textId="77777777" w:rsidR="00404CA2" w:rsidRPr="00341AC4" w:rsidRDefault="00404CA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9B4C82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D2BD83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BD43D4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DFCB99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D926D2B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72FA7D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06E85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69CA761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CDFD84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83A386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24F4BE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CDE52D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4CA2" w:rsidRPr="00341AC4" w14:paraId="7AE07186" w14:textId="77777777" w:rsidTr="00404CA2">
        <w:trPr>
          <w:jc w:val="center"/>
        </w:trPr>
        <w:tc>
          <w:tcPr>
            <w:tcW w:w="1237" w:type="dxa"/>
            <w:shd w:val="clear" w:color="auto" w:fill="ECF1F8"/>
          </w:tcPr>
          <w:p w14:paraId="4DC5EB59" w14:textId="77777777" w:rsidR="00404CA2" w:rsidRPr="00341AC4" w:rsidRDefault="00404CA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E285CE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340CD2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DCBE17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753E1C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BDCBC7E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382596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06AFFB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A99E469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DC5AC7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933479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50D7EE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78945D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4CA2" w:rsidRPr="00341AC4" w14:paraId="129D82D2" w14:textId="77777777" w:rsidTr="00404CA2">
        <w:trPr>
          <w:jc w:val="center"/>
        </w:trPr>
        <w:tc>
          <w:tcPr>
            <w:tcW w:w="1237" w:type="dxa"/>
            <w:shd w:val="clear" w:color="auto" w:fill="ECF1F8"/>
          </w:tcPr>
          <w:p w14:paraId="0F70154C" w14:textId="77777777" w:rsidR="00404CA2" w:rsidRPr="00341AC4" w:rsidRDefault="00404CA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…U02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EDC293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4E6390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4E3CD8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80E06A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E2E3A51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802045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62F82C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3D76243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E1799B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032446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9359A8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E38621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4CA2" w:rsidRPr="00341AC4" w14:paraId="7A8DA88D" w14:textId="77777777" w:rsidTr="00404CA2">
        <w:trPr>
          <w:jc w:val="center"/>
        </w:trPr>
        <w:tc>
          <w:tcPr>
            <w:tcW w:w="1237" w:type="dxa"/>
            <w:shd w:val="clear" w:color="auto" w:fill="ECF1F8"/>
          </w:tcPr>
          <w:p w14:paraId="3FB07C3E" w14:textId="77777777" w:rsidR="00404CA2" w:rsidRPr="00341AC4" w:rsidRDefault="00404CA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9B3B13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363EF7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1A5555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488248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3BAED49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2DB6EE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CF7EC9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43FB2F2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C0C428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320EFE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7605A9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3E0A3" w14:textId="77777777" w:rsidR="00404CA2" w:rsidRPr="00341AC4" w:rsidRDefault="00404C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788132C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2A5452D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FFA72A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0DFA4A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F68A5B8" w14:textId="77777777" w:rsidTr="000D4346">
        <w:trPr>
          <w:jc w:val="center"/>
        </w:trPr>
        <w:tc>
          <w:tcPr>
            <w:tcW w:w="961" w:type="dxa"/>
          </w:tcPr>
          <w:p w14:paraId="2147BF9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588D4A4F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04CA2" w:rsidRPr="00341AC4" w14:paraId="51C21C34" w14:textId="77777777" w:rsidTr="000D4346">
        <w:trPr>
          <w:jc w:val="center"/>
        </w:trPr>
        <w:tc>
          <w:tcPr>
            <w:tcW w:w="961" w:type="dxa"/>
          </w:tcPr>
          <w:p w14:paraId="2CAA68B3" w14:textId="77777777" w:rsidR="00404CA2" w:rsidRPr="00341AC4" w:rsidRDefault="00404CA2" w:rsidP="00404CA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207F613D" w14:textId="77777777" w:rsidR="00404CA2" w:rsidRPr="001926D9" w:rsidRDefault="00404CA2" w:rsidP="00404CA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926D9">
              <w:rPr>
                <w:rFonts w:asciiTheme="minorHAnsi" w:hAnsiTheme="minorHAnsi" w:cstheme="minorHAnsi"/>
                <w:sz w:val="21"/>
                <w:szCs w:val="21"/>
              </w:rPr>
              <w:t>Minimalna znajomość źródeł etyki zawodu nauczyciela/wychowawcy (50-60%)</w:t>
            </w:r>
          </w:p>
        </w:tc>
      </w:tr>
      <w:tr w:rsidR="00404CA2" w:rsidRPr="00341AC4" w14:paraId="028B9F44" w14:textId="77777777" w:rsidTr="000D4346">
        <w:trPr>
          <w:jc w:val="center"/>
        </w:trPr>
        <w:tc>
          <w:tcPr>
            <w:tcW w:w="961" w:type="dxa"/>
          </w:tcPr>
          <w:p w14:paraId="1EC0D5D4" w14:textId="77777777" w:rsidR="00404CA2" w:rsidRPr="00341AC4" w:rsidRDefault="00404CA2" w:rsidP="00404CA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6D7DECF" w14:textId="77777777" w:rsidR="00404CA2" w:rsidRPr="001926D9" w:rsidRDefault="00404CA2" w:rsidP="00404CA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926D9">
              <w:rPr>
                <w:rFonts w:asciiTheme="minorHAnsi" w:hAnsiTheme="minorHAnsi" w:cstheme="minorHAnsi"/>
                <w:sz w:val="21"/>
                <w:szCs w:val="21"/>
              </w:rPr>
              <w:t>Satysfakcjonująca znajomość źródeł etyki zawodu nauczyciela/wychowawcy (61-70%)</w:t>
            </w:r>
          </w:p>
        </w:tc>
      </w:tr>
      <w:tr w:rsidR="00404CA2" w:rsidRPr="00341AC4" w14:paraId="046A62C5" w14:textId="77777777" w:rsidTr="000D4346">
        <w:trPr>
          <w:jc w:val="center"/>
        </w:trPr>
        <w:tc>
          <w:tcPr>
            <w:tcW w:w="961" w:type="dxa"/>
          </w:tcPr>
          <w:p w14:paraId="4169B50A" w14:textId="77777777" w:rsidR="00404CA2" w:rsidRPr="00341AC4" w:rsidRDefault="00404CA2" w:rsidP="00404CA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0F532977" w14:textId="77777777" w:rsidR="00404CA2" w:rsidRPr="001926D9" w:rsidRDefault="00404CA2" w:rsidP="00404CA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926D9">
              <w:rPr>
                <w:rFonts w:asciiTheme="minorHAnsi" w:hAnsiTheme="minorHAnsi" w:cstheme="minorHAnsi"/>
                <w:sz w:val="21"/>
                <w:szCs w:val="21"/>
              </w:rPr>
              <w:t>Dobra znajomość źródeł etyki zawodu nauczyciela/wychowawcy (71-80%) oraz poprawna umiejętność dostrzegania jej wagi w funkcjonowaniu nowoczesnej szkoły/placówki wychowawczej obywatelskiego (europejskiego) kręgu kulturowego</w:t>
            </w:r>
          </w:p>
        </w:tc>
      </w:tr>
      <w:tr w:rsidR="00404CA2" w:rsidRPr="00341AC4" w14:paraId="18A00A89" w14:textId="77777777" w:rsidTr="000D4346">
        <w:trPr>
          <w:jc w:val="center"/>
        </w:trPr>
        <w:tc>
          <w:tcPr>
            <w:tcW w:w="961" w:type="dxa"/>
          </w:tcPr>
          <w:p w14:paraId="005BDD50" w14:textId="77777777" w:rsidR="00404CA2" w:rsidRPr="00341AC4" w:rsidRDefault="00404CA2" w:rsidP="00404CA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F45ECF3" w14:textId="77777777" w:rsidR="00404CA2" w:rsidRPr="001926D9" w:rsidRDefault="00404CA2" w:rsidP="00404CA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926D9">
              <w:rPr>
                <w:rFonts w:asciiTheme="minorHAnsi" w:hAnsiTheme="minorHAnsi" w:cstheme="minorHAnsi"/>
                <w:sz w:val="21"/>
                <w:szCs w:val="21"/>
              </w:rPr>
              <w:t>Bardzo dobra znajomość źródeł etyki zawodu nauczyciela/wychowawcy przy pewnym niedostatku w kwestiach szczegółowych (81-90%) oraz poprawna umiejętność dostrzegania jej wagi w funkcjonowaniu nowoczesnej szkoły/placówki wychowawczej obywatelskiego (europejskiego) kręgu kulturowego</w:t>
            </w:r>
          </w:p>
        </w:tc>
      </w:tr>
      <w:tr w:rsidR="00404CA2" w:rsidRPr="00341AC4" w14:paraId="515DA361" w14:textId="77777777" w:rsidTr="000D4346">
        <w:trPr>
          <w:jc w:val="center"/>
        </w:trPr>
        <w:tc>
          <w:tcPr>
            <w:tcW w:w="961" w:type="dxa"/>
          </w:tcPr>
          <w:p w14:paraId="4EC0ECFB" w14:textId="77777777" w:rsidR="00404CA2" w:rsidRPr="00341AC4" w:rsidRDefault="00404CA2" w:rsidP="00404CA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5A503066" w14:textId="77777777" w:rsidR="00404CA2" w:rsidRPr="001926D9" w:rsidRDefault="00404CA2" w:rsidP="00404CA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926D9">
              <w:rPr>
                <w:rFonts w:asciiTheme="minorHAnsi" w:hAnsiTheme="minorHAnsi" w:cstheme="minorHAnsi"/>
                <w:sz w:val="21"/>
                <w:szCs w:val="21"/>
              </w:rPr>
              <w:t>Bardzo dobra znajomość źródeł etyki zawodu nauczyciela/wychowawcy (91-100%) oraz doskonała umiejętność dostrzegania jej wagi w funkcjonowaniu nowoczesnej szkoły/placówki wychowawczej obywatelskiego (europejskiego) kręgu kulturowego</w:t>
            </w:r>
          </w:p>
        </w:tc>
      </w:tr>
    </w:tbl>
    <w:p w14:paraId="1051906A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D649E6E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F39F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C17EEAF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D2C73D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992DC9" w:rsidRPr="00341AC4" w14:paraId="4181BF15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81E9297" w14:textId="77777777" w:rsidR="00992DC9" w:rsidRPr="00341AC4" w:rsidRDefault="00992DC9" w:rsidP="00992D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7EA8047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A47D9F7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10</w:t>
            </w:r>
          </w:p>
        </w:tc>
      </w:tr>
      <w:tr w:rsidR="00992DC9" w:rsidRPr="00341AC4" w14:paraId="683C5483" w14:textId="77777777" w:rsidTr="006C5000">
        <w:trPr>
          <w:trHeight w:val="285"/>
          <w:jc w:val="center"/>
        </w:trPr>
        <w:tc>
          <w:tcPr>
            <w:tcW w:w="5499" w:type="dxa"/>
          </w:tcPr>
          <w:p w14:paraId="298C671D" w14:textId="77777777" w:rsidR="00992DC9" w:rsidRPr="00341AC4" w:rsidRDefault="00992DC9" w:rsidP="00992D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0A5C9F40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E561A51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992DC9" w:rsidRPr="00341AC4" w14:paraId="36A32A7C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D83238B" w14:textId="77777777" w:rsidR="00992DC9" w:rsidRPr="00341AC4" w:rsidRDefault="00992DC9" w:rsidP="00992D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F7724C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1E8AF8A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15</w:t>
            </w:r>
          </w:p>
        </w:tc>
      </w:tr>
      <w:tr w:rsidR="00992DC9" w:rsidRPr="00341AC4" w14:paraId="6B05A85D" w14:textId="77777777" w:rsidTr="00A5532D">
        <w:trPr>
          <w:trHeight w:val="282"/>
          <w:jc w:val="center"/>
        </w:trPr>
        <w:tc>
          <w:tcPr>
            <w:tcW w:w="5499" w:type="dxa"/>
          </w:tcPr>
          <w:p w14:paraId="2CA1995C" w14:textId="77777777" w:rsidR="00992DC9" w:rsidRPr="00341AC4" w:rsidRDefault="00992DC9" w:rsidP="00992D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E852EBF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665F246F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</w:tr>
      <w:tr w:rsidR="00992DC9" w:rsidRPr="00341AC4" w14:paraId="12560D11" w14:textId="77777777" w:rsidTr="00A5532D">
        <w:trPr>
          <w:trHeight w:val="282"/>
          <w:jc w:val="center"/>
        </w:trPr>
        <w:tc>
          <w:tcPr>
            <w:tcW w:w="5499" w:type="dxa"/>
          </w:tcPr>
          <w:p w14:paraId="5318E328" w14:textId="77777777" w:rsidR="00992DC9" w:rsidRPr="00341AC4" w:rsidRDefault="00992DC9" w:rsidP="00992D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7CCF5A9B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9D3EDC9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</w:tr>
      <w:tr w:rsidR="00992DC9" w:rsidRPr="00341AC4" w14:paraId="5B128FB1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A3FFEE0" w14:textId="77777777" w:rsidR="00992DC9" w:rsidRPr="00341AC4" w:rsidRDefault="00992DC9" w:rsidP="00992D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421859B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50F67EC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25</w:t>
            </w:r>
          </w:p>
        </w:tc>
      </w:tr>
      <w:tr w:rsidR="00992DC9" w:rsidRPr="00341AC4" w14:paraId="57830C9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21F53A9" w14:textId="77777777" w:rsidR="00992DC9" w:rsidRPr="00341AC4" w:rsidRDefault="00992DC9" w:rsidP="00992DC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6D97CD8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0974D73" w14:textId="77777777" w:rsidR="00992DC9" w:rsidRPr="004D4BC5" w:rsidRDefault="00992DC9" w:rsidP="00992DC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D4BC5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</w:tr>
    </w:tbl>
    <w:p w14:paraId="5986F890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9FA81E2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0A557F37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FF0125F"/>
    <w:multiLevelType w:val="hybridMultilevel"/>
    <w:tmpl w:val="258E3C7A"/>
    <w:lvl w:ilvl="0" w:tplc="7BD87E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659192752">
    <w:abstractNumId w:val="33"/>
  </w:num>
  <w:num w:numId="2" w16cid:durableId="862590706">
    <w:abstractNumId w:val="5"/>
  </w:num>
  <w:num w:numId="3" w16cid:durableId="1101491240">
    <w:abstractNumId w:val="18"/>
  </w:num>
  <w:num w:numId="4" w16cid:durableId="1002047672">
    <w:abstractNumId w:val="34"/>
  </w:num>
  <w:num w:numId="5" w16cid:durableId="1596207649">
    <w:abstractNumId w:val="3"/>
  </w:num>
  <w:num w:numId="6" w16cid:durableId="1122267931">
    <w:abstractNumId w:val="32"/>
  </w:num>
  <w:num w:numId="7" w16cid:durableId="1355695242">
    <w:abstractNumId w:val="10"/>
  </w:num>
  <w:num w:numId="8" w16cid:durableId="1985234112">
    <w:abstractNumId w:val="17"/>
  </w:num>
  <w:num w:numId="9" w16cid:durableId="1127702067">
    <w:abstractNumId w:val="7"/>
  </w:num>
  <w:num w:numId="10" w16cid:durableId="938947785">
    <w:abstractNumId w:val="24"/>
  </w:num>
  <w:num w:numId="11" w16cid:durableId="224069022">
    <w:abstractNumId w:val="25"/>
  </w:num>
  <w:num w:numId="12" w16cid:durableId="572660997">
    <w:abstractNumId w:val="31"/>
  </w:num>
  <w:num w:numId="13" w16cid:durableId="1617982280">
    <w:abstractNumId w:val="12"/>
  </w:num>
  <w:num w:numId="14" w16cid:durableId="508493863">
    <w:abstractNumId w:val="28"/>
  </w:num>
  <w:num w:numId="15" w16cid:durableId="1472359451">
    <w:abstractNumId w:val="30"/>
  </w:num>
  <w:num w:numId="16" w16cid:durableId="738400854">
    <w:abstractNumId w:val="29"/>
  </w:num>
  <w:num w:numId="17" w16cid:durableId="2135247316">
    <w:abstractNumId w:val="20"/>
  </w:num>
  <w:num w:numId="18" w16cid:durableId="1600016639">
    <w:abstractNumId w:val="9"/>
  </w:num>
  <w:num w:numId="19" w16cid:durableId="929511406">
    <w:abstractNumId w:val="13"/>
  </w:num>
  <w:num w:numId="20" w16cid:durableId="733699702">
    <w:abstractNumId w:val="1"/>
  </w:num>
  <w:num w:numId="21" w16cid:durableId="198977360">
    <w:abstractNumId w:val="21"/>
  </w:num>
  <w:num w:numId="22" w16cid:durableId="1382830548">
    <w:abstractNumId w:val="23"/>
  </w:num>
  <w:num w:numId="23" w16cid:durableId="1624918258">
    <w:abstractNumId w:val="0"/>
  </w:num>
  <w:num w:numId="24" w16cid:durableId="789013891">
    <w:abstractNumId w:val="35"/>
  </w:num>
  <w:num w:numId="25" w16cid:durableId="154953154">
    <w:abstractNumId w:val="11"/>
  </w:num>
  <w:num w:numId="26" w16cid:durableId="733771805">
    <w:abstractNumId w:val="19"/>
  </w:num>
  <w:num w:numId="27" w16cid:durableId="1115638907">
    <w:abstractNumId w:val="36"/>
  </w:num>
  <w:num w:numId="28" w16cid:durableId="1625112326">
    <w:abstractNumId w:val="14"/>
  </w:num>
  <w:num w:numId="29" w16cid:durableId="260189316">
    <w:abstractNumId w:val="27"/>
  </w:num>
  <w:num w:numId="30" w16cid:durableId="2116509754">
    <w:abstractNumId w:val="6"/>
  </w:num>
  <w:num w:numId="31" w16cid:durableId="581644859">
    <w:abstractNumId w:val="16"/>
  </w:num>
  <w:num w:numId="32" w16cid:durableId="1787970623">
    <w:abstractNumId w:val="22"/>
  </w:num>
  <w:num w:numId="33" w16cid:durableId="150218377">
    <w:abstractNumId w:val="4"/>
  </w:num>
  <w:num w:numId="34" w16cid:durableId="1136414972">
    <w:abstractNumId w:val="15"/>
  </w:num>
  <w:num w:numId="35" w16cid:durableId="661588690">
    <w:abstractNumId w:val="8"/>
  </w:num>
  <w:num w:numId="36" w16cid:durableId="911621929">
    <w:abstractNumId w:val="26"/>
  </w:num>
  <w:num w:numId="37" w16cid:durableId="29329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70CA6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4CA2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3A11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92DC9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6D9B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96439"/>
    <w:rsid w:val="00DA28D5"/>
    <w:rsid w:val="00DB5D67"/>
    <w:rsid w:val="00DD65E8"/>
    <w:rsid w:val="00DE1F53"/>
    <w:rsid w:val="00DE44B4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E572"/>
  <w15:docId w15:val="{956F9FA2-1254-48E7-BDCA-AA24E33F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">
    <w:name w:val="Body text (3)_"/>
    <w:link w:val="Bodytext30"/>
    <w:rsid w:val="00BB6D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B6D9B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styleId="Hipercze">
    <w:name w:val="Hyperlink"/>
    <w:rsid w:val="00BB6D9B"/>
    <w:rPr>
      <w:color w:val="0066CC"/>
      <w:u w:val="single"/>
    </w:rPr>
  </w:style>
  <w:style w:type="paragraph" w:customStyle="1" w:styleId="rtecenter">
    <w:name w:val="rtecenter"/>
    <w:basedOn w:val="Normalny"/>
    <w:rsid w:val="00BB6D9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uiPriority w:val="22"/>
    <w:qFormat/>
    <w:rsid w:val="00BB6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pd.gov.pl/konwencja-o-prawach-dziec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F364-8970-485F-BBA9-C6107B1B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2026-06-30T20:22:00Z</dcterms:created>
  <dcterms:modified xsi:type="dcterms:W3CDTF">2026-06-30T20:22:00Z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