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32AC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42FAEBF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4FD36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56E776D" w14:textId="00C7FDD3" w:rsidR="00363F81" w:rsidRPr="0099685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968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96855" w:rsidRPr="009968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96855" w:rsidRPr="00996855">
        <w:rPr>
          <w:rFonts w:asciiTheme="minorHAnsi" w:hAnsiTheme="minorHAnsi" w:cstheme="minorHAnsi"/>
          <w:b w:val="0"/>
          <w:bCs w:val="0"/>
          <w:sz w:val="24"/>
          <w:szCs w:val="24"/>
        </w:rPr>
        <w:t>0112-3PPW-C24-WIELPS</w:t>
      </w:r>
    </w:p>
    <w:p w14:paraId="59E87C58" w14:textId="4541639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96855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490D67" w:rsidRPr="00490D67">
        <w:rPr>
          <w:rFonts w:asciiTheme="minorHAnsi" w:hAnsiTheme="minorHAnsi" w:cstheme="minorHAnsi"/>
          <w:color w:val="000000" w:themeColor="text1"/>
        </w:rPr>
        <w:t>Wielokulturowość w przedszkolu i klasach I-III</w:t>
      </w:r>
    </w:p>
    <w:p w14:paraId="46F71D73" w14:textId="538B742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90D67">
        <w:rPr>
          <w:b/>
          <w:bCs/>
          <w:i w:val="0"/>
          <w:iCs/>
          <w:color w:val="000000" w:themeColor="text1"/>
        </w:rPr>
        <w:t xml:space="preserve"> </w:t>
      </w:r>
      <w:r w:rsidR="00490D67" w:rsidRPr="00490D67">
        <w:rPr>
          <w:rFonts w:eastAsia="Times New Roman" w:cs="Calibri"/>
          <w:i w:val="0"/>
          <w:lang w:val="en-US"/>
        </w:rPr>
        <w:t>Multiculturalism in Preschool and Grades 1-3</w:t>
      </w:r>
    </w:p>
    <w:p w14:paraId="1131AAA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96855" w:rsidRPr="00341AC4" w14:paraId="27493555" w14:textId="77777777" w:rsidTr="00996855">
        <w:trPr>
          <w:trHeight w:val="282"/>
          <w:jc w:val="center"/>
        </w:trPr>
        <w:tc>
          <w:tcPr>
            <w:tcW w:w="4742" w:type="dxa"/>
          </w:tcPr>
          <w:p w14:paraId="396DB040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vAlign w:val="center"/>
          </w:tcPr>
          <w:p w14:paraId="680454A6" w14:textId="33AB4BEC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996855" w:rsidRPr="00341AC4" w14:paraId="62AEBE8B" w14:textId="77777777" w:rsidTr="00996855">
        <w:trPr>
          <w:trHeight w:val="285"/>
          <w:jc w:val="center"/>
        </w:trPr>
        <w:tc>
          <w:tcPr>
            <w:tcW w:w="4742" w:type="dxa"/>
          </w:tcPr>
          <w:p w14:paraId="3E8FD219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vAlign w:val="center"/>
          </w:tcPr>
          <w:p w14:paraId="1B345E76" w14:textId="4D8C61F8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996855" w:rsidRPr="00341AC4" w14:paraId="0C0C305E" w14:textId="77777777" w:rsidTr="00996855">
        <w:trPr>
          <w:trHeight w:val="285"/>
          <w:jc w:val="center"/>
        </w:trPr>
        <w:tc>
          <w:tcPr>
            <w:tcW w:w="4742" w:type="dxa"/>
          </w:tcPr>
          <w:p w14:paraId="64D0B2FC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vAlign w:val="center"/>
          </w:tcPr>
          <w:p w14:paraId="1FE5A1A0" w14:textId="1D973AA4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996855" w:rsidRPr="00341AC4" w14:paraId="48455C4E" w14:textId="77777777" w:rsidTr="00996855">
        <w:trPr>
          <w:trHeight w:val="285"/>
          <w:jc w:val="center"/>
        </w:trPr>
        <w:tc>
          <w:tcPr>
            <w:tcW w:w="4742" w:type="dxa"/>
          </w:tcPr>
          <w:p w14:paraId="4AA84DA1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vAlign w:val="center"/>
          </w:tcPr>
          <w:p w14:paraId="1D3011E5" w14:textId="4DB16D5C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996855" w:rsidRPr="00341AC4" w14:paraId="52D29626" w14:textId="77777777" w:rsidTr="00996855">
        <w:trPr>
          <w:trHeight w:val="282"/>
          <w:jc w:val="center"/>
        </w:trPr>
        <w:tc>
          <w:tcPr>
            <w:tcW w:w="4742" w:type="dxa"/>
          </w:tcPr>
          <w:p w14:paraId="27F301DE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vAlign w:val="center"/>
          </w:tcPr>
          <w:p w14:paraId="0BC702AD" w14:textId="2ABD3CB6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 xml:space="preserve">dr Paweł Garbuzik </w:t>
            </w:r>
          </w:p>
        </w:tc>
      </w:tr>
      <w:tr w:rsidR="00996855" w:rsidRPr="00341AC4" w14:paraId="23F9AE26" w14:textId="77777777" w:rsidTr="00996855">
        <w:trPr>
          <w:trHeight w:val="285"/>
          <w:jc w:val="center"/>
        </w:trPr>
        <w:tc>
          <w:tcPr>
            <w:tcW w:w="4742" w:type="dxa"/>
          </w:tcPr>
          <w:p w14:paraId="73D7121C" w14:textId="77777777" w:rsidR="00996855" w:rsidRPr="00996855" w:rsidRDefault="00996855" w:rsidP="0099685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vAlign w:val="center"/>
          </w:tcPr>
          <w:p w14:paraId="5ED265DB" w14:textId="5CE909FC" w:rsidR="00996855" w:rsidRPr="00996855" w:rsidRDefault="00996855" w:rsidP="00996855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pawel.garbuzik@ujk.edu.pl</w:t>
            </w:r>
          </w:p>
        </w:tc>
      </w:tr>
    </w:tbl>
    <w:p w14:paraId="3C9A9A9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D2BB22F" w14:textId="77777777" w:rsidTr="00363F81">
        <w:trPr>
          <w:trHeight w:val="285"/>
          <w:jc w:val="center"/>
        </w:trPr>
        <w:tc>
          <w:tcPr>
            <w:tcW w:w="3467" w:type="dxa"/>
          </w:tcPr>
          <w:p w14:paraId="122A0BF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21AE763" w14:textId="2D74D357" w:rsidR="000746C5" w:rsidRPr="00341AC4" w:rsidRDefault="00996855" w:rsidP="00C57314">
            <w:pPr>
              <w:pStyle w:val="TableParagraph"/>
              <w:spacing w:line="276" w:lineRule="auto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C0A5AC7" w14:textId="77777777" w:rsidTr="00363F81">
        <w:trPr>
          <w:trHeight w:val="282"/>
          <w:jc w:val="center"/>
        </w:trPr>
        <w:tc>
          <w:tcPr>
            <w:tcW w:w="3467" w:type="dxa"/>
          </w:tcPr>
          <w:p w14:paraId="605F7A3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9E11C60" w14:textId="2915F1ED" w:rsidR="000746C5" w:rsidRPr="00341AC4" w:rsidRDefault="00996855" w:rsidP="00C57314">
            <w:pPr>
              <w:pStyle w:val="TableParagraph"/>
              <w:spacing w:line="276" w:lineRule="auto"/>
              <w:ind w:left="7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4495E3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96855" w:rsidRPr="00341AC4" w14:paraId="3E78F278" w14:textId="77777777" w:rsidTr="00543E11">
        <w:trPr>
          <w:trHeight w:val="285"/>
          <w:jc w:val="center"/>
        </w:trPr>
        <w:tc>
          <w:tcPr>
            <w:tcW w:w="3466" w:type="dxa"/>
          </w:tcPr>
          <w:p w14:paraId="5DAFEFE5" w14:textId="77777777" w:rsidR="00996855" w:rsidRPr="00341AC4" w:rsidRDefault="00996855" w:rsidP="0099685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vAlign w:val="center"/>
          </w:tcPr>
          <w:p w14:paraId="4192F976" w14:textId="51AF24C4" w:rsidR="00996855" w:rsidRPr="00996855" w:rsidRDefault="00996855" w:rsidP="0099685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996855" w:rsidRPr="00341AC4" w14:paraId="3E3799B9" w14:textId="77777777" w:rsidTr="00543E11">
        <w:trPr>
          <w:trHeight w:val="282"/>
          <w:jc w:val="center"/>
        </w:trPr>
        <w:tc>
          <w:tcPr>
            <w:tcW w:w="3466" w:type="dxa"/>
          </w:tcPr>
          <w:p w14:paraId="40FAADD3" w14:textId="77777777" w:rsidR="00996855" w:rsidRPr="00341AC4" w:rsidRDefault="00996855" w:rsidP="0099685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vAlign w:val="center"/>
          </w:tcPr>
          <w:p w14:paraId="6BEB5563" w14:textId="47224699" w:rsidR="00996855" w:rsidRPr="00996855" w:rsidRDefault="00996855" w:rsidP="0099685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996855" w:rsidRPr="00341AC4" w14:paraId="5D341BAF" w14:textId="77777777" w:rsidTr="00543E11">
        <w:trPr>
          <w:trHeight w:val="285"/>
          <w:jc w:val="center"/>
        </w:trPr>
        <w:tc>
          <w:tcPr>
            <w:tcW w:w="3466" w:type="dxa"/>
          </w:tcPr>
          <w:p w14:paraId="76111144" w14:textId="77777777" w:rsidR="00996855" w:rsidRPr="00341AC4" w:rsidRDefault="00996855" w:rsidP="0099685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vAlign w:val="center"/>
          </w:tcPr>
          <w:p w14:paraId="07D04D5A" w14:textId="08FB3BCB" w:rsidR="00996855" w:rsidRPr="00996855" w:rsidRDefault="00996855" w:rsidP="0099685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996855" w:rsidRPr="00341AC4" w14:paraId="15F804F7" w14:textId="77777777" w:rsidTr="00543E11">
        <w:trPr>
          <w:trHeight w:val="282"/>
          <w:jc w:val="center"/>
        </w:trPr>
        <w:tc>
          <w:tcPr>
            <w:tcW w:w="3466" w:type="dxa"/>
          </w:tcPr>
          <w:p w14:paraId="3316E5F0" w14:textId="77777777" w:rsidR="00996855" w:rsidRPr="00341AC4" w:rsidRDefault="00996855" w:rsidP="0099685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vAlign w:val="center"/>
          </w:tcPr>
          <w:p w14:paraId="293196EA" w14:textId="77777777" w:rsidR="00996855" w:rsidRPr="00996855" w:rsidRDefault="00996855" w:rsidP="00996855">
            <w:pPr>
              <w:pStyle w:val="NormalnyWeb"/>
              <w:spacing w:before="0" w:beforeAutospacing="0" w:after="0" w:afterAutospacing="0"/>
              <w:ind w:left="13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Metody podające (referat, wykład informacyjny)</w:t>
            </w:r>
          </w:p>
          <w:p w14:paraId="6E776360" w14:textId="77777777" w:rsidR="00996855" w:rsidRPr="00996855" w:rsidRDefault="00996855" w:rsidP="00996855">
            <w:pPr>
              <w:pStyle w:val="NormalnyWeb"/>
              <w:spacing w:before="0" w:beforeAutospacing="0" w:after="0" w:afterAutospacing="0"/>
              <w:ind w:left="13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 xml:space="preserve">Metody problemowe (wykład konwersatoryjny, dyskusja wielokrotna, dyskusja burza mózgów, metoda problemowa, analiza przypadków) </w:t>
            </w:r>
          </w:p>
          <w:p w14:paraId="752C47F1" w14:textId="77777777" w:rsidR="00996855" w:rsidRPr="00996855" w:rsidRDefault="00996855" w:rsidP="00996855">
            <w:pPr>
              <w:pStyle w:val="NormalnyWeb"/>
              <w:spacing w:before="0" w:beforeAutospacing="0" w:after="0" w:afterAutospacing="0"/>
              <w:ind w:left="13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Metoda projektów</w:t>
            </w:r>
          </w:p>
          <w:p w14:paraId="107FE81B" w14:textId="3ED0E24F" w:rsidR="00996855" w:rsidRPr="00996855" w:rsidRDefault="00996855" w:rsidP="00996855">
            <w:pPr>
              <w:pStyle w:val="TableParagraph"/>
              <w:spacing w:line="276" w:lineRule="auto"/>
              <w:ind w:left="13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Metody eksponujące (film)</w:t>
            </w:r>
          </w:p>
        </w:tc>
      </w:tr>
      <w:tr w:rsidR="00996855" w:rsidRPr="00341AC4" w14:paraId="10A3B1BE" w14:textId="77777777" w:rsidTr="00543E11">
        <w:trPr>
          <w:trHeight w:val="285"/>
          <w:jc w:val="center"/>
        </w:trPr>
        <w:tc>
          <w:tcPr>
            <w:tcW w:w="3466" w:type="dxa"/>
          </w:tcPr>
          <w:p w14:paraId="66E33133" w14:textId="77777777" w:rsidR="00996855" w:rsidRPr="00341AC4" w:rsidRDefault="00996855" w:rsidP="0099685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vAlign w:val="center"/>
          </w:tcPr>
          <w:p w14:paraId="6E86D0FB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Grzybowski P., Edukacja europejska - od wielokulturowości do międzykulturowości, Oficyna Wydawnicza Impuls, Kraków 2009.</w:t>
            </w:r>
          </w:p>
          <w:p w14:paraId="450C16AF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Kwiatkowska A. Wielokulturowość w ujęciu interdyscyplinarnym, Wydawnictwo Naukowe PWN, Warszawa 2019.</w:t>
            </w:r>
          </w:p>
          <w:p w14:paraId="7BCF07D2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 xml:space="preserve">Melosik Z., Teoria i praktyka edukacji wielokulturowej, </w:t>
            </w:r>
            <w:r w:rsidRPr="00996855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Oficyna Wydawnicza Impuls</w:t>
            </w:r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, Kraków 2007.</w:t>
            </w:r>
          </w:p>
          <w:p w14:paraId="506BF1BC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Nikitorowicz</w:t>
            </w:r>
            <w:proofErr w:type="spellEnd"/>
            <w:r w:rsidRPr="00996855">
              <w:rPr>
                <w:rFonts w:asciiTheme="minorHAnsi" w:hAnsiTheme="minorHAnsi" w:cstheme="minorHAnsi"/>
                <w:sz w:val="21"/>
                <w:szCs w:val="21"/>
              </w:rPr>
              <w:t xml:space="preserve"> Jerzy, Edukacja regionalna i międzykulturowa, Wydawnictwo Akademickie i Profesjonalne, Warszawa 2009.</w:t>
            </w:r>
          </w:p>
          <w:p w14:paraId="5825893F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96855">
              <w:rPr>
                <w:rFonts w:asciiTheme="minorHAnsi" w:hAnsiTheme="minorHAnsi" w:cstheme="minorHAnsi"/>
                <w:sz w:val="21"/>
                <w:szCs w:val="21"/>
              </w:rPr>
              <w:t>Nikitorowicz</w:t>
            </w:r>
            <w:proofErr w:type="spellEnd"/>
            <w:r w:rsidRPr="00996855">
              <w:rPr>
                <w:rFonts w:asciiTheme="minorHAnsi" w:hAnsiTheme="minorHAnsi" w:cstheme="minorHAnsi"/>
                <w:sz w:val="21"/>
                <w:szCs w:val="21"/>
              </w:rPr>
              <w:t xml:space="preserve"> J. Kreowanie tożsamości dziecka. Wyzwania edukacji międzykulturowej, GWP, Gdańsk 2009.</w:t>
            </w:r>
          </w:p>
          <w:p w14:paraId="1E41C4F4" w14:textId="77777777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Podstawa programowa wychowania przedszkolnego dla przedszkoli, oddziałów przedszkolnych w szkołach podstawowych oraz innych form wychowania przedszkolnego.</w:t>
            </w:r>
          </w:p>
          <w:p w14:paraId="34E35795" w14:textId="3E5D5990" w:rsidR="00996855" w:rsidRPr="00996855" w:rsidRDefault="00996855" w:rsidP="0099685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422" w:hanging="284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Podstawa programowa kształcenia ogólnego dla szkoły podstawowej.</w:t>
            </w:r>
          </w:p>
        </w:tc>
      </w:tr>
      <w:tr w:rsidR="00341AC4" w:rsidRPr="00341AC4" w14:paraId="6460C9A9" w14:textId="77777777" w:rsidTr="00402BCD">
        <w:trPr>
          <w:trHeight w:val="285"/>
          <w:jc w:val="center"/>
        </w:trPr>
        <w:tc>
          <w:tcPr>
            <w:tcW w:w="3466" w:type="dxa"/>
          </w:tcPr>
          <w:p w14:paraId="72E68BD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DBC8EBD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hyperlink r:id="rId6" w:history="1">
              <w:r w:rsidRPr="00996855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000000"/>
                  <w:sz w:val="21"/>
                  <w:szCs w:val="21"/>
                  <w:u w:val="none"/>
                </w:rPr>
                <w:t>http://miedzykulturowa.org.pl</w:t>
              </w:r>
            </w:hyperlink>
          </w:p>
          <w:p w14:paraId="55BCC07A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hyperlink r:id="rId7" w:history="1">
              <w:r w:rsidRPr="00996855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000000"/>
                  <w:sz w:val="21"/>
                  <w:szCs w:val="21"/>
                  <w:u w:val="none"/>
                </w:rPr>
                <w:t>https://forummigracyjne.org/publikacje</w:t>
              </w:r>
            </w:hyperlink>
          </w:p>
          <w:p w14:paraId="4530DDAA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hyperlink r:id="rId8" w:history="1">
              <w:r w:rsidRPr="00996855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000000"/>
                  <w:sz w:val="21"/>
                  <w:szCs w:val="21"/>
                  <w:u w:val="none"/>
                </w:rPr>
                <w:t>https://www.frse.org.pl</w:t>
              </w:r>
            </w:hyperlink>
          </w:p>
          <w:p w14:paraId="7EB49853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hyperlink r:id="rId9" w:history="1">
              <w:r w:rsidRPr="00996855">
                <w:rPr>
                  <w:rStyle w:val="Hipercze"/>
                  <w:rFonts w:asciiTheme="minorHAnsi" w:hAnsiTheme="minorHAnsi" w:cstheme="minorHAnsi"/>
                  <w:b w:val="0"/>
                  <w:bCs w:val="0"/>
                  <w:color w:val="000000"/>
                  <w:sz w:val="21"/>
                  <w:szCs w:val="21"/>
                  <w:u w:val="none"/>
                </w:rPr>
                <w:t>https://www.ore.edu.pl</w:t>
              </w:r>
            </w:hyperlink>
          </w:p>
          <w:p w14:paraId="7144929F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Białek K. red., Międzykulturowość w szkole. Poradnik dla nauczycieli </w:t>
            </w:r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br/>
              <w:t>i specjalistów, Wydawnictwo ORE, Warszawa 2015.</w:t>
            </w:r>
          </w:p>
          <w:p w14:paraId="6EB9E24F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rPr>
                <w:rFonts w:asciiTheme="minorHAnsi" w:hAnsiTheme="minorHAnsi" w:cstheme="minorHAnsi"/>
                <w:b w:val="0"/>
                <w:bCs w:val="0"/>
                <w:i/>
                <w:sz w:val="21"/>
                <w:szCs w:val="21"/>
              </w:rPr>
            </w:pPr>
            <w:proofErr w:type="spellStart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lastRenderedPageBreak/>
              <w:t>Kusio</w:t>
            </w:r>
            <w:proofErr w:type="spellEnd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U., Dialog w komunikacji międzykulturowej. Ideały a rzeczywistość, Wydawnictwo </w:t>
            </w:r>
            <w:proofErr w:type="spellStart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UMCS,Toruń</w:t>
            </w:r>
            <w:proofErr w:type="spellEnd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2011.</w:t>
            </w:r>
          </w:p>
          <w:p w14:paraId="7F73D1A7" w14:textId="77777777" w:rsidR="00996855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rPr>
                <w:rFonts w:asciiTheme="minorHAnsi" w:hAnsiTheme="minorHAnsi" w:cstheme="minorHAnsi"/>
                <w:b w:val="0"/>
                <w:bCs w:val="0"/>
                <w:i/>
                <w:sz w:val="21"/>
                <w:szCs w:val="21"/>
              </w:rPr>
            </w:pPr>
            <w:proofErr w:type="spellStart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Szopski</w:t>
            </w:r>
            <w:proofErr w:type="spellEnd"/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M., Komunikowanie międzykulturowe, Wydawnictwo Szkolne i Pedagogiczne, Warszawa 2005.</w:t>
            </w:r>
          </w:p>
          <w:p w14:paraId="1190357D" w14:textId="213B6A90" w:rsidR="00566B57" w:rsidRPr="00996855" w:rsidRDefault="00996855" w:rsidP="00996855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22" w:hanging="284"/>
              <w:rPr>
                <w:rFonts w:asciiTheme="minorHAnsi" w:hAnsiTheme="minorHAnsi" w:cstheme="minorHAnsi"/>
                <w:b w:val="0"/>
                <w:bCs w:val="0"/>
                <w:i/>
                <w:sz w:val="21"/>
                <w:szCs w:val="21"/>
              </w:rPr>
            </w:pPr>
            <w:r w:rsidRPr="0099685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Czasopisma z dziedziny wychowania przedszkolnego np.: „Wychowanie w Przedszkolu”, „Bliżej Przedszkola”, „Życie Szkoły”, „Nauczanie Początkowe”.</w:t>
            </w:r>
          </w:p>
        </w:tc>
      </w:tr>
    </w:tbl>
    <w:p w14:paraId="70253CA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F94877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6C568FF" w14:textId="68A47F2B" w:rsidR="00996855" w:rsidRPr="00996855" w:rsidRDefault="00996855" w:rsidP="00996855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96855">
        <w:rPr>
          <w:rFonts w:asciiTheme="minorHAnsi" w:hAnsiTheme="minorHAnsi" w:cstheme="minorHAnsi"/>
          <w:b/>
          <w:iCs/>
          <w:sz w:val="24"/>
          <w:szCs w:val="24"/>
        </w:rPr>
        <w:t>Ćwiczenia:</w:t>
      </w:r>
    </w:p>
    <w:p w14:paraId="3E59FCE4" w14:textId="4623FD6E" w:rsidR="00996855" w:rsidRPr="00996855" w:rsidRDefault="00996855" w:rsidP="00996855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  <w:b/>
          <w:i/>
          <w:sz w:val="24"/>
          <w:szCs w:val="24"/>
        </w:rPr>
      </w:pPr>
      <w:r w:rsidRPr="00996855">
        <w:rPr>
          <w:rFonts w:asciiTheme="minorHAnsi" w:hAnsiTheme="minorHAnsi" w:cstheme="minorHAnsi"/>
          <w:sz w:val="24"/>
          <w:szCs w:val="24"/>
        </w:rPr>
        <w:t>C1: Przygotowanie studentów do podejmowania działań edukacyjnych kształtujących tożsamość, postawy otwartości i zrozumienia dla odmienności kulturowej.</w:t>
      </w:r>
    </w:p>
    <w:p w14:paraId="1D479324" w14:textId="425C80FA" w:rsidR="00996855" w:rsidRPr="00996855" w:rsidRDefault="00996855" w:rsidP="00996855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996855">
        <w:rPr>
          <w:rFonts w:asciiTheme="minorHAnsi" w:hAnsiTheme="minorHAnsi" w:cstheme="minorHAnsi"/>
          <w:sz w:val="24"/>
          <w:szCs w:val="24"/>
        </w:rPr>
        <w:t xml:space="preserve">C2: Rozwijanie umiejętności projektowania sytuacji edukacyjnych kształtujących tożsamość </w:t>
      </w:r>
      <w:r>
        <w:rPr>
          <w:rFonts w:asciiTheme="minorHAnsi" w:hAnsiTheme="minorHAnsi" w:cstheme="minorHAnsi"/>
          <w:sz w:val="24"/>
          <w:szCs w:val="24"/>
        </w:rPr>
        <w:br/>
      </w:r>
      <w:r w:rsidRPr="00996855">
        <w:rPr>
          <w:rFonts w:asciiTheme="minorHAnsi" w:hAnsiTheme="minorHAnsi" w:cstheme="minorHAnsi"/>
          <w:sz w:val="24"/>
          <w:szCs w:val="24"/>
        </w:rPr>
        <w:t xml:space="preserve">i przeciwdziałających uprzedzeniom i dyskryminacji. </w:t>
      </w:r>
    </w:p>
    <w:p w14:paraId="5DE49D86" w14:textId="77777777" w:rsidR="00996855" w:rsidRPr="00996855" w:rsidRDefault="00996855" w:rsidP="00996855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996855">
        <w:rPr>
          <w:rFonts w:asciiTheme="minorHAnsi" w:hAnsiTheme="minorHAnsi" w:cstheme="minorHAnsi"/>
          <w:sz w:val="24"/>
          <w:szCs w:val="24"/>
        </w:rPr>
        <w:t>C3: Kształtowanie postaw tolerancji, otwartości, gotowości do współpracy.</w:t>
      </w:r>
    </w:p>
    <w:p w14:paraId="267C0888" w14:textId="77777777" w:rsidR="00996855" w:rsidRPr="00996855" w:rsidRDefault="00996855" w:rsidP="00996855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996855">
        <w:rPr>
          <w:rFonts w:asciiTheme="minorHAnsi" w:hAnsiTheme="minorHAnsi" w:cstheme="minorHAnsi"/>
          <w:sz w:val="24"/>
          <w:szCs w:val="24"/>
        </w:rPr>
        <w:t>C4: Rozwijanie umiejętności skutecznej komunikacji i ukazywanie wartości dialogu.</w:t>
      </w:r>
    </w:p>
    <w:p w14:paraId="3303CFDD" w14:textId="4FD984B8" w:rsidR="003E0703" w:rsidRPr="00341AC4" w:rsidRDefault="003E0703" w:rsidP="0099685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44A2AC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A8D074" w14:textId="50576C0B" w:rsidR="006D764F" w:rsidRDefault="006D764F" w:rsidP="004F0A3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74AD125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Zapoznanie studentów z kartą przedmiotu oraz warunkami zaliczenia przedmiotu. </w:t>
      </w:r>
    </w:p>
    <w:p w14:paraId="5C462060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Źródła </w:t>
      </w:r>
      <w:proofErr w:type="spellStart"/>
      <w:r w:rsidRPr="004F0A37">
        <w:rPr>
          <w:rFonts w:asciiTheme="minorHAnsi" w:hAnsiTheme="minorHAnsi" w:cstheme="minorHAnsi"/>
          <w:sz w:val="24"/>
          <w:szCs w:val="24"/>
        </w:rPr>
        <w:t>multikulturalizmu</w:t>
      </w:r>
      <w:proofErr w:type="spellEnd"/>
      <w:r w:rsidRPr="004F0A37">
        <w:rPr>
          <w:rFonts w:asciiTheme="minorHAnsi" w:hAnsiTheme="minorHAnsi" w:cstheme="minorHAnsi"/>
          <w:sz w:val="24"/>
          <w:szCs w:val="24"/>
        </w:rPr>
        <w:t>: ideowe, polityczne, społeczne i demograficzne.</w:t>
      </w:r>
    </w:p>
    <w:p w14:paraId="0954FBF6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Istota wielokulturowości jak zjawiska kulturowego, społecznego i politycznego.</w:t>
      </w:r>
    </w:p>
    <w:p w14:paraId="1C52D43A" w14:textId="77777777" w:rsidR="004F0A37" w:rsidRPr="004F0A37" w:rsidRDefault="004F0A37" w:rsidP="004F0A37">
      <w:pPr>
        <w:widowControl/>
        <w:numPr>
          <w:ilvl w:val="0"/>
          <w:numId w:val="39"/>
        </w:numPr>
        <w:autoSpaceDE/>
        <w:autoSpaceDN/>
        <w:ind w:left="99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0A37">
        <w:rPr>
          <w:rFonts w:asciiTheme="minorHAnsi" w:hAnsiTheme="minorHAnsi" w:cstheme="minorHAnsi"/>
          <w:bCs/>
          <w:sz w:val="24"/>
          <w:szCs w:val="24"/>
        </w:rPr>
        <w:t>Współczesne procesy migracyjne.</w:t>
      </w:r>
    </w:p>
    <w:p w14:paraId="30A46FF7" w14:textId="77777777" w:rsidR="004F0A37" w:rsidRPr="004F0A37" w:rsidRDefault="004F0A37" w:rsidP="004F0A37">
      <w:pPr>
        <w:widowControl/>
        <w:numPr>
          <w:ilvl w:val="0"/>
          <w:numId w:val="39"/>
        </w:numPr>
        <w:autoSpaceDE/>
        <w:autoSpaceDN/>
        <w:ind w:left="99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0A37">
        <w:rPr>
          <w:rFonts w:asciiTheme="minorHAnsi" w:hAnsiTheme="minorHAnsi" w:cstheme="minorHAnsi"/>
          <w:bCs/>
          <w:sz w:val="24"/>
          <w:szCs w:val="24"/>
        </w:rPr>
        <w:t xml:space="preserve">Mniejszości narodowe i etniczne w Polsce. </w:t>
      </w:r>
    </w:p>
    <w:p w14:paraId="2F6827BB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bCs/>
          <w:sz w:val="24"/>
          <w:szCs w:val="24"/>
        </w:rPr>
        <w:t>Postawy wobec różnorodności kulturowej (stereotypy, uprzedzenia, dyskryminacja i inne).</w:t>
      </w:r>
    </w:p>
    <w:p w14:paraId="49C8F1F9" w14:textId="77777777" w:rsidR="004F0A37" w:rsidRPr="004F0A37" w:rsidRDefault="004F0A37" w:rsidP="004F0A37">
      <w:pPr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Akulturacja i jej strategie. Integracja, separacja, asymilacja, marginalizacja.  </w:t>
      </w:r>
    </w:p>
    <w:p w14:paraId="3CF7AA69" w14:textId="77777777" w:rsidR="004F0A37" w:rsidRPr="004F0A37" w:rsidRDefault="004F0A37" w:rsidP="004F0A37">
      <w:pPr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4F0A37">
        <w:rPr>
          <w:rFonts w:asciiTheme="minorHAnsi" w:hAnsiTheme="minorHAnsi" w:cstheme="minorHAnsi"/>
          <w:bCs/>
          <w:sz w:val="24"/>
          <w:szCs w:val="24"/>
        </w:rPr>
        <w:t xml:space="preserve">Szok kulturowy. Przyczyny, objawy i dynamika zjawiska. </w:t>
      </w:r>
    </w:p>
    <w:p w14:paraId="04514687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Rozwiązania dotyczące wielokulturowości w krajach o zadekretowanej wielokulturowości (np. Kanadzie </w:t>
      </w:r>
      <w:r w:rsidRPr="004F0A37">
        <w:rPr>
          <w:rFonts w:asciiTheme="minorHAnsi" w:hAnsiTheme="minorHAnsi" w:cstheme="minorHAnsi"/>
          <w:sz w:val="24"/>
          <w:szCs w:val="24"/>
        </w:rPr>
        <w:br/>
        <w:t>i Australii).</w:t>
      </w:r>
    </w:p>
    <w:p w14:paraId="3D0B6E5A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color w:val="000000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Rozwiązania dotyczące wielokulturowości w wybranych krajach europejskich. </w:t>
      </w:r>
    </w:p>
    <w:p w14:paraId="7A954D35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Edukacja międzykulturowa i jej wyzwania</w:t>
      </w:r>
      <w:r w:rsidRPr="004F0A37">
        <w:rPr>
          <w:rFonts w:asciiTheme="minorHAnsi" w:hAnsiTheme="minorHAnsi" w:cstheme="minorHAnsi"/>
          <w:color w:val="000000"/>
          <w:sz w:val="24"/>
          <w:szCs w:val="24"/>
        </w:rPr>
        <w:t xml:space="preserve"> w warunkach wielokulturowości. </w:t>
      </w:r>
    </w:p>
    <w:p w14:paraId="4CBFD447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 xml:space="preserve">Edukacja międzykulturowa w świetle międzynarodowych i polskich unormowań prawnych. </w:t>
      </w:r>
    </w:p>
    <w:p w14:paraId="763F8287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Cudzoziemcy w polskiej szkole. Podstawy prawne i organizacja pracy dydaktycznej i wychowawczej.</w:t>
      </w:r>
    </w:p>
    <w:p w14:paraId="7D7F73F8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Nauczyciel w wielokulturowej grupie przedszkolnej i klasie szkolnej, przygotowanie merytoryczne, kompetencje, pola współpracy z innymi pedagogami i rodzicami.</w:t>
      </w:r>
    </w:p>
    <w:p w14:paraId="1D90E5E9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Cały świat w naszej grupie/klasie – projekt dowolnej formy edukacyjnej.</w:t>
      </w:r>
    </w:p>
    <w:p w14:paraId="5AD0D603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O prawach człowieka i tolerancji w grupie przedszkolnej, klasie szkolnej – projekt dowolnej formy edukacyjnej.</w:t>
      </w:r>
    </w:p>
    <w:p w14:paraId="18AF1E0A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Przedstawiciel wybranej mniejszości etnicznej, narodowej w grupie przedszkolnej i klasie szkolnej - projekt dowolnej formy edukacyjnej.</w:t>
      </w:r>
    </w:p>
    <w:p w14:paraId="11201D28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Przedstawiciel wybranej mniejszości narodowej w grupie przedszkolnej i klasie szkolnej– projekt dowolnej formy edukacyjnej.</w:t>
      </w:r>
    </w:p>
    <w:p w14:paraId="38E6BE0C" w14:textId="77777777" w:rsidR="004F0A37" w:rsidRP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Dzieciaki przeciw przemocy - projekt dowolnej formy edukacyjnej.</w:t>
      </w:r>
    </w:p>
    <w:p w14:paraId="4B20819A" w14:textId="18B02777" w:rsidR="004F0A37" w:rsidRDefault="004F0A37" w:rsidP="004F0A37">
      <w:pPr>
        <w:pStyle w:val="HTML-wstpniesformatowany"/>
        <w:numPr>
          <w:ilvl w:val="0"/>
          <w:numId w:val="39"/>
        </w:numPr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  <w:r w:rsidRPr="004F0A37">
        <w:rPr>
          <w:rFonts w:asciiTheme="minorHAnsi" w:hAnsiTheme="minorHAnsi" w:cstheme="minorHAnsi"/>
          <w:sz w:val="24"/>
          <w:szCs w:val="24"/>
        </w:rPr>
        <w:t>Wielokulturowość w polskim przedszkolu i szkole - przykłady dobrych praktyk i projektów edukacyjnych.</w:t>
      </w:r>
    </w:p>
    <w:p w14:paraId="0B48D20A" w14:textId="77777777" w:rsidR="004F0A37" w:rsidRDefault="004F0A37" w:rsidP="004F0A37">
      <w:pPr>
        <w:pStyle w:val="HTML-wstpniesformatowany"/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</w:p>
    <w:p w14:paraId="58642872" w14:textId="77777777" w:rsidR="004F0A37" w:rsidRDefault="004F0A37" w:rsidP="004F0A37">
      <w:pPr>
        <w:pStyle w:val="HTML-wstpniesformatowany"/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</w:p>
    <w:p w14:paraId="188A340B" w14:textId="77777777" w:rsidR="004F0A37" w:rsidRPr="004F0A37" w:rsidRDefault="004F0A37" w:rsidP="004F0A37">
      <w:pPr>
        <w:pStyle w:val="HTML-wstpniesformatowany"/>
        <w:tabs>
          <w:tab w:val="clear" w:pos="916"/>
        </w:tabs>
        <w:ind w:left="993"/>
        <w:rPr>
          <w:rFonts w:asciiTheme="minorHAnsi" w:hAnsiTheme="minorHAnsi" w:cstheme="minorHAnsi"/>
          <w:sz w:val="24"/>
          <w:szCs w:val="24"/>
        </w:rPr>
      </w:pPr>
    </w:p>
    <w:p w14:paraId="0CC231BB" w14:textId="77777777" w:rsidR="004F0A37" w:rsidRDefault="004F0A37" w:rsidP="004F0A37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5DA129E" w14:textId="406C1082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658249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A08FB5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59FC89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DDF56B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C0DBE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E81CFB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F0A37" w:rsidRPr="00341AC4" w14:paraId="2B867CCC" w14:textId="77777777" w:rsidTr="00C5731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E34C5E2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15096A4F" w14:textId="09983C5B" w:rsidR="004F0A37" w:rsidRPr="004F0A37" w:rsidRDefault="004F0A37" w:rsidP="004F0A3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C.W2.</w:t>
            </w:r>
          </w:p>
        </w:tc>
        <w:tc>
          <w:tcPr>
            <w:tcW w:w="6830" w:type="dxa"/>
          </w:tcPr>
          <w:p w14:paraId="2540043C" w14:textId="26D7C8CC" w:rsidR="004F0A37" w:rsidRPr="004F0A37" w:rsidRDefault="004F0A37" w:rsidP="004F0A37">
            <w:pPr>
              <w:pStyle w:val="TableParagraph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Student zna i rozumie zasady organizacji optymalnego środowiska edukacyjnego w przedszkolu i klasach I–III szkoły podstawowej, organizację środowiska wychowawczego przy uwzględnieniu specyficznych potrzeb i możliwości poszczególnych dzieci, uczniów lub grup, a także potrzebę wykorzystywania w pracy z dzieckiem lub uczniem informacji uzyskanych na jego temat od specjalistów oraz posiada uporządkowaną wiedzę dotyczącą wielokulturowości i międzykulturowości we współczesnym świecie.</w:t>
            </w:r>
          </w:p>
        </w:tc>
        <w:tc>
          <w:tcPr>
            <w:tcW w:w="1773" w:type="dxa"/>
          </w:tcPr>
          <w:p w14:paraId="23EF39BB" w14:textId="0ED94178" w:rsidR="004F0A37" w:rsidRPr="004F0A37" w:rsidRDefault="004F0A37" w:rsidP="004F0A3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PPW_W07</w:t>
            </w:r>
          </w:p>
        </w:tc>
      </w:tr>
      <w:tr w:rsidR="004F0A37" w:rsidRPr="00341AC4" w14:paraId="11C23845" w14:textId="77777777" w:rsidTr="00C5731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0137C77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14:paraId="616E6AFC" w14:textId="569A8FD6" w:rsidR="004F0A37" w:rsidRPr="004F0A37" w:rsidRDefault="004F0A37" w:rsidP="004F0A3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C.W3.</w:t>
            </w:r>
          </w:p>
        </w:tc>
        <w:tc>
          <w:tcPr>
            <w:tcW w:w="6830" w:type="dxa"/>
          </w:tcPr>
          <w:p w14:paraId="640B2D52" w14:textId="028CDDD6" w:rsidR="004F0A37" w:rsidRPr="004F0A37" w:rsidRDefault="004F0A37" w:rsidP="004F0A37">
            <w:pPr>
              <w:pStyle w:val="TableParagraph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 xml:space="preserve">Student zna zasady: projektowania spersonalizowanych  strategii  edukacyjnych,  konstruowania wiedzy,  integrowania wiedzy i umiejętności dzieci w przedszkolu i uczniów w  przedszkolu i klasach I–III szkoły podstawowej, projektowania i prowadzenia działań pedagogicznych, rozpoznawania potrzeb, możliwości i uzdolnień dziecka, a także planowania,  realizacji i oceny spersonalizowanych programów kształcenia i wychowania oraz zasady skutecznego procesu komunikacji społecznej oraz przyczyny jego zakłóceń. </w:t>
            </w:r>
          </w:p>
        </w:tc>
        <w:tc>
          <w:tcPr>
            <w:tcW w:w="1773" w:type="dxa"/>
          </w:tcPr>
          <w:p w14:paraId="1BD69296" w14:textId="71270D17" w:rsidR="004F0A37" w:rsidRPr="004F0A37" w:rsidRDefault="004F0A37" w:rsidP="004F0A3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PPW_W08 PPW_W17</w:t>
            </w:r>
          </w:p>
        </w:tc>
      </w:tr>
    </w:tbl>
    <w:p w14:paraId="62F5763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F0A37" w:rsidRPr="00341AC4" w14:paraId="136CF13A" w14:textId="77777777" w:rsidTr="00C5731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4A68AF4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 </w:t>
            </w:r>
          </w:p>
          <w:p w14:paraId="142D8909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C.U1. </w:t>
            </w:r>
          </w:p>
          <w:p w14:paraId="7DC63E27" w14:textId="31EEE24E" w:rsidR="004F0A37" w:rsidRPr="004F0A37" w:rsidRDefault="004F0A37" w:rsidP="004F0A3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C.U3.</w:t>
            </w:r>
          </w:p>
        </w:tc>
        <w:tc>
          <w:tcPr>
            <w:tcW w:w="6821" w:type="dxa"/>
          </w:tcPr>
          <w:p w14:paraId="394B5441" w14:textId="13EEE2B6" w:rsidR="004F0A37" w:rsidRPr="004F0A37" w:rsidRDefault="004F0A37" w:rsidP="004F0A37">
            <w:pPr>
              <w:pStyle w:val="TableParagraph"/>
              <w:ind w:left="140" w:right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 xml:space="preserve">Student potrafi kształtować bezpieczne, przyjazne i różnorodne sposoby organizowania środowiska uczenia się i rozwoju dzieci lub uczniów,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z uwzględnieniem indywidualnych potrzeb, możliwości i ich uzdolnień oraz nastawieniem na osobowy i podmiotowy rozwój, a także dostarczać dzieciom lub uczniom różnych źródeł uczenia się.</w:t>
            </w:r>
          </w:p>
        </w:tc>
        <w:tc>
          <w:tcPr>
            <w:tcW w:w="1773" w:type="dxa"/>
          </w:tcPr>
          <w:p w14:paraId="19EC25A5" w14:textId="467BA8AD" w:rsidR="004F0A37" w:rsidRPr="004F0A37" w:rsidRDefault="004F0A37" w:rsidP="004F0A3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PPW_U12</w:t>
            </w:r>
          </w:p>
        </w:tc>
      </w:tr>
      <w:tr w:rsidR="004F0A37" w:rsidRPr="00341AC4" w14:paraId="54461AAC" w14:textId="77777777" w:rsidTr="00C5731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2EB512E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 </w:t>
            </w:r>
          </w:p>
          <w:p w14:paraId="08962928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C.U4. </w:t>
            </w:r>
          </w:p>
          <w:p w14:paraId="556F0015" w14:textId="03B59609" w:rsidR="004F0A37" w:rsidRPr="004F0A37" w:rsidRDefault="004F0A37" w:rsidP="004F0A3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C.U5.</w:t>
            </w:r>
          </w:p>
        </w:tc>
        <w:tc>
          <w:tcPr>
            <w:tcW w:w="6821" w:type="dxa"/>
          </w:tcPr>
          <w:p w14:paraId="1E630072" w14:textId="4E7C0CEC" w:rsidR="004F0A37" w:rsidRPr="004F0A37" w:rsidRDefault="004F0A37" w:rsidP="004F0A37">
            <w:pPr>
              <w:pStyle w:val="TableParagraph"/>
              <w:ind w:left="140" w:right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 xml:space="preserve">Student potrafi planować, realizować i oceniać efekty spersonalizowanych strategii i programów kształcenia i wychowania z nastawieniem na integralny rozwój dziecka lub ucznia oraz organizować zabawy i zajęcia stymulujące aktywność poznawczą i identyfikować spontaniczne zachowania dzieci lub uczniów jako sytuacje wychowawczo-dydaktyczne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i wykorzystywać je w procesie edukacji;</w:t>
            </w:r>
          </w:p>
        </w:tc>
        <w:tc>
          <w:tcPr>
            <w:tcW w:w="1773" w:type="dxa"/>
          </w:tcPr>
          <w:p w14:paraId="5714CE95" w14:textId="6ACF36DD" w:rsidR="004F0A37" w:rsidRPr="004F0A37" w:rsidRDefault="004F0A37" w:rsidP="004F0A3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PPW_U09</w:t>
            </w:r>
          </w:p>
        </w:tc>
      </w:tr>
    </w:tbl>
    <w:p w14:paraId="207A0B9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F0A37" w:rsidRPr="00341AC4" w14:paraId="28B0F267" w14:textId="77777777" w:rsidTr="00C5731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8ADBE9D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51B1778" w14:textId="3C767A48" w:rsidR="004F0A37" w:rsidRPr="004F0A37" w:rsidRDefault="004F0A37" w:rsidP="004F0A37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C.K3.</w:t>
            </w:r>
          </w:p>
        </w:tc>
        <w:tc>
          <w:tcPr>
            <w:tcW w:w="6830" w:type="dxa"/>
          </w:tcPr>
          <w:p w14:paraId="7B5FFCE1" w14:textId="283DEFB4" w:rsidR="004F0A37" w:rsidRPr="004F0A37" w:rsidRDefault="004F0A37" w:rsidP="004F0A37">
            <w:pPr>
              <w:pStyle w:val="TableParagraph"/>
              <w:ind w:left="140" w:righ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 xml:space="preserve">Student jest gotów do budowania relacji wzajemnego zaufania między wszystkimi podmiotami procesu wychowania i kształcenia, w tym rodzicami lub opiekunami dziecka lub ucznia, oraz włączania ich w działania sprzyjające efektywności edukacji oraz do diagnozowania i projektowania strategii działań edukacyjnych w odniesieniu do osób i środowisk zróżnicowanych kulturowo. </w:t>
            </w:r>
          </w:p>
        </w:tc>
        <w:tc>
          <w:tcPr>
            <w:tcW w:w="1773" w:type="dxa"/>
          </w:tcPr>
          <w:p w14:paraId="6B21942B" w14:textId="77777777" w:rsidR="004F0A37" w:rsidRPr="004F0A37" w:rsidRDefault="004F0A37" w:rsidP="004F0A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 K02</w:t>
            </w:r>
          </w:p>
          <w:p w14:paraId="2C753CF9" w14:textId="023E3647" w:rsidR="004F0A37" w:rsidRPr="004F0A37" w:rsidRDefault="004F0A37" w:rsidP="004F0A37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PPW_ K07</w:t>
            </w:r>
          </w:p>
        </w:tc>
      </w:tr>
    </w:tbl>
    <w:p w14:paraId="7CF2323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27DCDA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2B135A9C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F46B5B6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6B5FCAE" w14:textId="77777777" w:rsidR="00CF48D1" w:rsidRPr="00341AC4" w:rsidRDefault="00CF48D1" w:rsidP="00490D67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EAB78D2" w14:textId="77777777" w:rsidR="00CF48D1" w:rsidRPr="00341AC4" w:rsidRDefault="00CF48D1" w:rsidP="00490D67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34719C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9B4F37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DEDB01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28A411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CF0198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210016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D5A5D28" w14:textId="77777777" w:rsidR="00C57314" w:rsidRDefault="00C57314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087EC5D" w14:textId="71FA60A4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15853AB4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36F86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25A22F2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6FB91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C136BE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01F987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2910B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73A74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63F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413FFB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E44F38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64068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FB8F0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0AB00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4D321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B8891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3725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A1913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4DC8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0CBE0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E3D4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16ACBF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920028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C0E8EB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F0A37" w:rsidRPr="00341AC4" w14:paraId="0F1D2674" w14:textId="77777777" w:rsidTr="00602FA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329BE6B" w14:textId="3538BD8D" w:rsidR="004F0A37" w:rsidRPr="004F0A37" w:rsidRDefault="004F0A37" w:rsidP="004F0A3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637ADD18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B80D3D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4B84B9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2F67E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B0DED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1615EC8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7DEA7C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9969FF" w14:textId="5CCC9E9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4841208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B4B82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509F574" w14:textId="30ECF4ED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1A46F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2089A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4DC068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DB2FA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BEB87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B653B6" w14:textId="0D7CFB6C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B661B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CF2881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51CF34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86DEC6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0A37" w:rsidRPr="00341AC4" w14:paraId="4F8C27D7" w14:textId="77777777" w:rsidTr="00602FA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C58DF6B" w14:textId="5F8B45D2" w:rsidR="004F0A37" w:rsidRPr="004F0A37" w:rsidRDefault="004F0A37" w:rsidP="004F0A3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287FFD5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125C03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4B521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4986BC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66CB3EC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33F48C4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D74D8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C7564A" w14:textId="7D0283A5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546521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C803E9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54AED64" w14:textId="64814288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81F6C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E6491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8F457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69741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98AD9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485C04" w14:textId="4DE24355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CFEB6F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BE977F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C6CB97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7D1B45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0A37" w:rsidRPr="00341AC4" w14:paraId="58ED4358" w14:textId="77777777" w:rsidTr="00602FA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EE15406" w14:textId="6E76A1C8" w:rsidR="004F0A37" w:rsidRPr="004F0A37" w:rsidRDefault="004F0A37" w:rsidP="004F0A3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356139C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17734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376FAC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7F8BE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27983A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07CB7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14E792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304C259" w14:textId="58296406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8A0C944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B5615FC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0964E0D" w14:textId="46EF2973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3CF29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A3412C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AC0461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4CA662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97DDE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D28109A" w14:textId="6015F080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511B43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AAA3F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A202D6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539E51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0A37" w:rsidRPr="00341AC4" w14:paraId="74A0A7B1" w14:textId="77777777" w:rsidTr="00602FA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13D7078" w14:textId="6BDD21B0" w:rsidR="004F0A37" w:rsidRPr="004F0A37" w:rsidRDefault="004F0A37" w:rsidP="004F0A3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4D107BD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6BD58E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FEC5206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1374D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D75381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F58CB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B252C50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C21EA5B" w14:textId="1D624551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C28711C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882706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04DE1BB" w14:textId="5E09E8F3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D98086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247A5C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76E18E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EB7DF0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F3CC3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EEF8BC" w14:textId="3D3A98C8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C8FD2A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A52F4A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140D9D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5B10CF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0A37" w:rsidRPr="00341AC4" w14:paraId="332EE33A" w14:textId="77777777" w:rsidTr="00602FA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24E30FA" w14:textId="0F1C9DF4" w:rsidR="004F0A37" w:rsidRPr="004F0A37" w:rsidRDefault="004F0A37" w:rsidP="004F0A3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1CB9D47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017C2ED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A9DC9B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4FBC6F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FCB11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226CC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7B35187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4B75F8" w14:textId="57E45A74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AF98156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E39CB4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6FF84C7" w14:textId="6E6EF28C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958289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BD9D1B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A40FEC1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7A2C53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C032985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5CA418" w14:textId="315BDFF8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0A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0FD8DA" w14:textId="77777777" w:rsidR="004F0A37" w:rsidRPr="004F0A37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FEFC82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29F4D9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A2F8C8" w14:textId="77777777" w:rsidR="004F0A37" w:rsidRPr="00341AC4" w:rsidRDefault="004F0A37" w:rsidP="004F0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E45E228" w14:textId="0BBA491B" w:rsidR="00906C25" w:rsidRPr="00341AC4" w:rsidRDefault="004F0A3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     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A01F3F2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F8557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CF3AC2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B1C97FE" w14:textId="77777777" w:rsidTr="000D4346">
        <w:trPr>
          <w:jc w:val="center"/>
        </w:trPr>
        <w:tc>
          <w:tcPr>
            <w:tcW w:w="961" w:type="dxa"/>
          </w:tcPr>
          <w:p w14:paraId="4B20C3B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301120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16A33EC" w14:textId="77777777" w:rsidTr="000D4346">
        <w:trPr>
          <w:jc w:val="center"/>
        </w:trPr>
        <w:tc>
          <w:tcPr>
            <w:tcW w:w="961" w:type="dxa"/>
          </w:tcPr>
          <w:p w14:paraId="32FFA6C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4AD8F96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5D4E3BF" w14:textId="77777777" w:rsidTr="000D4346">
        <w:trPr>
          <w:jc w:val="center"/>
        </w:trPr>
        <w:tc>
          <w:tcPr>
            <w:tcW w:w="961" w:type="dxa"/>
          </w:tcPr>
          <w:p w14:paraId="4256DB0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91E2DEF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E53A78B" w14:textId="77777777" w:rsidTr="000D4346">
        <w:trPr>
          <w:jc w:val="center"/>
        </w:trPr>
        <w:tc>
          <w:tcPr>
            <w:tcW w:w="961" w:type="dxa"/>
          </w:tcPr>
          <w:p w14:paraId="4331D98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A72B9ED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F64C20D" w14:textId="77777777" w:rsidTr="000D4346">
        <w:trPr>
          <w:jc w:val="center"/>
        </w:trPr>
        <w:tc>
          <w:tcPr>
            <w:tcW w:w="961" w:type="dxa"/>
          </w:tcPr>
          <w:p w14:paraId="7A4F4F4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FA1DB3E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59CC2A" w14:textId="77777777" w:rsidTr="000D4346">
        <w:trPr>
          <w:jc w:val="center"/>
        </w:trPr>
        <w:tc>
          <w:tcPr>
            <w:tcW w:w="961" w:type="dxa"/>
          </w:tcPr>
          <w:p w14:paraId="27752F1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59D1C76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AFA0CF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5CF87C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92AFA49" w14:textId="77777777" w:rsidTr="000D4346">
        <w:trPr>
          <w:jc w:val="center"/>
        </w:trPr>
        <w:tc>
          <w:tcPr>
            <w:tcW w:w="953" w:type="dxa"/>
          </w:tcPr>
          <w:p w14:paraId="05983A9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C0CFBF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90D67" w:rsidRPr="00341AC4" w14:paraId="457018FA" w14:textId="77777777" w:rsidTr="000D4346">
        <w:trPr>
          <w:jc w:val="center"/>
        </w:trPr>
        <w:tc>
          <w:tcPr>
            <w:tcW w:w="953" w:type="dxa"/>
          </w:tcPr>
          <w:p w14:paraId="60D0AE44" w14:textId="77777777" w:rsidR="00490D67" w:rsidRPr="00341AC4" w:rsidRDefault="00490D67" w:rsidP="00490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0BA482F" w14:textId="5C6A538A" w:rsidR="00490D67" w:rsidRPr="00490D67" w:rsidRDefault="00490D67" w:rsidP="00490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maksymalnego wyniku za projekt.</w:t>
            </w:r>
          </w:p>
        </w:tc>
      </w:tr>
      <w:tr w:rsidR="00490D67" w:rsidRPr="00341AC4" w14:paraId="6B50BCF7" w14:textId="77777777" w:rsidTr="000D4346">
        <w:trPr>
          <w:jc w:val="center"/>
        </w:trPr>
        <w:tc>
          <w:tcPr>
            <w:tcW w:w="953" w:type="dxa"/>
          </w:tcPr>
          <w:p w14:paraId="787B09DB" w14:textId="77777777" w:rsidR="00490D67" w:rsidRPr="00341AC4" w:rsidRDefault="00490D67" w:rsidP="00490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3360B00" w14:textId="7613C094" w:rsidR="00490D67" w:rsidRPr="00490D67" w:rsidRDefault="00490D67" w:rsidP="00490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maksymalnego wyniku za projekt.</w:t>
            </w:r>
          </w:p>
        </w:tc>
      </w:tr>
      <w:tr w:rsidR="00490D67" w:rsidRPr="00341AC4" w14:paraId="1A7FA41D" w14:textId="77777777" w:rsidTr="000D4346">
        <w:trPr>
          <w:jc w:val="center"/>
        </w:trPr>
        <w:tc>
          <w:tcPr>
            <w:tcW w:w="953" w:type="dxa"/>
          </w:tcPr>
          <w:p w14:paraId="136E31E4" w14:textId="77777777" w:rsidR="00490D67" w:rsidRPr="00341AC4" w:rsidRDefault="00490D67" w:rsidP="00490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57CA982" w14:textId="6ECFE81F" w:rsidR="00490D67" w:rsidRPr="00490D67" w:rsidRDefault="00490D67" w:rsidP="00490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maksymalnego wyniku za projekt; wykazał się aktywnością podczas ćwiczeń.</w:t>
            </w:r>
          </w:p>
        </w:tc>
      </w:tr>
      <w:tr w:rsidR="00490D67" w:rsidRPr="00341AC4" w14:paraId="05B45A87" w14:textId="77777777" w:rsidTr="000D4346">
        <w:trPr>
          <w:jc w:val="center"/>
        </w:trPr>
        <w:tc>
          <w:tcPr>
            <w:tcW w:w="953" w:type="dxa"/>
          </w:tcPr>
          <w:p w14:paraId="2DC7B5BE" w14:textId="77777777" w:rsidR="00490D67" w:rsidRPr="00341AC4" w:rsidRDefault="00490D67" w:rsidP="00490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193FF41" w14:textId="3908DEEE" w:rsidR="00490D67" w:rsidRPr="00490D67" w:rsidRDefault="00490D67" w:rsidP="00490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maksymalnego wyniku za projekt; wykazał się aktywnością podczas ćwiczeń.</w:t>
            </w:r>
          </w:p>
        </w:tc>
      </w:tr>
      <w:tr w:rsidR="00490D67" w:rsidRPr="00341AC4" w14:paraId="618F16B9" w14:textId="77777777" w:rsidTr="000D4346">
        <w:trPr>
          <w:jc w:val="center"/>
        </w:trPr>
        <w:tc>
          <w:tcPr>
            <w:tcW w:w="953" w:type="dxa"/>
          </w:tcPr>
          <w:p w14:paraId="73018E75" w14:textId="77777777" w:rsidR="00490D67" w:rsidRPr="00341AC4" w:rsidRDefault="00490D67" w:rsidP="00490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DC31F28" w14:textId="245D1912" w:rsidR="00490D67" w:rsidRPr="00490D67" w:rsidRDefault="00490D67" w:rsidP="00490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maksymalnego wyniku za projekt; wykazał się aktywnością podczas ćwiczeń.</w:t>
            </w:r>
          </w:p>
        </w:tc>
      </w:tr>
    </w:tbl>
    <w:p w14:paraId="4967A534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839883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77BFDBC0" w14:textId="77777777" w:rsidTr="000D4346">
        <w:trPr>
          <w:jc w:val="center"/>
        </w:trPr>
        <w:tc>
          <w:tcPr>
            <w:tcW w:w="955" w:type="dxa"/>
          </w:tcPr>
          <w:p w14:paraId="422C8FE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4298B76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6AD5B94" w14:textId="77777777" w:rsidTr="000D4346">
        <w:trPr>
          <w:jc w:val="center"/>
        </w:trPr>
        <w:tc>
          <w:tcPr>
            <w:tcW w:w="955" w:type="dxa"/>
          </w:tcPr>
          <w:p w14:paraId="165E5AF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3CD3DC0B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1818AC8" w14:textId="77777777" w:rsidTr="000D4346">
        <w:trPr>
          <w:jc w:val="center"/>
        </w:trPr>
        <w:tc>
          <w:tcPr>
            <w:tcW w:w="955" w:type="dxa"/>
          </w:tcPr>
          <w:p w14:paraId="639EFE7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6595739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3F78EA1" w14:textId="77777777" w:rsidTr="000D4346">
        <w:trPr>
          <w:jc w:val="center"/>
        </w:trPr>
        <w:tc>
          <w:tcPr>
            <w:tcW w:w="955" w:type="dxa"/>
          </w:tcPr>
          <w:p w14:paraId="51B5E35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49DF3B6D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34B901" w14:textId="77777777" w:rsidTr="000D4346">
        <w:trPr>
          <w:jc w:val="center"/>
        </w:trPr>
        <w:tc>
          <w:tcPr>
            <w:tcW w:w="955" w:type="dxa"/>
          </w:tcPr>
          <w:p w14:paraId="1B277BA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4BF5BE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DD22097" w14:textId="77777777" w:rsidTr="000D4346">
        <w:trPr>
          <w:jc w:val="center"/>
        </w:trPr>
        <w:tc>
          <w:tcPr>
            <w:tcW w:w="955" w:type="dxa"/>
          </w:tcPr>
          <w:p w14:paraId="1DAA354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25CABD6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13935D2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BAD93E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19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8C288E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A0BA45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490D67" w:rsidRPr="00341AC4" w14:paraId="2C6A357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0EB72B" w14:textId="77777777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95A856" w14:textId="45991260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067E288" w14:textId="1C62BF73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20</w:t>
            </w:r>
          </w:p>
        </w:tc>
      </w:tr>
      <w:tr w:rsidR="00490D67" w:rsidRPr="00341AC4" w14:paraId="4492C3F4" w14:textId="77777777" w:rsidTr="006C5000">
        <w:trPr>
          <w:trHeight w:val="282"/>
          <w:jc w:val="center"/>
        </w:trPr>
        <w:tc>
          <w:tcPr>
            <w:tcW w:w="5499" w:type="dxa"/>
          </w:tcPr>
          <w:p w14:paraId="13CE4725" w14:textId="77777777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B8C1A06" w14:textId="135758B3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78CF523C" w14:textId="18F28E2A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490D67" w:rsidRPr="00341AC4" w14:paraId="207EE7D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0B75F" w14:textId="77777777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F79493" w14:textId="3BAF2357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D0B95CE" w14:textId="48EBA143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55</w:t>
            </w:r>
          </w:p>
        </w:tc>
      </w:tr>
      <w:tr w:rsidR="00490D67" w:rsidRPr="00341AC4" w14:paraId="023C09C3" w14:textId="77777777" w:rsidTr="00A5532D">
        <w:trPr>
          <w:trHeight w:val="285"/>
          <w:jc w:val="center"/>
        </w:trPr>
        <w:tc>
          <w:tcPr>
            <w:tcW w:w="5499" w:type="dxa"/>
          </w:tcPr>
          <w:p w14:paraId="6EBBEB7B" w14:textId="60776A9E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A45B755" w14:textId="12966D52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F971637" w14:textId="2FEC9E6F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490D67" w:rsidRPr="00341AC4" w14:paraId="19B9F2EF" w14:textId="77777777" w:rsidTr="00A5532D">
        <w:trPr>
          <w:trHeight w:val="285"/>
          <w:jc w:val="center"/>
        </w:trPr>
        <w:tc>
          <w:tcPr>
            <w:tcW w:w="5499" w:type="dxa"/>
          </w:tcPr>
          <w:p w14:paraId="6BE508A8" w14:textId="609738C3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4C89F2EA" w14:textId="2386D248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338EBC6" w14:textId="063DD25A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490D67" w:rsidRPr="00341AC4" w14:paraId="44025745" w14:textId="77777777" w:rsidTr="00A5532D">
        <w:trPr>
          <w:trHeight w:val="282"/>
          <w:jc w:val="center"/>
        </w:trPr>
        <w:tc>
          <w:tcPr>
            <w:tcW w:w="5499" w:type="dxa"/>
          </w:tcPr>
          <w:p w14:paraId="0DA972CD" w14:textId="77777777" w:rsidR="00490D67" w:rsidRPr="00341AC4" w:rsidRDefault="00490D67" w:rsidP="00490D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8A5C9E3" w14:textId="0CBB7109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3ED1C5" w14:textId="0DEC0B70" w:rsidR="00490D67" w:rsidRPr="00490D67" w:rsidRDefault="00490D67" w:rsidP="00490D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0D67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41AC4" w:rsidRPr="00341AC4" w14:paraId="1F5B91E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C37D69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5303EB0" w14:textId="21235123" w:rsidR="00896E3C" w:rsidRPr="00341AC4" w:rsidRDefault="00490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E1CBFE" w14:textId="23401320" w:rsidR="00896E3C" w:rsidRPr="00341AC4" w:rsidRDefault="00490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7E8F3DF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6F8774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5058389" w14:textId="2C44B182" w:rsidR="001106DC" w:rsidRPr="00341AC4" w:rsidRDefault="00490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F94124F" w14:textId="625A904E" w:rsidR="00896E3C" w:rsidRPr="00341AC4" w:rsidRDefault="00490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5849CBD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21E6C3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42999A0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CE7F82"/>
    <w:multiLevelType w:val="hybridMultilevel"/>
    <w:tmpl w:val="C862CEDA"/>
    <w:lvl w:ilvl="0" w:tplc="21307A1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5DD6CEC"/>
    <w:multiLevelType w:val="hybridMultilevel"/>
    <w:tmpl w:val="07848F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C4B28"/>
    <w:multiLevelType w:val="hybridMultilevel"/>
    <w:tmpl w:val="12080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34511775">
    <w:abstractNumId w:val="33"/>
  </w:num>
  <w:num w:numId="2" w16cid:durableId="1375692971">
    <w:abstractNumId w:val="4"/>
  </w:num>
  <w:num w:numId="3" w16cid:durableId="711658761">
    <w:abstractNumId w:val="18"/>
  </w:num>
  <w:num w:numId="4" w16cid:durableId="1620062638">
    <w:abstractNumId w:val="36"/>
  </w:num>
  <w:num w:numId="5" w16cid:durableId="319577678">
    <w:abstractNumId w:val="2"/>
  </w:num>
  <w:num w:numId="6" w16cid:durableId="443883026">
    <w:abstractNumId w:val="32"/>
  </w:num>
  <w:num w:numId="7" w16cid:durableId="1899823750">
    <w:abstractNumId w:val="10"/>
  </w:num>
  <w:num w:numId="8" w16cid:durableId="1007175540">
    <w:abstractNumId w:val="17"/>
  </w:num>
  <w:num w:numId="9" w16cid:durableId="1181821507">
    <w:abstractNumId w:val="7"/>
  </w:num>
  <w:num w:numId="10" w16cid:durableId="551238246">
    <w:abstractNumId w:val="24"/>
  </w:num>
  <w:num w:numId="11" w16cid:durableId="294261470">
    <w:abstractNumId w:val="25"/>
  </w:num>
  <w:num w:numId="12" w16cid:durableId="732434419">
    <w:abstractNumId w:val="31"/>
  </w:num>
  <w:num w:numId="13" w16cid:durableId="136647737">
    <w:abstractNumId w:val="12"/>
  </w:num>
  <w:num w:numId="14" w16cid:durableId="660616855">
    <w:abstractNumId w:val="28"/>
  </w:num>
  <w:num w:numId="15" w16cid:durableId="1471943260">
    <w:abstractNumId w:val="30"/>
  </w:num>
  <w:num w:numId="16" w16cid:durableId="114103904">
    <w:abstractNumId w:val="29"/>
  </w:num>
  <w:num w:numId="17" w16cid:durableId="1575583527">
    <w:abstractNumId w:val="20"/>
  </w:num>
  <w:num w:numId="18" w16cid:durableId="2112705423">
    <w:abstractNumId w:val="9"/>
  </w:num>
  <w:num w:numId="19" w16cid:durableId="2059669513">
    <w:abstractNumId w:val="13"/>
  </w:num>
  <w:num w:numId="20" w16cid:durableId="1483691647">
    <w:abstractNumId w:val="1"/>
  </w:num>
  <w:num w:numId="21" w16cid:durableId="1460151704">
    <w:abstractNumId w:val="21"/>
  </w:num>
  <w:num w:numId="22" w16cid:durableId="160629700">
    <w:abstractNumId w:val="23"/>
  </w:num>
  <w:num w:numId="23" w16cid:durableId="165370007">
    <w:abstractNumId w:val="0"/>
  </w:num>
  <w:num w:numId="24" w16cid:durableId="1257178781">
    <w:abstractNumId w:val="37"/>
  </w:num>
  <w:num w:numId="25" w16cid:durableId="275331226">
    <w:abstractNumId w:val="11"/>
  </w:num>
  <w:num w:numId="26" w16cid:durableId="973291130">
    <w:abstractNumId w:val="19"/>
  </w:num>
  <w:num w:numId="27" w16cid:durableId="606154525">
    <w:abstractNumId w:val="38"/>
  </w:num>
  <w:num w:numId="28" w16cid:durableId="1312056312">
    <w:abstractNumId w:val="14"/>
  </w:num>
  <w:num w:numId="29" w16cid:durableId="1107239972">
    <w:abstractNumId w:val="27"/>
  </w:num>
  <w:num w:numId="30" w16cid:durableId="1926068500">
    <w:abstractNumId w:val="6"/>
  </w:num>
  <w:num w:numId="31" w16cid:durableId="1187328274">
    <w:abstractNumId w:val="16"/>
  </w:num>
  <w:num w:numId="32" w16cid:durableId="1553692471">
    <w:abstractNumId w:val="22"/>
  </w:num>
  <w:num w:numId="33" w16cid:durableId="496383042">
    <w:abstractNumId w:val="3"/>
  </w:num>
  <w:num w:numId="34" w16cid:durableId="467237602">
    <w:abstractNumId w:val="15"/>
  </w:num>
  <w:num w:numId="35" w16cid:durableId="1798258495">
    <w:abstractNumId w:val="8"/>
  </w:num>
  <w:num w:numId="36" w16cid:durableId="1899053137">
    <w:abstractNumId w:val="26"/>
  </w:num>
  <w:num w:numId="37" w16cid:durableId="1600285619">
    <w:abstractNumId w:val="35"/>
  </w:num>
  <w:num w:numId="38" w16cid:durableId="552697844">
    <w:abstractNumId w:val="5"/>
  </w:num>
  <w:num w:numId="39" w16cid:durableId="14932591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0D67"/>
    <w:rsid w:val="004A241A"/>
    <w:rsid w:val="004B30D1"/>
    <w:rsid w:val="004C2D66"/>
    <w:rsid w:val="004E017B"/>
    <w:rsid w:val="004F0A37"/>
    <w:rsid w:val="004F47E5"/>
    <w:rsid w:val="00513674"/>
    <w:rsid w:val="00522DED"/>
    <w:rsid w:val="00535BDA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6F0364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0E81"/>
    <w:rsid w:val="00996855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57314"/>
    <w:rsid w:val="00C62B71"/>
    <w:rsid w:val="00C74615"/>
    <w:rsid w:val="00CA3616"/>
    <w:rsid w:val="00CB604E"/>
    <w:rsid w:val="00CD60D3"/>
    <w:rsid w:val="00CF48D1"/>
    <w:rsid w:val="00D05AB2"/>
    <w:rsid w:val="00D6119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A330"/>
  <w15:docId w15:val="{64AF49E2-4D12-4A08-8163-17D7FCB7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996855"/>
    <w:rPr>
      <w:color w:val="0066CC"/>
      <w:u w:val="single"/>
    </w:rPr>
  </w:style>
  <w:style w:type="character" w:customStyle="1" w:styleId="Bodytext2">
    <w:name w:val="Body text (2)_"/>
    <w:link w:val="Bodytext20"/>
    <w:rsid w:val="009968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85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F0A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F0A37"/>
    <w:rPr>
      <w:rFonts w:ascii="Courier New" w:eastAsia="Times New Roman" w:hAnsi="Courier New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ummigracyjne.org/publikac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edzykulturowa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e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2026-03-04T21:41:00Z</dcterms:created>
  <dcterms:modified xsi:type="dcterms:W3CDTF">2026-03-04T21:41:00Z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