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B856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989B17B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26A874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BD4DFED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</w:p>
    <w:p w14:paraId="009F49DD" w14:textId="71F8E17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E0D7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E0D7E" w:rsidRPr="008E0D7E">
        <w:rPr>
          <w:rFonts w:asciiTheme="minorHAnsi" w:hAnsiTheme="minorHAnsi" w:cstheme="minorHAnsi"/>
          <w:b/>
          <w:bCs/>
          <w:color w:val="000000" w:themeColor="text1"/>
        </w:rPr>
        <w:t>Pedagogika zabawy</w:t>
      </w:r>
    </w:p>
    <w:p w14:paraId="79E150B0" w14:textId="2CEFFC2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E0D7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E0D7E" w:rsidRPr="008E0D7E">
        <w:rPr>
          <w:b/>
          <w:bCs/>
          <w:i w:val="0"/>
          <w:iCs/>
          <w:color w:val="000000" w:themeColor="text1"/>
        </w:rPr>
        <w:t>Pedagogy</w:t>
      </w:r>
      <w:proofErr w:type="spellEnd"/>
      <w:r w:rsidR="008E0D7E" w:rsidRPr="008E0D7E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8E0D7E" w:rsidRPr="008E0D7E">
        <w:rPr>
          <w:b/>
          <w:bCs/>
          <w:i w:val="0"/>
          <w:iCs/>
          <w:color w:val="000000" w:themeColor="text1"/>
        </w:rPr>
        <w:t>play</w:t>
      </w:r>
      <w:proofErr w:type="spellEnd"/>
    </w:p>
    <w:p w14:paraId="53E172F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8D2910F" w14:textId="77777777" w:rsidTr="004C2D66">
        <w:trPr>
          <w:trHeight w:val="282"/>
          <w:jc w:val="center"/>
        </w:trPr>
        <w:tc>
          <w:tcPr>
            <w:tcW w:w="4742" w:type="dxa"/>
          </w:tcPr>
          <w:p w14:paraId="0B052D7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0AD70F0" w14:textId="1A9B776E" w:rsidR="000746C5" w:rsidRPr="008E0D7E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przedszkolna i wczesnoszkolna</w:t>
            </w:r>
          </w:p>
        </w:tc>
      </w:tr>
      <w:tr w:rsidR="00341AC4" w:rsidRPr="00341AC4" w14:paraId="15A74422" w14:textId="77777777" w:rsidTr="004C2D66">
        <w:trPr>
          <w:trHeight w:val="285"/>
          <w:jc w:val="center"/>
        </w:trPr>
        <w:tc>
          <w:tcPr>
            <w:tcW w:w="4742" w:type="dxa"/>
          </w:tcPr>
          <w:p w14:paraId="4113DF8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2738AF9" w14:textId="5AD74C82" w:rsidR="000746C5" w:rsidRPr="008E0D7E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0132F2FD" w14:textId="77777777" w:rsidTr="004C2D66">
        <w:trPr>
          <w:trHeight w:val="285"/>
          <w:jc w:val="center"/>
        </w:trPr>
        <w:tc>
          <w:tcPr>
            <w:tcW w:w="4742" w:type="dxa"/>
          </w:tcPr>
          <w:p w14:paraId="4CED7F6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3C7A76" w14:textId="32A5F3E3" w:rsidR="00AB3480" w:rsidRPr="008E0D7E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02CD7656" w14:textId="77777777" w:rsidTr="004C2D66">
        <w:trPr>
          <w:trHeight w:val="285"/>
          <w:jc w:val="center"/>
        </w:trPr>
        <w:tc>
          <w:tcPr>
            <w:tcW w:w="4742" w:type="dxa"/>
          </w:tcPr>
          <w:p w14:paraId="1AA07987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962EA91" w14:textId="739A330F" w:rsidR="000746C5" w:rsidRPr="008E0D7E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E0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780BD417" w14:textId="77777777" w:rsidTr="004C2D66">
        <w:trPr>
          <w:trHeight w:val="282"/>
          <w:jc w:val="center"/>
        </w:trPr>
        <w:tc>
          <w:tcPr>
            <w:tcW w:w="4742" w:type="dxa"/>
          </w:tcPr>
          <w:p w14:paraId="1F417F2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EB8867A" w14:textId="1410DFB3" w:rsidR="000746C5" w:rsidRPr="008E0D7E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Iwona Ułamek</w:t>
            </w:r>
          </w:p>
        </w:tc>
      </w:tr>
      <w:tr w:rsidR="00341AC4" w:rsidRPr="00341AC4" w14:paraId="53FE16ED" w14:textId="77777777" w:rsidTr="004C2D66">
        <w:trPr>
          <w:trHeight w:val="285"/>
          <w:jc w:val="center"/>
        </w:trPr>
        <w:tc>
          <w:tcPr>
            <w:tcW w:w="4742" w:type="dxa"/>
          </w:tcPr>
          <w:p w14:paraId="78D46FC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8D0F971" w14:textId="05BBB895" w:rsidR="001373A5" w:rsidRPr="008E0D7E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iwona.ulamek@ujk.edu.pl</w:t>
            </w:r>
          </w:p>
        </w:tc>
      </w:tr>
    </w:tbl>
    <w:p w14:paraId="55C268C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59619F7" w14:textId="77777777" w:rsidTr="00363F81">
        <w:trPr>
          <w:trHeight w:val="285"/>
          <w:jc w:val="center"/>
        </w:trPr>
        <w:tc>
          <w:tcPr>
            <w:tcW w:w="3467" w:type="dxa"/>
          </w:tcPr>
          <w:p w14:paraId="1E3961B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A67A79E" w14:textId="68170654" w:rsidR="000746C5" w:rsidRPr="00341AC4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310D5D19" w14:textId="77777777" w:rsidTr="00363F81">
        <w:trPr>
          <w:trHeight w:val="282"/>
          <w:jc w:val="center"/>
        </w:trPr>
        <w:tc>
          <w:tcPr>
            <w:tcW w:w="3467" w:type="dxa"/>
          </w:tcPr>
          <w:p w14:paraId="3A6EC9B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73E0332" w14:textId="311E4A95" w:rsidR="000746C5" w:rsidRPr="00341AC4" w:rsidRDefault="008E0D7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psychologia, pedagogika ogólna</w:t>
            </w:r>
          </w:p>
        </w:tc>
      </w:tr>
    </w:tbl>
    <w:p w14:paraId="68B949F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C6C4453" w14:textId="77777777" w:rsidTr="00402BCD">
        <w:trPr>
          <w:trHeight w:val="285"/>
          <w:jc w:val="center"/>
        </w:trPr>
        <w:tc>
          <w:tcPr>
            <w:tcW w:w="3466" w:type="dxa"/>
          </w:tcPr>
          <w:p w14:paraId="275695CB" w14:textId="77777777" w:rsidR="000746C5" w:rsidRPr="008E0D7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FBD4E29" w14:textId="3ACE7670" w:rsidR="000746C5" w:rsidRPr="008E0D7E" w:rsidRDefault="008E0D7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Ć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341AC4" w:rsidRPr="00341AC4" w14:paraId="1B2926DE" w14:textId="77777777" w:rsidTr="00402BCD">
        <w:trPr>
          <w:trHeight w:val="282"/>
          <w:jc w:val="center"/>
        </w:trPr>
        <w:tc>
          <w:tcPr>
            <w:tcW w:w="3466" w:type="dxa"/>
          </w:tcPr>
          <w:p w14:paraId="4085FE4B" w14:textId="77777777" w:rsidR="000746C5" w:rsidRPr="008E0D7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F794A6D" w14:textId="2CD18D3F" w:rsidR="000746C5" w:rsidRPr="008E0D7E" w:rsidRDefault="008E0D7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zajęcia tradycyjne w pomieszczeniu dydaktycznym UJK</w:t>
            </w:r>
          </w:p>
        </w:tc>
      </w:tr>
      <w:tr w:rsidR="00341AC4" w:rsidRPr="00341AC4" w14:paraId="307216AC" w14:textId="77777777" w:rsidTr="00402BCD">
        <w:trPr>
          <w:trHeight w:val="285"/>
          <w:jc w:val="center"/>
        </w:trPr>
        <w:tc>
          <w:tcPr>
            <w:tcW w:w="3466" w:type="dxa"/>
          </w:tcPr>
          <w:p w14:paraId="14C4E273" w14:textId="77777777" w:rsidR="000746C5" w:rsidRPr="008E0D7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0301A69" w14:textId="4D5CB2D1" w:rsidR="000746C5" w:rsidRPr="008E0D7E" w:rsidRDefault="008E0D7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</w:t>
            </w:r>
          </w:p>
        </w:tc>
      </w:tr>
      <w:tr w:rsidR="00341AC4" w:rsidRPr="00341AC4" w14:paraId="49C5AB44" w14:textId="77777777" w:rsidTr="00402BCD">
        <w:trPr>
          <w:trHeight w:val="282"/>
          <w:jc w:val="center"/>
        </w:trPr>
        <w:tc>
          <w:tcPr>
            <w:tcW w:w="3466" w:type="dxa"/>
          </w:tcPr>
          <w:p w14:paraId="23DC86DF" w14:textId="77777777" w:rsidR="000746C5" w:rsidRPr="008E0D7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E2EF04D" w14:textId="117D9E94" w:rsidR="00402BCD" w:rsidRPr="008E0D7E" w:rsidRDefault="008E0D7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ćwiczenia metodyczne, dyskusja dydaktyczna, metody aktywizujące, metody praktyczne, metody oglądowe, warsztaty dydaktyczne</w:t>
            </w:r>
          </w:p>
        </w:tc>
      </w:tr>
      <w:tr w:rsidR="00341AC4" w:rsidRPr="00341AC4" w14:paraId="3F41AE21" w14:textId="77777777" w:rsidTr="00402BCD">
        <w:trPr>
          <w:trHeight w:val="285"/>
          <w:jc w:val="center"/>
        </w:trPr>
        <w:tc>
          <w:tcPr>
            <w:tcW w:w="3466" w:type="dxa"/>
          </w:tcPr>
          <w:p w14:paraId="3F481BC1" w14:textId="77777777" w:rsidR="00566B57" w:rsidRPr="008E0D7E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12A2694" w14:textId="23025969" w:rsidR="008E0D7E" w:rsidRPr="008E0D7E" w:rsidRDefault="008E0D7E" w:rsidP="008E0D7E">
            <w:pPr>
              <w:pStyle w:val="TableParagraph"/>
              <w:numPr>
                <w:ilvl w:val="2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Bissinger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-Ćwierz, U. (2007).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Muzyczna pedagogika zabawy w pracy z grupą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KLANZA.</w:t>
            </w:r>
          </w:p>
          <w:p w14:paraId="4916BDA1" w14:textId="0DDA3DBB" w:rsidR="008E0D7E" w:rsidRPr="008E0D7E" w:rsidRDefault="008E0D7E" w:rsidP="008E0D7E">
            <w:pPr>
              <w:pStyle w:val="TableParagraph"/>
              <w:numPr>
                <w:ilvl w:val="2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Kaduson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H., &amp; </w:t>
            </w: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Schaefer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C. (2002).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Zabawa w psychoterapii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Gdańskie Wydawnictwo Psychologiczne.</w:t>
            </w:r>
          </w:p>
          <w:p w14:paraId="0875965F" w14:textId="087EE064" w:rsidR="008E0D7E" w:rsidRPr="008E0D7E" w:rsidRDefault="008E0D7E" w:rsidP="008E0D7E">
            <w:pPr>
              <w:pStyle w:val="TableParagraph"/>
              <w:numPr>
                <w:ilvl w:val="2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Kędzior-</w:t>
            </w: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Niczyporuk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E. (2003).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Wprowadzenie do pedagogiki zabawy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KLANZA.</w:t>
            </w:r>
          </w:p>
          <w:p w14:paraId="22166107" w14:textId="06730B50" w:rsidR="008E0D7E" w:rsidRPr="008E0D7E" w:rsidRDefault="008E0D7E" w:rsidP="008E0D7E">
            <w:pPr>
              <w:pStyle w:val="TableParagraph"/>
              <w:numPr>
                <w:ilvl w:val="2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Kędzior-</w:t>
            </w: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Niczyporuk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E. (Red.). (2006).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Pedagogika zabawy w edukacji kulturalnej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KLANZA.</w:t>
            </w:r>
          </w:p>
          <w:p w14:paraId="4F950AF4" w14:textId="0685AB45" w:rsidR="008E0D7E" w:rsidRPr="008E0D7E" w:rsidRDefault="008E0D7E" w:rsidP="008E0D7E">
            <w:pPr>
              <w:pStyle w:val="TableParagraph"/>
              <w:numPr>
                <w:ilvl w:val="2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Kędzior-</w:t>
            </w: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Niczyporuk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E. (Red.). (2010).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O metodzie KLANZY. Teoria i praktyka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KLANZA.</w:t>
            </w:r>
          </w:p>
          <w:p w14:paraId="243E611E" w14:textId="77777777" w:rsidR="008E0D7E" w:rsidRPr="008E0D7E" w:rsidRDefault="008E0D7E" w:rsidP="008E0D7E">
            <w:pPr>
              <w:pStyle w:val="TableParagraph"/>
              <w:numPr>
                <w:ilvl w:val="2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Minczakiewicz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E. (2006).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Zabawa w rozwoju poznawczym i emocjonalno-społecznym dzieci o zróżnicowanych potrzebach i możliwościach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Oficyna Wydawnicza Impuls.</w:t>
            </w:r>
          </w:p>
          <w:p w14:paraId="4C5DA2F7" w14:textId="67DCFF63" w:rsidR="00566B57" w:rsidRPr="008E0D7E" w:rsidRDefault="008E0D7E" w:rsidP="008E0D7E">
            <w:pPr>
              <w:pStyle w:val="TableParagraph"/>
              <w:numPr>
                <w:ilvl w:val="2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Sawiński, J. P. (2014).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Sposoby aktywizowania uczniów w szkole XXI wieku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  <w:tr w:rsidR="00341AC4" w:rsidRPr="00341AC4" w14:paraId="6FA667E7" w14:textId="77777777" w:rsidTr="00402BCD">
        <w:trPr>
          <w:trHeight w:val="285"/>
          <w:jc w:val="center"/>
        </w:trPr>
        <w:tc>
          <w:tcPr>
            <w:tcW w:w="3466" w:type="dxa"/>
          </w:tcPr>
          <w:p w14:paraId="55C1FE01" w14:textId="77777777" w:rsidR="00566B57" w:rsidRPr="008E0D7E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3.5.b. </w:t>
            </w:r>
            <w:r w:rsidR="004C2D66"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uzupełniając</w:t>
            </w:r>
            <w:r w:rsidR="00402BCD" w:rsidRPr="008E0D7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00101A7" w14:textId="0E9D7E7E" w:rsidR="008E0D7E" w:rsidRPr="008E0D7E" w:rsidRDefault="008E0D7E" w:rsidP="008E0D7E">
            <w:pPr>
              <w:pStyle w:val="TableParagraph"/>
              <w:numPr>
                <w:ilvl w:val="2"/>
                <w:numId w:val="4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Domań</w:t>
            </w:r>
            <w:proofErr w:type="spellEnd"/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R. (2003).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Metody pedagogiki zabawy w pracy z dziećmi w wieku przedszkolnym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KLANZA.</w:t>
            </w:r>
          </w:p>
          <w:p w14:paraId="71A949B8" w14:textId="4B0A6AAF" w:rsidR="008E0D7E" w:rsidRPr="008E0D7E" w:rsidRDefault="008E0D7E" w:rsidP="008E0D7E">
            <w:pPr>
              <w:pStyle w:val="TableParagraph"/>
              <w:numPr>
                <w:ilvl w:val="2"/>
                <w:numId w:val="4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KLANZA w zabawie i edukacji dzieci. Materiały metodyczne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>. (b.d.). KLANZA.</w:t>
            </w:r>
          </w:p>
          <w:p w14:paraId="72C983FF" w14:textId="77777777" w:rsidR="008E0D7E" w:rsidRPr="008E0D7E" w:rsidRDefault="008E0D7E" w:rsidP="008E0D7E">
            <w:pPr>
              <w:pStyle w:val="TableParagraph"/>
              <w:numPr>
                <w:ilvl w:val="2"/>
                <w:numId w:val="4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Koc, M. (2019). </w:t>
            </w:r>
            <w:r w:rsidRPr="008E0D7E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Pokazywane wierszyki i zabawy paluszkowe, czyli jak rozwijać mowę i sprawność manualną dziecka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Centrum </w:t>
            </w:r>
            <w:r w:rsidRPr="008E0D7E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Edukacyjne Bliżej Przedszkola.</w:t>
            </w:r>
          </w:p>
          <w:p w14:paraId="0E3A5A49" w14:textId="58132D9B" w:rsidR="00566B57" w:rsidRPr="008E0D7E" w:rsidRDefault="008E0D7E" w:rsidP="008E0D7E">
            <w:pPr>
              <w:pStyle w:val="TableParagraph"/>
              <w:numPr>
                <w:ilvl w:val="2"/>
                <w:numId w:val="4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E0D7E">
              <w:rPr>
                <w:rFonts w:asciiTheme="minorHAnsi" w:hAnsiTheme="minorHAnsi" w:cstheme="minorHAnsi"/>
                <w:sz w:val="21"/>
                <w:szCs w:val="21"/>
              </w:rPr>
              <w:t>Wasilak</w:t>
            </w:r>
            <w:proofErr w:type="spellEnd"/>
            <w:r w:rsidRPr="008E0D7E">
              <w:rPr>
                <w:rFonts w:asciiTheme="minorHAnsi" w:hAnsiTheme="minorHAnsi" w:cstheme="minorHAnsi"/>
                <w:sz w:val="21"/>
                <w:szCs w:val="21"/>
              </w:rPr>
              <w:t xml:space="preserve">, A. (Red.). (2002). </w:t>
            </w:r>
            <w:r w:rsidRPr="008E0D7E">
              <w:rPr>
                <w:rFonts w:asciiTheme="minorHAnsi" w:hAnsiTheme="minorHAnsi" w:cstheme="minorHAnsi"/>
                <w:i/>
                <w:sz w:val="21"/>
                <w:szCs w:val="21"/>
              </w:rPr>
              <w:t>Zabawy z chustą</w:t>
            </w:r>
            <w:r w:rsidRPr="008E0D7E">
              <w:rPr>
                <w:rFonts w:asciiTheme="minorHAnsi" w:hAnsiTheme="minorHAnsi" w:cstheme="minorHAnsi"/>
                <w:sz w:val="21"/>
                <w:szCs w:val="21"/>
              </w:rPr>
              <w:t>. KLANZA.</w:t>
            </w:r>
          </w:p>
        </w:tc>
      </w:tr>
    </w:tbl>
    <w:p w14:paraId="5DECEA6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4E93108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1B3576D" w14:textId="77777777" w:rsidR="008E0D7E" w:rsidRPr="00341AC4" w:rsidRDefault="008E0D7E" w:rsidP="008E0D7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0FCC560" w14:textId="3B67A523" w:rsidR="008E0D7E" w:rsidRPr="00DD12BD" w:rsidRDefault="008E0D7E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</w:t>
      </w:r>
      <w:r w:rsidR="00DD12BD"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– </w:t>
      </w: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Zdobywanie wiedzy na temat pedagogiki zabawy, jej podstaw, założeń i metod pracy. </w:t>
      </w:r>
    </w:p>
    <w:p w14:paraId="2F2A2827" w14:textId="217A76DA" w:rsidR="008E0D7E" w:rsidRPr="00DD12BD" w:rsidRDefault="008E0D7E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</w:t>
      </w:r>
      <w:r w:rsidR="00DD12BD"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Nabywanie umiejętności posługiwania się metodami pedagogiki zabawy w różnych obszarach edukacyjnych. Rozwijanie umiejętności planowania i prowadzenia zabaw ze zróżnicowanymi grupami. </w:t>
      </w:r>
    </w:p>
    <w:p w14:paraId="342D8FB2" w14:textId="274456A9" w:rsidR="008E0D7E" w:rsidRPr="00DD12BD" w:rsidRDefault="008E0D7E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</w:t>
      </w:r>
      <w:r w:rsidR="00DD12BD"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– </w:t>
      </w: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Zdobywanie wiedzy z zakresu historii pedagogiki zabawy oraz zachodzącego procesu zmian w pojmowaniu pedagogiki zabawy na przestrzeni lat. </w:t>
      </w:r>
    </w:p>
    <w:p w14:paraId="21A11C92" w14:textId="1C1B5310" w:rsidR="008E0D7E" w:rsidRPr="00DD12BD" w:rsidRDefault="008E0D7E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C4</w:t>
      </w:r>
      <w:r w:rsidR="00DD12BD"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kreatywnej postawy w celu rozwinięcia możliwości twórczych, sprzyjających tworzeniu ciekawych i urozmaiconych zajęć z wykorzystaniem niestandardowych materiałów. </w:t>
      </w:r>
    </w:p>
    <w:p w14:paraId="096BDA96" w14:textId="45A736A1" w:rsidR="003E0703" w:rsidRDefault="008E0D7E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C5</w:t>
      </w:r>
      <w:r w:rsidR="00DD12BD"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Zdobywanie wiedzy odnośnie do podstaw kodowania z wykorzystaniem: maty do kodowania, prostych</w:t>
      </w:r>
      <w:r w:rsidRPr="008E0D7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robotów, plansz edukacyjnych, klocków LEGO. Nabywanie umiejętności tworzenia własnych ćwiczeń i propozycji rozwijających umiejętność logicznego myślenia u dzieci w różnym wieku.</w:t>
      </w:r>
      <w:r w:rsidRPr="008E0D7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3E0703" w:rsidRPr="008E0D7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Treści programowe (z uwzględnieniem formy zajęć)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7C4C7EE0" w14:textId="77777777" w:rsidR="00DD12BD" w:rsidRDefault="00DD12BD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C6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Uwrażliwianie na podmiotowe i zindywidualizowane podejście wobec dziecka podczas prowadzenia zabaw, w tym wobec dzieci ze SPE. </w:t>
      </w:r>
    </w:p>
    <w:p w14:paraId="780136AB" w14:textId="77777777" w:rsidR="00DD12BD" w:rsidRDefault="00DD12BD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C7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 </w:t>
      </w: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Wdrażanie do samodzielnego prowadzenia działań animacyjnych z wykorzystaniem gotowych pomocy dydaktycznych. </w:t>
      </w:r>
    </w:p>
    <w:p w14:paraId="4C9F39B6" w14:textId="77777777" w:rsidR="00DD12BD" w:rsidRDefault="00DD12BD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C8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Ukazywanie znaczenia muzyki i tańca w pedagogice zabawy podczas zajęć praktycznych. </w:t>
      </w:r>
    </w:p>
    <w:p w14:paraId="5AD8C6CF" w14:textId="77777777" w:rsidR="00DD12BD" w:rsidRDefault="00DD12BD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C9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Nabywanie umiejętności wykorzystywania elementów teatralnych w pedagogice zabawy. </w:t>
      </w:r>
    </w:p>
    <w:p w14:paraId="00A8831D" w14:textId="77777777" w:rsidR="00DD12BD" w:rsidRDefault="00DD12BD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C10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Zdobywanie wiedzy na temat wykorzystania pedagogiki zabawy podczas pracy z tekstem literackim. </w:t>
      </w:r>
    </w:p>
    <w:p w14:paraId="20436803" w14:textId="77777777" w:rsidR="00DD12BD" w:rsidRDefault="00DD12BD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C11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Zdobywanie wiedzy odnośnie do integracji sensorycznej oraz </w:t>
      </w:r>
      <w:proofErr w:type="spellStart"/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sensoplastyki</w:t>
      </w:r>
      <w:proofErr w:type="spellEnd"/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 pedagogice zabawy. </w:t>
      </w:r>
    </w:p>
    <w:p w14:paraId="60C32C15" w14:textId="6CC4BACF" w:rsidR="00DD12BD" w:rsidRDefault="00DD12BD" w:rsidP="008E0D7E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C12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</w:t>
      </w:r>
      <w:r w:rsidRPr="00DD12B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Ukazywanie wartości nauki poprzez zabawę.</w:t>
      </w:r>
    </w:p>
    <w:p w14:paraId="224B9C3B" w14:textId="77777777" w:rsidR="008E0D7E" w:rsidRDefault="008E0D7E" w:rsidP="008E0D7E">
      <w:pPr>
        <w:pStyle w:val="TableParagraph"/>
        <w:snapToGrid w:val="0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8B4D28E" w14:textId="4AA40A2D" w:rsidR="008E0D7E" w:rsidRPr="00DD12BD" w:rsidRDefault="008E0D7E" w:rsidP="00DD12BD">
      <w:pPr>
        <w:pStyle w:val="TableParagraph"/>
        <w:snapToGrid w:val="0"/>
        <w:spacing w:line="276" w:lineRule="auto"/>
        <w:ind w:firstLine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4.2. </w:t>
      </w:r>
      <w:r w:rsidRPr="00E008E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9AD5F99" w14:textId="4D76338A" w:rsidR="003E0703" w:rsidRPr="00341AC4" w:rsidRDefault="00DD12BD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7D3B304" w14:textId="4300A99B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Zapoznanie z kartą przedmiotu i warunkami zaliczenia. Wprowadzenie w problematykę przedmiotu –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rozważania terminologiczne oraz ustalenia organizacyjne.</w:t>
      </w:r>
    </w:p>
    <w:p w14:paraId="2F87641D" w14:textId="55767503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Pojęcie pedagogiki zabawy – cele, założenia, funkcje i rodzaje zabaw.</w:t>
      </w:r>
    </w:p>
    <w:p w14:paraId="78188732" w14:textId="6B02488F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Planowanie zajęć z zastosowaniem rozwiązań pedagogiki zabawy.</w:t>
      </w:r>
    </w:p>
    <w:p w14:paraId="6007811F" w14:textId="30D98F22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Istota zabawy. Zabawa jako zjawisko kulturowe i społeczne. Historyczny aspekt zabawy.</w:t>
      </w:r>
    </w:p>
    <w:p w14:paraId="1AF17B20" w14:textId="4559C948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Zabawa w życiu współczesnego dziecka.</w:t>
      </w:r>
    </w:p>
    <w:p w14:paraId="3D9A4E06" w14:textId="0ACE511D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Zabawa a twórczość – tworzenie własnych propozycji zabaw i środków dydaktycznych sprzyjających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nastrojom ludycznym.</w:t>
      </w:r>
    </w:p>
    <w:p w14:paraId="73CB40B0" w14:textId="7CFE11C8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Aktywność twórcza w pedagogice zabawy z wykorzystaniem niestandardowych materiałów plastycznych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,,Eko – plastyka”.</w:t>
      </w:r>
    </w:p>
    <w:p w14:paraId="054AE6BC" w14:textId="1F7B23E8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Zastosowanie możliwości z zakresu kodowania w celu rozwijania logicznego myślenia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i ciągów przyczynowo – skutkowych w formie zabawy.</w:t>
      </w:r>
    </w:p>
    <w:p w14:paraId="16D14114" w14:textId="12382CFA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Organizacja zabaw z uwzględnieniem potrzeb i możliwości wszystkich uczestników. Praca z dziećmi ze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SPE w grupie przedszkolnej i szkolnej – wykorzystanie metod pedagogiki zabawy.</w:t>
      </w:r>
    </w:p>
    <w:p w14:paraId="6DE87D3F" w14:textId="77777777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lastRenderedPageBreak/>
        <w:t>Wykorzystanie gotowych środków dydaktycznych do działań animacyjnych w pedagogice zabawy.</w:t>
      </w:r>
    </w:p>
    <w:p w14:paraId="2E88B00B" w14:textId="27867FFB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Zajęcia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praktyczne z wykorzystaniem chusty animacyjnej i innych pomocy aktywizujących grupę.</w:t>
      </w:r>
    </w:p>
    <w:p w14:paraId="4CD67288" w14:textId="303C3DD6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 xml:space="preserve">Taniec jako forma zabawy – zajęcia </w:t>
      </w:r>
      <w:proofErr w:type="spellStart"/>
      <w:r w:rsidRPr="00DD12BD">
        <w:rPr>
          <w:rFonts w:asciiTheme="minorHAnsi" w:hAnsiTheme="minorHAnsi" w:cstheme="minorHAnsi"/>
          <w:color w:val="000000"/>
        </w:rPr>
        <w:t>muzyczno</w:t>
      </w:r>
      <w:proofErr w:type="spellEnd"/>
      <w:r w:rsidRPr="00DD12BD">
        <w:rPr>
          <w:rFonts w:asciiTheme="minorHAnsi" w:hAnsiTheme="minorHAnsi" w:cstheme="minorHAnsi"/>
          <w:color w:val="000000"/>
        </w:rPr>
        <w:t xml:space="preserve"> – ruchowe z wykorzystaniem pedagogiki zabawy.</w:t>
      </w:r>
    </w:p>
    <w:p w14:paraId="59F4B1C2" w14:textId="10BD7F29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Teatr i jego miejsce w pedagogice zabawy. Zabawa jako metoda wychowania teatralnego u dzieci.</w:t>
      </w:r>
    </w:p>
    <w:p w14:paraId="1B543DF7" w14:textId="6B06689A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 xml:space="preserve">Pedagogika zabawy w pracy z tekstem literackim - animacja tekstów literackich, </w:t>
      </w:r>
      <w:proofErr w:type="spellStart"/>
      <w:r w:rsidRPr="00DD12BD">
        <w:rPr>
          <w:rFonts w:asciiTheme="minorHAnsi" w:hAnsiTheme="minorHAnsi" w:cstheme="minorHAnsi"/>
          <w:color w:val="000000"/>
        </w:rPr>
        <w:t>bajkoterapia</w:t>
      </w:r>
      <w:proofErr w:type="spellEnd"/>
      <w:r w:rsidRPr="00DD12BD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DD12BD">
        <w:rPr>
          <w:rFonts w:asciiTheme="minorHAnsi" w:hAnsiTheme="minorHAnsi" w:cstheme="minorHAnsi"/>
          <w:color w:val="000000"/>
        </w:rPr>
        <w:t>storyline</w:t>
      </w:r>
      <w:proofErr w:type="spellEnd"/>
      <w:r w:rsidRPr="00DD12BD">
        <w:rPr>
          <w:rFonts w:asciiTheme="minorHAnsi" w:hAnsiTheme="minorHAnsi" w:cstheme="minorHAnsi"/>
          <w:color w:val="000000"/>
        </w:rPr>
        <w:t>.</w:t>
      </w:r>
    </w:p>
    <w:p w14:paraId="06C2FFB2" w14:textId="75649EF4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Zabawy paluszkowe i masażyki rozwijające mowę i sprawność manualną dzieci w wieku przedszkolnym i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wczesnoszkolnym.</w:t>
      </w:r>
    </w:p>
    <w:p w14:paraId="01D80EC2" w14:textId="4DD7CB23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 xml:space="preserve">Integracja sensoryczna i </w:t>
      </w:r>
      <w:proofErr w:type="spellStart"/>
      <w:r w:rsidRPr="00DD12BD">
        <w:rPr>
          <w:rFonts w:asciiTheme="minorHAnsi" w:hAnsiTheme="minorHAnsi" w:cstheme="minorHAnsi"/>
          <w:color w:val="000000"/>
        </w:rPr>
        <w:t>sensoplastyka</w:t>
      </w:r>
      <w:proofErr w:type="spellEnd"/>
      <w:r w:rsidRPr="00DD12BD">
        <w:rPr>
          <w:rFonts w:asciiTheme="minorHAnsi" w:hAnsiTheme="minorHAnsi" w:cstheme="minorHAnsi"/>
          <w:color w:val="000000"/>
        </w:rPr>
        <w:t xml:space="preserve"> w pedagogice zabawy.</w:t>
      </w:r>
    </w:p>
    <w:p w14:paraId="58BAD9B4" w14:textId="5CE0443F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Zabawki edukacyjne i ich rola w pedagogice zabawy.</w:t>
      </w:r>
    </w:p>
    <w:p w14:paraId="67BA11BC" w14:textId="2A2AA199" w:rsidR="00DD12BD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Zastosowanie eksperymentów i doświadczeń przyrodniczych w formie zabawy, sprzyjających rozwijaniu</w:t>
      </w:r>
      <w:r w:rsidRPr="00DD12BD">
        <w:rPr>
          <w:rFonts w:asciiTheme="minorHAnsi" w:hAnsiTheme="minorHAnsi" w:cstheme="minorHAnsi"/>
          <w:color w:val="000000"/>
        </w:rPr>
        <w:t xml:space="preserve"> </w:t>
      </w:r>
      <w:r w:rsidRPr="00DD12BD">
        <w:rPr>
          <w:rFonts w:asciiTheme="minorHAnsi" w:hAnsiTheme="minorHAnsi" w:cstheme="minorHAnsi"/>
          <w:color w:val="000000"/>
        </w:rPr>
        <w:t>naturalnej ciekawości świata i chęci do współdziałania.</w:t>
      </w:r>
    </w:p>
    <w:p w14:paraId="170805DF" w14:textId="335A8E0B" w:rsidR="006D764F" w:rsidRPr="00DD12BD" w:rsidRDefault="00DD12BD" w:rsidP="00DD12BD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DD12BD">
        <w:rPr>
          <w:rFonts w:asciiTheme="minorHAnsi" w:hAnsiTheme="minorHAnsi" w:cstheme="minorHAnsi"/>
          <w:color w:val="000000"/>
        </w:rPr>
        <w:t>Nauka przez zabawę – wykorzystanie pedagogiki zabawy podczas zajęć dydaktycznych.</w:t>
      </w:r>
    </w:p>
    <w:p w14:paraId="29D5FD80" w14:textId="23FE5B96" w:rsidR="00436303" w:rsidRPr="00341AC4" w:rsidRDefault="008E0D7E" w:rsidP="008E0D7E">
      <w:pPr>
        <w:pStyle w:val="TableParagraph"/>
        <w:snapToGrid w:val="0"/>
        <w:spacing w:before="120" w:after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4.3. 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1AF35762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16AE7E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D4F389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33A26F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8F570C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46C181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583CB624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1E48A10" w14:textId="77777777" w:rsidR="006E60C3" w:rsidRPr="00DD12BD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779156A2" w14:textId="1B5BB048" w:rsidR="006E60C3" w:rsidRPr="00DD12BD" w:rsidRDefault="00DD12B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w zakresie pedagogiki zabawy, animacji muzycznej i pozostałych dziedzin sztuki oraz ich znaczenia i możliwości celowego oraz wszechstronnego wykorzystania w procesie wychowywania i kształcenia dzieci</w:t>
            </w:r>
          </w:p>
        </w:tc>
        <w:tc>
          <w:tcPr>
            <w:tcW w:w="1773" w:type="dxa"/>
          </w:tcPr>
          <w:p w14:paraId="1DB5885A" w14:textId="315EA354" w:rsidR="006E60C3" w:rsidRPr="00DD12BD" w:rsidRDefault="00DD12B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</w:t>
            </w:r>
          </w:p>
        </w:tc>
      </w:tr>
      <w:tr w:rsidR="00DD12BD" w:rsidRPr="00341AC4" w14:paraId="21D6C238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C246DED" w14:textId="07650C7E" w:rsidR="00DD12BD" w:rsidRPr="00DD12BD" w:rsidRDefault="00DD12BD" w:rsidP="00CF00D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C99F7B0" w14:textId="46E0471B" w:rsidR="00DD12BD" w:rsidRPr="00DD12BD" w:rsidRDefault="00DD12BD" w:rsidP="00DD12B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zna rolę, znaczenie i możliwości wykorzystania zabawy w obszarze wychowania przedszkolnego i edukacji wczesnoszkolnej </w:t>
            </w:r>
          </w:p>
        </w:tc>
        <w:tc>
          <w:tcPr>
            <w:tcW w:w="1773" w:type="dxa"/>
          </w:tcPr>
          <w:p w14:paraId="09BFE592" w14:textId="4A9CE94E" w:rsidR="00DD12BD" w:rsidRPr="00DD12BD" w:rsidRDefault="00DD12BD" w:rsidP="00DD12B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PPW_W12</w:t>
            </w:r>
          </w:p>
        </w:tc>
      </w:tr>
    </w:tbl>
    <w:p w14:paraId="46E5B05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C62405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4A9E253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345C6E42" w14:textId="2C444162" w:rsidR="00A713B4" w:rsidRPr="00341AC4" w:rsidRDefault="00CF00D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dobiera i właściwie wykorzystuje pomoce dydaktyczne adekwatnie do założonych celów pedagogiki zabawy</w:t>
            </w:r>
          </w:p>
        </w:tc>
        <w:tc>
          <w:tcPr>
            <w:tcW w:w="1773" w:type="dxa"/>
          </w:tcPr>
          <w:p w14:paraId="58FEA73A" w14:textId="3194EB7C" w:rsidR="00A713B4" w:rsidRPr="00341AC4" w:rsidRDefault="00CF00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PPW_U04</w:t>
            </w:r>
          </w:p>
        </w:tc>
      </w:tr>
      <w:tr w:rsidR="00341AC4" w:rsidRPr="00341AC4" w14:paraId="13280137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04A8B58" w14:textId="3F028D87" w:rsidR="00A713B4" w:rsidRPr="00341AC4" w:rsidRDefault="00DD12B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66D0649E" w14:textId="250792C0" w:rsidR="00A713B4" w:rsidRPr="00341AC4" w:rsidRDefault="00CF00D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rozwijać kompetencje kluczowe dzieci/uczniów, w szczególności kreatywność w obszarze zabawy</w:t>
            </w:r>
          </w:p>
        </w:tc>
        <w:tc>
          <w:tcPr>
            <w:tcW w:w="1773" w:type="dxa"/>
          </w:tcPr>
          <w:p w14:paraId="63B0DD55" w14:textId="161BC607" w:rsidR="00A713B4" w:rsidRPr="00341AC4" w:rsidRDefault="00CF00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PPW_U7</w:t>
            </w:r>
          </w:p>
        </w:tc>
      </w:tr>
      <w:tr w:rsidR="00DD12BD" w:rsidRPr="00341AC4" w14:paraId="45448767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89D5373" w14:textId="3198FBA6" w:rsidR="00DD12BD" w:rsidRPr="00341AC4" w:rsidRDefault="00DD12B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6974742" w14:textId="5D9D97FD" w:rsidR="00DD12BD" w:rsidRPr="00341AC4" w:rsidRDefault="00CF00D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projektować oraz nadzorować realizację zespołowych działań edukacyjnych dzieci lub uczniów z zastosowaniem różnych rodzajów zabaw</w:t>
            </w:r>
          </w:p>
        </w:tc>
        <w:tc>
          <w:tcPr>
            <w:tcW w:w="1773" w:type="dxa"/>
          </w:tcPr>
          <w:p w14:paraId="149578B5" w14:textId="0DA52CC0" w:rsidR="00DD12BD" w:rsidRPr="00341AC4" w:rsidRDefault="00CF00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PPW_U8</w:t>
            </w:r>
          </w:p>
        </w:tc>
      </w:tr>
      <w:tr w:rsidR="00DD12BD" w:rsidRPr="00341AC4" w14:paraId="7BCDE09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D73C97A" w14:textId="2913298B" w:rsidR="00DD12BD" w:rsidRPr="00341AC4" w:rsidRDefault="00DD12B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2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5E053D56" w14:textId="435CBBA8" w:rsidR="00DD12BD" w:rsidRPr="00341AC4" w:rsidRDefault="00CF00D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planuje oraz tworzy sytuacje wychowawczo - dydaktyczne zachęcające dzieci/uczniów do nauki i pracy nad sobą z wykorzystaniem różnych rodzajów zabawy</w:t>
            </w:r>
          </w:p>
        </w:tc>
        <w:tc>
          <w:tcPr>
            <w:tcW w:w="1773" w:type="dxa"/>
          </w:tcPr>
          <w:p w14:paraId="0A0EFB5D" w14:textId="49646307" w:rsidR="00DD12BD" w:rsidRPr="00341AC4" w:rsidRDefault="00CF00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PPW_U10</w:t>
            </w:r>
          </w:p>
        </w:tc>
      </w:tr>
    </w:tbl>
    <w:p w14:paraId="00C34DB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4E7D1BE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88F178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3A464D5" w14:textId="68E4477E" w:rsidR="00A713B4" w:rsidRPr="00341AC4" w:rsidRDefault="00CF00D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świadomy roli pedagogiki zabawy w procesie budowania prawidłowych więzi społecznych oraz porozumiewa się z osobami z różnych środowisk i o różnej kondycji emocjonalnej, dialogowo rozwiązuje konflikty oraz tworzy dobrą atmosferę dla komunikacji w grupie przedszkolnej/klasie szkolnej i poza nią</w:t>
            </w:r>
          </w:p>
        </w:tc>
        <w:tc>
          <w:tcPr>
            <w:tcW w:w="1773" w:type="dxa"/>
          </w:tcPr>
          <w:p w14:paraId="74BD1552" w14:textId="14CD9CAC" w:rsidR="00A713B4" w:rsidRPr="00341AC4" w:rsidRDefault="00CF00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K05</w:t>
            </w:r>
          </w:p>
        </w:tc>
      </w:tr>
      <w:tr w:rsidR="00341AC4" w:rsidRPr="00341AC4" w14:paraId="7CD4771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C662FAE" w14:textId="45D406D4" w:rsidR="00A713B4" w:rsidRPr="00341AC4" w:rsidRDefault="00CF00D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173FEEE5" w14:textId="37F3921C" w:rsidR="00A713B4" w:rsidRPr="00341AC4" w:rsidRDefault="00CF00D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skutecznie projektuje zabiegi prowadzące do rozwoju placówki oświatowej (przedszkole lub szkoła) oraz dąży do stymulowania poprawy jakości pracy tej instytucji</w:t>
            </w:r>
          </w:p>
        </w:tc>
        <w:tc>
          <w:tcPr>
            <w:tcW w:w="1773" w:type="dxa"/>
          </w:tcPr>
          <w:p w14:paraId="0ABC8204" w14:textId="799733F4" w:rsidR="00A713B4" w:rsidRPr="00341AC4" w:rsidRDefault="00CF00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00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K08</w:t>
            </w:r>
          </w:p>
        </w:tc>
      </w:tr>
    </w:tbl>
    <w:p w14:paraId="30081046" w14:textId="77777777" w:rsidR="00CF00D6" w:rsidRDefault="00CF00D6" w:rsidP="00CF00D6">
      <w:pPr>
        <w:pStyle w:val="TableParagraph"/>
        <w:snapToGrid w:val="0"/>
        <w:spacing w:before="120" w:after="120" w:line="276" w:lineRule="auto"/>
        <w:ind w:left="72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1D4686F" w14:textId="77777777" w:rsidR="00CF00D6" w:rsidRDefault="00CF00D6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br w:type="page"/>
      </w:r>
    </w:p>
    <w:p w14:paraId="7DEAA56B" w14:textId="1392CB9F" w:rsidR="00436303" w:rsidRPr="00341AC4" w:rsidRDefault="00436303" w:rsidP="00CF00D6">
      <w:pPr>
        <w:pStyle w:val="TableParagraph"/>
        <w:numPr>
          <w:ilvl w:val="1"/>
          <w:numId w:val="41"/>
        </w:numPr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2DD8ECE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638"/>
        <w:gridCol w:w="1639"/>
        <w:gridCol w:w="1639"/>
        <w:gridCol w:w="1639"/>
        <w:gridCol w:w="1639"/>
      </w:tblGrid>
      <w:tr w:rsidR="00DA4E0C" w:rsidRPr="00341AC4" w14:paraId="76F7DADE" w14:textId="77777777" w:rsidTr="00DA4E0C">
        <w:trPr>
          <w:trHeight w:val="1530"/>
          <w:jc w:val="center"/>
        </w:trPr>
        <w:tc>
          <w:tcPr>
            <w:tcW w:w="1663" w:type="dxa"/>
            <w:shd w:val="clear" w:color="auto" w:fill="ECF1F8"/>
            <w:vAlign w:val="center"/>
          </w:tcPr>
          <w:p w14:paraId="76049368" w14:textId="77777777" w:rsidR="00DA4E0C" w:rsidRPr="00341AC4" w:rsidRDefault="00DA4E0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38" w:type="dxa"/>
            <w:vAlign w:val="center"/>
          </w:tcPr>
          <w:p w14:paraId="2897FFE8" w14:textId="719C824A" w:rsidR="00DA4E0C" w:rsidRPr="00341AC4" w:rsidRDefault="00DA4E0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6A413C53" w14:textId="7EBCAD11" w:rsidR="00DA4E0C" w:rsidRPr="00341AC4" w:rsidRDefault="00DA4E0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Scenariusz zajęć</w:t>
            </w:r>
          </w:p>
        </w:tc>
        <w:tc>
          <w:tcPr>
            <w:tcW w:w="1639" w:type="dxa"/>
            <w:vAlign w:val="center"/>
          </w:tcPr>
          <w:p w14:paraId="63B41C35" w14:textId="0122B7DF" w:rsidR="00DA4E0C" w:rsidRPr="00341AC4" w:rsidRDefault="00DA4E0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Opracowanie ćwiczeń do wyboru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0FAB1837" w14:textId="2A16C860" w:rsidR="00DA4E0C" w:rsidRPr="00341AC4" w:rsidRDefault="00DA4E0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Wypowiedź pisemna</w:t>
            </w:r>
          </w:p>
        </w:tc>
        <w:tc>
          <w:tcPr>
            <w:tcW w:w="1639" w:type="dxa"/>
            <w:vAlign w:val="center"/>
          </w:tcPr>
          <w:p w14:paraId="31CCAC3B" w14:textId="2F03D6EC" w:rsidR="00DA4E0C" w:rsidRPr="00341AC4" w:rsidRDefault="00DA4E0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grupowa – prezentacja multimedialna</w:t>
            </w:r>
          </w:p>
        </w:tc>
      </w:tr>
    </w:tbl>
    <w:p w14:paraId="1D946DDD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35" w:type="dxa"/>
        <w:jc w:val="center"/>
        <w:tblLook w:val="04A0" w:firstRow="1" w:lastRow="0" w:firstColumn="1" w:lastColumn="0" w:noHBand="0" w:noVBand="1"/>
      </w:tblPr>
      <w:tblGrid>
        <w:gridCol w:w="1672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0"/>
        <w:gridCol w:w="551"/>
        <w:gridCol w:w="551"/>
        <w:gridCol w:w="551"/>
        <w:gridCol w:w="551"/>
      </w:tblGrid>
      <w:tr w:rsidR="00DA4E0C" w:rsidRPr="00341AC4" w14:paraId="22F6D582" w14:textId="77777777" w:rsidTr="00DA4E0C">
        <w:trPr>
          <w:trHeight w:val="635"/>
          <w:jc w:val="center"/>
        </w:trPr>
        <w:tc>
          <w:tcPr>
            <w:tcW w:w="1672" w:type="dxa"/>
            <w:tcBorders>
              <w:tl2br w:val="single" w:sz="4" w:space="0" w:color="auto"/>
            </w:tcBorders>
          </w:tcPr>
          <w:p w14:paraId="62476A76" w14:textId="77777777" w:rsidR="00DA4E0C" w:rsidRPr="00DA4E0C" w:rsidRDefault="00DA4E0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8CC0D07" w14:textId="77777777" w:rsidR="00DA4E0C" w:rsidRPr="00DA4E0C" w:rsidRDefault="00DA4E0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50" w:type="dxa"/>
          </w:tcPr>
          <w:p w14:paraId="771CAF6A" w14:textId="30E8CC0A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282689A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1" w:type="dxa"/>
          </w:tcPr>
          <w:p w14:paraId="7FF38F6B" w14:textId="6649BE86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DD1F3E8" w14:textId="361EF9D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A86E4D2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1" w:type="dxa"/>
            <w:shd w:val="clear" w:color="auto" w:fill="F2F2F2" w:themeFill="background1" w:themeFillShade="F2"/>
          </w:tcPr>
          <w:p w14:paraId="64052873" w14:textId="43992898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34EDADA7" w14:textId="65B72D7A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1D2BAC66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1" w:type="dxa"/>
          </w:tcPr>
          <w:p w14:paraId="2F817888" w14:textId="38C83CDB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14F9CB15" w14:textId="74D37FB6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4DF097A8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1" w:type="dxa"/>
            <w:shd w:val="clear" w:color="auto" w:fill="F2F2F2" w:themeFill="background1" w:themeFillShade="F2"/>
          </w:tcPr>
          <w:p w14:paraId="21F6D642" w14:textId="72C1E70B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15866DBB" w14:textId="13C97EB2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12C6AE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1" w:type="dxa"/>
          </w:tcPr>
          <w:p w14:paraId="000E4D88" w14:textId="14F48784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2FE74B84" w14:textId="77777777" w:rsidTr="00DA4E0C">
        <w:trPr>
          <w:trHeight w:val="317"/>
          <w:jc w:val="center"/>
        </w:trPr>
        <w:tc>
          <w:tcPr>
            <w:tcW w:w="1672" w:type="dxa"/>
            <w:shd w:val="clear" w:color="auto" w:fill="ECF1F8"/>
          </w:tcPr>
          <w:p w14:paraId="7269AA60" w14:textId="7938B662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50" w:type="dxa"/>
          </w:tcPr>
          <w:p w14:paraId="5ABA1005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F05866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0202F20C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460C5FC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3C3D9B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B854D8D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3FCF9E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B0C117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90720D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1184397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189E58A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0DBB3218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17D842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742D5C8" w14:textId="1574726F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</w:tcPr>
          <w:p w14:paraId="4A1033C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6675A15F" w14:textId="77777777" w:rsidTr="00DA4E0C">
        <w:trPr>
          <w:trHeight w:val="317"/>
          <w:jc w:val="center"/>
        </w:trPr>
        <w:tc>
          <w:tcPr>
            <w:tcW w:w="1672" w:type="dxa"/>
            <w:shd w:val="clear" w:color="auto" w:fill="ECF1F8"/>
          </w:tcPr>
          <w:p w14:paraId="2C777D12" w14:textId="30741746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50" w:type="dxa"/>
          </w:tcPr>
          <w:p w14:paraId="7F05E6B0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06FF54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0220C09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D8A267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77F39959" w14:textId="26055D3A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  <w:shd w:val="clear" w:color="auto" w:fill="F2F2F2" w:themeFill="background1" w:themeFillShade="F2"/>
          </w:tcPr>
          <w:p w14:paraId="574ED98D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06FCD78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CE63A8E" w14:textId="547284F1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</w:tcPr>
          <w:p w14:paraId="1761168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02A9203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2D44BCA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4106767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FFB8042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5E74335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AE1DEB4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482D9272" w14:textId="77777777" w:rsidTr="00DA4E0C">
        <w:trPr>
          <w:trHeight w:val="317"/>
          <w:jc w:val="center"/>
        </w:trPr>
        <w:tc>
          <w:tcPr>
            <w:tcW w:w="1672" w:type="dxa"/>
            <w:shd w:val="clear" w:color="auto" w:fill="ECF1F8"/>
          </w:tcPr>
          <w:p w14:paraId="5748E67C" w14:textId="1816B72C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50" w:type="dxa"/>
          </w:tcPr>
          <w:p w14:paraId="22BF139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175F5AF4" w14:textId="05746D0C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</w:tcPr>
          <w:p w14:paraId="403106FA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3E5717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043F01D5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0035F7D0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3170993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7B2A4B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B66625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11D682BD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6D6240C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D5D2F38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AE97872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59BE860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D299C5A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453BE8E9" w14:textId="77777777" w:rsidTr="00DA4E0C">
        <w:trPr>
          <w:trHeight w:val="302"/>
          <w:jc w:val="center"/>
        </w:trPr>
        <w:tc>
          <w:tcPr>
            <w:tcW w:w="1672" w:type="dxa"/>
            <w:shd w:val="clear" w:color="auto" w:fill="ECF1F8"/>
          </w:tcPr>
          <w:p w14:paraId="731E7249" w14:textId="05698582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550" w:type="dxa"/>
          </w:tcPr>
          <w:p w14:paraId="7213476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8A69E51" w14:textId="5E8817C9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</w:tcPr>
          <w:p w14:paraId="5B148548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D49FEA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5ABB7BA0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58287F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5BA7A6BC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9B4727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A98C00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410AF91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5D021A6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4BBCCB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3A96684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34CEAE38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7FE732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21467377" w14:textId="77777777" w:rsidTr="00DA4E0C">
        <w:trPr>
          <w:trHeight w:val="317"/>
          <w:jc w:val="center"/>
        </w:trPr>
        <w:tc>
          <w:tcPr>
            <w:tcW w:w="1672" w:type="dxa"/>
            <w:shd w:val="clear" w:color="auto" w:fill="ECF1F8"/>
          </w:tcPr>
          <w:p w14:paraId="1757EFF7" w14:textId="32F0393A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550" w:type="dxa"/>
          </w:tcPr>
          <w:p w14:paraId="239D945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F4FF37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93C08B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F27A202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E7F09C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1AA71C7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17FAEC5A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1049EF3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F6C005A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D566CE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279E10ED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75FC1090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214548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0FCA952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37F8918C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2DF7AF04" w14:textId="77777777" w:rsidTr="00DA4E0C">
        <w:trPr>
          <w:trHeight w:val="317"/>
          <w:jc w:val="center"/>
        </w:trPr>
        <w:tc>
          <w:tcPr>
            <w:tcW w:w="1672" w:type="dxa"/>
            <w:shd w:val="clear" w:color="auto" w:fill="ECF1F8"/>
          </w:tcPr>
          <w:p w14:paraId="26C85B9F" w14:textId="3B992713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550" w:type="dxa"/>
          </w:tcPr>
          <w:p w14:paraId="6F6FAFDC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ABA879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50F10260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48F4F82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78E039B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4D12397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F33F90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17E5571D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544BB7A5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77D1130C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2AD4B8F5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3DC863C0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BA780E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40A35E6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6C2BA08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4233BC3A" w14:textId="77777777" w:rsidTr="00DA4E0C">
        <w:trPr>
          <w:trHeight w:val="317"/>
          <w:jc w:val="center"/>
        </w:trPr>
        <w:tc>
          <w:tcPr>
            <w:tcW w:w="1672" w:type="dxa"/>
            <w:shd w:val="clear" w:color="auto" w:fill="ECF1F8"/>
          </w:tcPr>
          <w:p w14:paraId="1201E900" w14:textId="7BEC3703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50" w:type="dxa"/>
          </w:tcPr>
          <w:p w14:paraId="6E544F7B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337A218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F6473E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7BC06D64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20317FF4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2606796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16C1C0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0B7B96C1" w14:textId="4862E83E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</w:tcPr>
          <w:p w14:paraId="1F5320AA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5318D63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7ADF38F2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0989FDC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5A39B62D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30ED4D4" w14:textId="2F56D2FC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</w:tcPr>
          <w:p w14:paraId="1B07CC38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A4E0C" w:rsidRPr="00341AC4" w14:paraId="27B8DA2A" w14:textId="77777777" w:rsidTr="00DA4E0C">
        <w:trPr>
          <w:trHeight w:val="317"/>
          <w:jc w:val="center"/>
        </w:trPr>
        <w:tc>
          <w:tcPr>
            <w:tcW w:w="1672" w:type="dxa"/>
            <w:shd w:val="clear" w:color="auto" w:fill="ECF1F8"/>
          </w:tcPr>
          <w:p w14:paraId="55C8E538" w14:textId="08782D74" w:rsidR="00DA4E0C" w:rsidRPr="00DA4E0C" w:rsidRDefault="00DA4E0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550" w:type="dxa"/>
          </w:tcPr>
          <w:p w14:paraId="170E819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228F4FE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EFA4CE0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1364316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05C7F1FF" w14:textId="36D6406E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1" w:type="dxa"/>
            <w:shd w:val="clear" w:color="auto" w:fill="F2F2F2" w:themeFill="background1" w:themeFillShade="F2"/>
          </w:tcPr>
          <w:p w14:paraId="629B723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007A8D9E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89798BF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ACBD9FC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29769501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</w:tcPr>
          <w:p w14:paraId="453F15F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203A6CF7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7C72F719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617E833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1" w:type="dxa"/>
          </w:tcPr>
          <w:p w14:paraId="4D7C24F3" w14:textId="77777777" w:rsidR="00DA4E0C" w:rsidRPr="00341AC4" w:rsidRDefault="00DA4E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9964A6E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5B2619D" w14:textId="77777777" w:rsidR="00906C25" w:rsidRPr="00341AC4" w:rsidRDefault="00906C25" w:rsidP="008E0D7E">
      <w:pPr>
        <w:pStyle w:val="TableParagraph"/>
        <w:numPr>
          <w:ilvl w:val="1"/>
          <w:numId w:val="39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F8979D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8133DB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AC2EDB2" w14:textId="77777777" w:rsidTr="000D4346">
        <w:trPr>
          <w:jc w:val="center"/>
        </w:trPr>
        <w:tc>
          <w:tcPr>
            <w:tcW w:w="953" w:type="dxa"/>
          </w:tcPr>
          <w:p w14:paraId="25325EF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871A49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B6E3703" w14:textId="77777777" w:rsidTr="000D4346">
        <w:trPr>
          <w:jc w:val="center"/>
        </w:trPr>
        <w:tc>
          <w:tcPr>
            <w:tcW w:w="953" w:type="dxa"/>
          </w:tcPr>
          <w:p w14:paraId="0325A726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68A1C58" w14:textId="13F5687E" w:rsidR="00913ECD" w:rsidRPr="00DA4E0C" w:rsidRDefault="00DA4E0C" w:rsidP="00DA4E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51-60% maksymalnego wyniku za projekt indywidualny, scenariusz zajęć i własną propozycję ćwiczeń; przygotował wypowiedź pisemną oraz wykonał pracę w grupie</w:t>
            </w:r>
          </w:p>
        </w:tc>
      </w:tr>
      <w:tr w:rsidR="00341AC4" w:rsidRPr="00341AC4" w14:paraId="2A310053" w14:textId="77777777" w:rsidTr="000D4346">
        <w:trPr>
          <w:jc w:val="center"/>
        </w:trPr>
        <w:tc>
          <w:tcPr>
            <w:tcW w:w="953" w:type="dxa"/>
          </w:tcPr>
          <w:p w14:paraId="1E412CC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560B5F3" w14:textId="70D15DA2" w:rsidR="00913ECD" w:rsidRPr="00DA4E0C" w:rsidRDefault="00DA4E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61-70% maksymalnego wyniku za projekt indywidualny, scenariusz zajęć i własną propozycję ćwiczeń; przygotował wypowiedź pisemną oraz wykonał pracę w grupie</w:t>
            </w:r>
          </w:p>
        </w:tc>
      </w:tr>
      <w:tr w:rsidR="00341AC4" w:rsidRPr="00341AC4" w14:paraId="41C7B836" w14:textId="77777777" w:rsidTr="000D4346">
        <w:trPr>
          <w:jc w:val="center"/>
        </w:trPr>
        <w:tc>
          <w:tcPr>
            <w:tcW w:w="953" w:type="dxa"/>
          </w:tcPr>
          <w:p w14:paraId="34E629D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CE03E6C" w14:textId="0E13CE1F" w:rsidR="00913ECD" w:rsidRPr="00DA4E0C" w:rsidRDefault="00DA4E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71-80% maksymalnego wyniku za projekt indywidualny, scenariusz zajęć i własną propozycję ćwiczeń; przygotował wypowiedź pisemną oraz wykonał pracę w grupie</w:t>
            </w:r>
          </w:p>
        </w:tc>
      </w:tr>
      <w:tr w:rsidR="00341AC4" w:rsidRPr="00341AC4" w14:paraId="6A2ADE4A" w14:textId="77777777" w:rsidTr="000D4346">
        <w:trPr>
          <w:jc w:val="center"/>
        </w:trPr>
        <w:tc>
          <w:tcPr>
            <w:tcW w:w="953" w:type="dxa"/>
          </w:tcPr>
          <w:p w14:paraId="25F2B69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B52FFC3" w14:textId="1D9B1C00" w:rsidR="00913ECD" w:rsidRPr="00DA4E0C" w:rsidRDefault="00DA4E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81-90% maksymalnego wyniku za projekt indywidualny, scenariusz zajęć i własną propozycję ćwiczeń; przygotował wypowiedź pisemną oraz wykonał pracę w grupie; wykazał się aktywnością podczas zajęć</w:t>
            </w:r>
          </w:p>
        </w:tc>
      </w:tr>
      <w:tr w:rsidR="00341AC4" w:rsidRPr="00341AC4" w14:paraId="1734EFCB" w14:textId="77777777" w:rsidTr="000D4346">
        <w:trPr>
          <w:jc w:val="center"/>
        </w:trPr>
        <w:tc>
          <w:tcPr>
            <w:tcW w:w="953" w:type="dxa"/>
          </w:tcPr>
          <w:p w14:paraId="099E9FD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567B91A" w14:textId="57522621" w:rsidR="00913ECD" w:rsidRPr="00341AC4" w:rsidRDefault="00DA4E0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A4E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Uzyskał 91-100% maksymalnego wyniku za projekt indywidualny, scenariusz zajęć i własną propozycję ćwiczeń; przygotował wypowiedź pisemną oraz wykonał pracę w grupie; wykazał się aktywnością podczas zajęć</w:t>
            </w:r>
          </w:p>
        </w:tc>
      </w:tr>
    </w:tbl>
    <w:p w14:paraId="32DF9305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ED0958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15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F93991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7C64B71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62884" w:rsidRPr="00341AC4" w14:paraId="6D9E46DF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04D094" w14:textId="77777777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AC29F9F" w14:textId="13BA0689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727925" w14:textId="6299625A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20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27DBDF40" w14:textId="77777777" w:rsidTr="006C5000">
        <w:trPr>
          <w:trHeight w:val="282"/>
          <w:jc w:val="center"/>
        </w:trPr>
        <w:tc>
          <w:tcPr>
            <w:tcW w:w="5499" w:type="dxa"/>
          </w:tcPr>
          <w:p w14:paraId="7A4F89FC" w14:textId="55A0E6EE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586D9124" w14:textId="315EF375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30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vAlign w:val="center"/>
          </w:tcPr>
          <w:p w14:paraId="7E65F102" w14:textId="22AEA466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20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6E8884C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751BB6F" w14:textId="77777777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5908145" w14:textId="20E5AF2E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45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3BC013E" w14:textId="267E2E30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55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3C13C27C" w14:textId="77777777" w:rsidTr="00A5532D">
        <w:trPr>
          <w:trHeight w:val="285"/>
          <w:jc w:val="center"/>
        </w:trPr>
        <w:tc>
          <w:tcPr>
            <w:tcW w:w="5499" w:type="dxa"/>
          </w:tcPr>
          <w:p w14:paraId="7D5209CC" w14:textId="5AFDA316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F4EC16F" w14:textId="51BE9CF0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14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vAlign w:val="center"/>
          </w:tcPr>
          <w:p w14:paraId="1B5F8F93" w14:textId="18977131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20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7AC224DC" w14:textId="77777777" w:rsidTr="00A5532D">
        <w:trPr>
          <w:trHeight w:val="282"/>
          <w:jc w:val="center"/>
        </w:trPr>
        <w:tc>
          <w:tcPr>
            <w:tcW w:w="5499" w:type="dxa"/>
          </w:tcPr>
          <w:p w14:paraId="5D18DED8" w14:textId="65920711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Przygotowanie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zaliczeniowej – referatu</w:t>
            </w:r>
          </w:p>
        </w:tc>
        <w:tc>
          <w:tcPr>
            <w:tcW w:w="2172" w:type="dxa"/>
            <w:vAlign w:val="center"/>
          </w:tcPr>
          <w:p w14:paraId="1E29EF78" w14:textId="04DE1BA7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15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vAlign w:val="center"/>
          </w:tcPr>
          <w:p w14:paraId="49D490C1" w14:textId="57D787A5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15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1D6B3B39" w14:textId="77777777" w:rsidTr="00A5532D">
        <w:trPr>
          <w:trHeight w:val="285"/>
          <w:jc w:val="center"/>
        </w:trPr>
        <w:tc>
          <w:tcPr>
            <w:tcW w:w="5499" w:type="dxa"/>
          </w:tcPr>
          <w:p w14:paraId="050D0995" w14:textId="5BB17392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</w:p>
        </w:tc>
        <w:tc>
          <w:tcPr>
            <w:tcW w:w="2172" w:type="dxa"/>
            <w:vAlign w:val="center"/>
          </w:tcPr>
          <w:p w14:paraId="60353DC4" w14:textId="027BA4B4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6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vAlign w:val="center"/>
          </w:tcPr>
          <w:p w14:paraId="758F8196" w14:textId="5C6A461C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10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010C2502" w14:textId="77777777" w:rsidTr="00A5532D">
        <w:trPr>
          <w:trHeight w:val="282"/>
          <w:jc w:val="center"/>
        </w:trPr>
        <w:tc>
          <w:tcPr>
            <w:tcW w:w="5499" w:type="dxa"/>
          </w:tcPr>
          <w:p w14:paraId="35CBCA8E" w14:textId="41AB918A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6626830C" w14:textId="74108D44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10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vAlign w:val="center"/>
          </w:tcPr>
          <w:p w14:paraId="6E7E5EEA" w14:textId="3A086C87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sz w:val="20"/>
                <w:szCs w:val="20"/>
              </w:rPr>
              <w:t>10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4604E933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9EE8101" w14:textId="77777777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DD7D603" w14:textId="70385693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75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C39F1FB" w14:textId="3C5E35F2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75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  <w:tr w:rsidR="00C62884" w:rsidRPr="00341AC4" w14:paraId="1DDDD3A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5731A26" w14:textId="77777777" w:rsidR="00C62884" w:rsidRPr="00341AC4" w:rsidRDefault="00C62884" w:rsidP="00C628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BBF0EBA" w14:textId="0548582A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3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BA4D721" w14:textId="436AEF2A" w:rsidR="00C62884" w:rsidRPr="00C62884" w:rsidRDefault="00C62884" w:rsidP="00C628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62884">
              <w:rPr>
                <w:rStyle w:val="normaltextrun"/>
                <w:b/>
                <w:bCs/>
                <w:sz w:val="20"/>
                <w:szCs w:val="20"/>
              </w:rPr>
              <w:t>3</w:t>
            </w:r>
            <w:r w:rsidRPr="00C6288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20D45CB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23B6951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C4429D6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AF7CBB"/>
    <w:multiLevelType w:val="multilevel"/>
    <w:tmpl w:val="AA5038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A3E14"/>
    <w:multiLevelType w:val="hybridMultilevel"/>
    <w:tmpl w:val="6972B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CC55A1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B1121ED"/>
    <w:multiLevelType w:val="hybridMultilevel"/>
    <w:tmpl w:val="8CA64B3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0F">
      <w:start w:val="1"/>
      <w:numFmt w:val="decimal"/>
      <w:lvlText w:val="%3."/>
      <w:lvlJc w:val="left"/>
      <w:pPr>
        <w:ind w:left="502" w:hanging="36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B3426FF"/>
    <w:multiLevelType w:val="multilevel"/>
    <w:tmpl w:val="816233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1A44F772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0F">
      <w:start w:val="1"/>
      <w:numFmt w:val="decimal"/>
      <w:lvlText w:val="%3."/>
      <w:lvlJc w:val="left"/>
      <w:pPr>
        <w:ind w:left="502" w:hanging="36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75327050">
    <w:abstractNumId w:val="37"/>
  </w:num>
  <w:num w:numId="2" w16cid:durableId="733772008">
    <w:abstractNumId w:val="4"/>
  </w:num>
  <w:num w:numId="3" w16cid:durableId="400372029">
    <w:abstractNumId w:val="19"/>
  </w:num>
  <w:num w:numId="4" w16cid:durableId="1195852605">
    <w:abstractNumId w:val="38"/>
  </w:num>
  <w:num w:numId="5" w16cid:durableId="1653177124">
    <w:abstractNumId w:val="2"/>
  </w:num>
  <w:num w:numId="6" w16cid:durableId="9380616">
    <w:abstractNumId w:val="36"/>
  </w:num>
  <w:num w:numId="7" w16cid:durableId="285506638">
    <w:abstractNumId w:val="9"/>
  </w:num>
  <w:num w:numId="8" w16cid:durableId="329451555">
    <w:abstractNumId w:val="18"/>
  </w:num>
  <w:num w:numId="9" w16cid:durableId="1205825358">
    <w:abstractNumId w:val="6"/>
  </w:num>
  <w:num w:numId="10" w16cid:durableId="195046378">
    <w:abstractNumId w:val="27"/>
  </w:num>
  <w:num w:numId="11" w16cid:durableId="1908346838">
    <w:abstractNumId w:val="28"/>
  </w:num>
  <w:num w:numId="12" w16cid:durableId="2001812058">
    <w:abstractNumId w:val="35"/>
  </w:num>
  <w:num w:numId="13" w16cid:durableId="1140225227">
    <w:abstractNumId w:val="11"/>
  </w:num>
  <w:num w:numId="14" w16cid:durableId="579100880">
    <w:abstractNumId w:val="32"/>
  </w:num>
  <w:num w:numId="15" w16cid:durableId="2074306581">
    <w:abstractNumId w:val="34"/>
  </w:num>
  <w:num w:numId="16" w16cid:durableId="1644768792">
    <w:abstractNumId w:val="33"/>
  </w:num>
  <w:num w:numId="17" w16cid:durableId="906502064">
    <w:abstractNumId w:val="21"/>
  </w:num>
  <w:num w:numId="18" w16cid:durableId="1427310231">
    <w:abstractNumId w:val="8"/>
  </w:num>
  <w:num w:numId="19" w16cid:durableId="528683897">
    <w:abstractNumId w:val="12"/>
  </w:num>
  <w:num w:numId="20" w16cid:durableId="858204773">
    <w:abstractNumId w:val="1"/>
  </w:num>
  <w:num w:numId="21" w16cid:durableId="1201474249">
    <w:abstractNumId w:val="23"/>
  </w:num>
  <w:num w:numId="22" w16cid:durableId="346441514">
    <w:abstractNumId w:val="26"/>
  </w:num>
  <w:num w:numId="23" w16cid:durableId="763108116">
    <w:abstractNumId w:val="0"/>
  </w:num>
  <w:num w:numId="24" w16cid:durableId="431434979">
    <w:abstractNumId w:val="39"/>
  </w:num>
  <w:num w:numId="25" w16cid:durableId="16658444">
    <w:abstractNumId w:val="10"/>
  </w:num>
  <w:num w:numId="26" w16cid:durableId="561526452">
    <w:abstractNumId w:val="20"/>
  </w:num>
  <w:num w:numId="27" w16cid:durableId="1082262333">
    <w:abstractNumId w:val="40"/>
  </w:num>
  <w:num w:numId="28" w16cid:durableId="13073781">
    <w:abstractNumId w:val="13"/>
  </w:num>
  <w:num w:numId="29" w16cid:durableId="1670523796">
    <w:abstractNumId w:val="31"/>
  </w:num>
  <w:num w:numId="30" w16cid:durableId="1955015802">
    <w:abstractNumId w:val="5"/>
  </w:num>
  <w:num w:numId="31" w16cid:durableId="1624310457">
    <w:abstractNumId w:val="17"/>
  </w:num>
  <w:num w:numId="32" w16cid:durableId="189419068">
    <w:abstractNumId w:val="25"/>
  </w:num>
  <w:num w:numId="33" w16cid:durableId="762143298">
    <w:abstractNumId w:val="3"/>
  </w:num>
  <w:num w:numId="34" w16cid:durableId="2030596043">
    <w:abstractNumId w:val="15"/>
  </w:num>
  <w:num w:numId="35" w16cid:durableId="1211763312">
    <w:abstractNumId w:val="7"/>
  </w:num>
  <w:num w:numId="36" w16cid:durableId="931670299">
    <w:abstractNumId w:val="30"/>
  </w:num>
  <w:num w:numId="37" w16cid:durableId="867527922">
    <w:abstractNumId w:val="24"/>
  </w:num>
  <w:num w:numId="38" w16cid:durableId="372387647">
    <w:abstractNumId w:val="16"/>
  </w:num>
  <w:num w:numId="39" w16cid:durableId="977151844">
    <w:abstractNumId w:val="22"/>
  </w:num>
  <w:num w:numId="40" w16cid:durableId="1530877442">
    <w:abstractNumId w:val="29"/>
  </w:num>
  <w:num w:numId="41" w16cid:durableId="2040619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00FD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149A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63E7F"/>
    <w:rsid w:val="00896E3C"/>
    <w:rsid w:val="008B336A"/>
    <w:rsid w:val="008E0D7E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884"/>
    <w:rsid w:val="00C62B71"/>
    <w:rsid w:val="00C74615"/>
    <w:rsid w:val="00CA3616"/>
    <w:rsid w:val="00CB604E"/>
    <w:rsid w:val="00CD60D3"/>
    <w:rsid w:val="00CF00D6"/>
    <w:rsid w:val="00CF48D1"/>
    <w:rsid w:val="00D05AB2"/>
    <w:rsid w:val="00D85EF3"/>
    <w:rsid w:val="00D864ED"/>
    <w:rsid w:val="00D938BC"/>
    <w:rsid w:val="00DA28D5"/>
    <w:rsid w:val="00DA4E0C"/>
    <w:rsid w:val="00DB5D67"/>
    <w:rsid w:val="00DD12BD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9C7C"/>
  <w15:docId w15:val="{D1BE76C5-C2C3-40A8-984A-F1BD5790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Domylnaczcionkaakapitu"/>
    <w:rsid w:val="00C62884"/>
  </w:style>
  <w:style w:type="character" w:customStyle="1" w:styleId="eop">
    <w:name w:val="eop"/>
    <w:basedOn w:val="Domylnaczcionkaakapitu"/>
    <w:rsid w:val="00C6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1398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Iwona Ułamek</cp:lastModifiedBy>
  <cp:revision>2</cp:revision>
  <cp:lastPrinted>2025-10-28T07:51:00Z</cp:lastPrinted>
  <dcterms:created xsi:type="dcterms:W3CDTF">2026-06-30T12:45:00Z</dcterms:created>
  <dcterms:modified xsi:type="dcterms:W3CDTF">2026-06-30T12:45:00Z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