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A65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86CFE9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86ECD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DCAC242" w14:textId="56CB393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A2B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61C69" w:rsidRPr="00C61C6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0112-3PPW-E1.1-MPNCP</w:t>
      </w:r>
    </w:p>
    <w:p w14:paraId="1941FD45" w14:textId="0BB55D07" w:rsidR="008A2B9F" w:rsidRPr="008A2B9F" w:rsidRDefault="004838B3" w:rsidP="008A2B9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A2B9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61C69" w:rsidRPr="00C61C69">
        <w:rPr>
          <w:rFonts w:asciiTheme="minorHAnsi" w:hAnsiTheme="minorHAnsi" w:cstheme="minorHAnsi"/>
          <w:b/>
          <w:bCs/>
          <w:color w:val="000000" w:themeColor="text1"/>
        </w:rPr>
        <w:t>Metodyka przygotowania do nauki czytania i pisania w przedszkolu</w:t>
      </w:r>
    </w:p>
    <w:p w14:paraId="24AFCCB2" w14:textId="456F2F11" w:rsidR="004838B3" w:rsidRPr="00C61C69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 w:rsidRPr="00C61C69">
        <w:rPr>
          <w:b/>
          <w:bCs/>
          <w:i w:val="0"/>
          <w:iCs/>
          <w:color w:val="000000" w:themeColor="text1"/>
          <w:lang w:val="en-US"/>
        </w:rPr>
        <w:t xml:space="preserve">Nazwa </w:t>
      </w:r>
      <w:proofErr w:type="spellStart"/>
      <w:r w:rsidRPr="00C61C69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C61C69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C61C69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C61C69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C61C69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C61C69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C61C69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C61C69">
        <w:rPr>
          <w:b/>
          <w:bCs/>
          <w:i w:val="0"/>
          <w:iCs/>
          <w:color w:val="000000" w:themeColor="text1"/>
          <w:lang w:val="en-US"/>
        </w:rPr>
        <w:t>:</w:t>
      </w:r>
      <w:r w:rsidR="008A2B9F" w:rsidRPr="00C61C69">
        <w:rPr>
          <w:b/>
          <w:bCs/>
          <w:i w:val="0"/>
          <w:iCs/>
          <w:color w:val="000000" w:themeColor="text1"/>
          <w:lang w:val="en-US"/>
        </w:rPr>
        <w:t xml:space="preserve"> </w:t>
      </w:r>
      <w:r w:rsidR="00C61C69" w:rsidRPr="00C61C69">
        <w:rPr>
          <w:b/>
          <w:bCs/>
          <w:i w:val="0"/>
          <w:iCs/>
          <w:color w:val="000000" w:themeColor="text1"/>
          <w:lang w:val="en-US"/>
        </w:rPr>
        <w:t>Methodology of Reading and Writing Preparation in Preschool</w:t>
      </w:r>
    </w:p>
    <w:p w14:paraId="074C96E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A2B9F" w:rsidRPr="00341AC4" w14:paraId="56BFA0B1" w14:textId="77777777" w:rsidTr="004C2D66">
        <w:trPr>
          <w:trHeight w:val="282"/>
          <w:jc w:val="center"/>
        </w:trPr>
        <w:tc>
          <w:tcPr>
            <w:tcW w:w="4742" w:type="dxa"/>
          </w:tcPr>
          <w:p w14:paraId="20457495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396441C" w14:textId="0DEEDF0D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Pedagogika przedszkolna i wczesnoszkolna</w:t>
            </w:r>
          </w:p>
        </w:tc>
      </w:tr>
      <w:tr w:rsidR="008A2B9F" w:rsidRPr="00341AC4" w14:paraId="59CC5EE7" w14:textId="77777777" w:rsidTr="004C2D66">
        <w:trPr>
          <w:trHeight w:val="285"/>
          <w:jc w:val="center"/>
        </w:trPr>
        <w:tc>
          <w:tcPr>
            <w:tcW w:w="4742" w:type="dxa"/>
          </w:tcPr>
          <w:p w14:paraId="10847AD3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5689FEF" w14:textId="6C856ED3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 i niestacjonarne</w:t>
            </w:r>
          </w:p>
        </w:tc>
      </w:tr>
      <w:tr w:rsidR="008A2B9F" w:rsidRPr="00341AC4" w14:paraId="1E3C77FA" w14:textId="77777777" w:rsidTr="004C2D66">
        <w:trPr>
          <w:trHeight w:val="285"/>
          <w:jc w:val="center"/>
        </w:trPr>
        <w:tc>
          <w:tcPr>
            <w:tcW w:w="4742" w:type="dxa"/>
          </w:tcPr>
          <w:p w14:paraId="10619DE9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BF3ACE5" w14:textId="55F97AC7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jednolite magisterskie</w:t>
            </w:r>
          </w:p>
        </w:tc>
      </w:tr>
      <w:tr w:rsidR="008A2B9F" w:rsidRPr="00341AC4" w14:paraId="443DFF6B" w14:textId="77777777" w:rsidTr="004C2D66">
        <w:trPr>
          <w:trHeight w:val="285"/>
          <w:jc w:val="center"/>
        </w:trPr>
        <w:tc>
          <w:tcPr>
            <w:tcW w:w="4742" w:type="dxa"/>
          </w:tcPr>
          <w:p w14:paraId="10D380CC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D00D6D2" w14:textId="5EE8144F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8A2B9F" w:rsidRPr="00341AC4" w14:paraId="1FB67708" w14:textId="77777777" w:rsidTr="004C2D66">
        <w:trPr>
          <w:trHeight w:val="282"/>
          <w:jc w:val="center"/>
        </w:trPr>
        <w:tc>
          <w:tcPr>
            <w:tcW w:w="4742" w:type="dxa"/>
          </w:tcPr>
          <w:p w14:paraId="197C9081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AC0562A" w14:textId="46643283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Paulina Tamborska</w:t>
            </w:r>
            <w:r w:rsidR="00C61C6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/dr Alicja </w:t>
            </w:r>
            <w:proofErr w:type="spellStart"/>
            <w:r w:rsidR="00C61C6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Giermakowska</w:t>
            </w:r>
            <w:proofErr w:type="spellEnd"/>
          </w:p>
        </w:tc>
      </w:tr>
      <w:tr w:rsidR="008A2B9F" w:rsidRPr="00341AC4" w14:paraId="390F0906" w14:textId="77777777" w:rsidTr="004C2D66">
        <w:trPr>
          <w:trHeight w:val="285"/>
          <w:jc w:val="center"/>
        </w:trPr>
        <w:tc>
          <w:tcPr>
            <w:tcW w:w="4742" w:type="dxa"/>
          </w:tcPr>
          <w:p w14:paraId="3601255B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502D76B" w14:textId="67629F34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paulina.tamborska@ujk.edu.pl </w:t>
            </w:r>
          </w:p>
        </w:tc>
      </w:tr>
    </w:tbl>
    <w:p w14:paraId="10DA0D4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844B300" w14:textId="77777777" w:rsidTr="00363F81">
        <w:trPr>
          <w:trHeight w:val="285"/>
          <w:jc w:val="center"/>
        </w:trPr>
        <w:tc>
          <w:tcPr>
            <w:tcW w:w="3467" w:type="dxa"/>
          </w:tcPr>
          <w:p w14:paraId="183B944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0B3AEC6" w14:textId="3CB713C4" w:rsidR="000746C5" w:rsidRPr="00341AC4" w:rsidRDefault="008A2B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FB526B9" w14:textId="77777777" w:rsidTr="00C61C69">
        <w:trPr>
          <w:trHeight w:val="1164"/>
          <w:jc w:val="center"/>
        </w:trPr>
        <w:tc>
          <w:tcPr>
            <w:tcW w:w="3467" w:type="dxa"/>
          </w:tcPr>
          <w:p w14:paraId="0E93F55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D390657" w14:textId="59E90B99" w:rsidR="000746C5" w:rsidRPr="00341AC4" w:rsidRDefault="00F77196" w:rsidP="00C61C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="008A2B9F">
              <w:t xml:space="preserve"> </w:t>
            </w:r>
            <w:r w:rsid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139B6F5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B682B57" w14:textId="77777777" w:rsidTr="00402BCD">
        <w:trPr>
          <w:trHeight w:val="285"/>
          <w:jc w:val="center"/>
        </w:trPr>
        <w:tc>
          <w:tcPr>
            <w:tcW w:w="3466" w:type="dxa"/>
          </w:tcPr>
          <w:p w14:paraId="4D0BE27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BFC5C27" w14:textId="0B6CC0EF" w:rsidR="000746C5" w:rsidRPr="008A2B9F" w:rsidRDefault="008A2B9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 xml:space="preserve">wykład, ćwiczenia   </w:t>
            </w:r>
          </w:p>
        </w:tc>
      </w:tr>
      <w:tr w:rsidR="008A2B9F" w:rsidRPr="00341AC4" w14:paraId="355D25BC" w14:textId="77777777" w:rsidTr="00402BCD">
        <w:trPr>
          <w:trHeight w:val="282"/>
          <w:jc w:val="center"/>
        </w:trPr>
        <w:tc>
          <w:tcPr>
            <w:tcW w:w="3466" w:type="dxa"/>
          </w:tcPr>
          <w:p w14:paraId="6653AD60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32F36FC" w14:textId="7A6BA8A8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zajęcia w pomieszczeniu dydaktycznym UJK</w:t>
            </w:r>
          </w:p>
        </w:tc>
      </w:tr>
      <w:tr w:rsidR="008A2B9F" w:rsidRPr="00341AC4" w14:paraId="14D731F0" w14:textId="77777777" w:rsidTr="00402BCD">
        <w:trPr>
          <w:trHeight w:val="285"/>
          <w:jc w:val="center"/>
        </w:trPr>
        <w:tc>
          <w:tcPr>
            <w:tcW w:w="3466" w:type="dxa"/>
          </w:tcPr>
          <w:p w14:paraId="517D5C03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13FBA34" w14:textId="5C6ED867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8A2B9F" w:rsidRPr="00341AC4" w14:paraId="6E305846" w14:textId="77777777" w:rsidTr="00402BCD">
        <w:trPr>
          <w:trHeight w:val="282"/>
          <w:jc w:val="center"/>
        </w:trPr>
        <w:tc>
          <w:tcPr>
            <w:tcW w:w="3466" w:type="dxa"/>
          </w:tcPr>
          <w:p w14:paraId="1EA37DE2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EB88820" w14:textId="77777777" w:rsidR="00C61C69" w:rsidRPr="00C61C69" w:rsidRDefault="00C61C69" w:rsidP="00C61C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</w:t>
            </w:r>
          </w:p>
          <w:p w14:paraId="084B20CD" w14:textId="77777777" w:rsidR="00C61C69" w:rsidRPr="00C61C69" w:rsidRDefault="00C61C69" w:rsidP="00C61C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podające: wykład informacyjny</w:t>
            </w:r>
          </w:p>
          <w:p w14:paraId="4535FE9C" w14:textId="77777777" w:rsidR="00C61C69" w:rsidRPr="00C61C69" w:rsidRDefault="00C61C69" w:rsidP="00C61C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14:paraId="437591F8" w14:textId="77777777" w:rsidR="00C61C69" w:rsidRPr="00C61C69" w:rsidRDefault="00C61C69" w:rsidP="00C61C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podające: instruktaż, objaśnienie</w:t>
            </w:r>
          </w:p>
          <w:p w14:paraId="106DB522" w14:textId="77777777" w:rsidR="00C61C69" w:rsidRPr="00C61C69" w:rsidRDefault="00C61C69" w:rsidP="00C61C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problemowe: klasyczna metoda problemowa </w:t>
            </w:r>
          </w:p>
          <w:p w14:paraId="5BCA8B41" w14:textId="77777777" w:rsidR="00C61C69" w:rsidRPr="00C61C69" w:rsidRDefault="00C61C69" w:rsidP="00C61C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eksponujące: pokaz</w:t>
            </w:r>
          </w:p>
          <w:p w14:paraId="01211BB3" w14:textId="044D1568" w:rsidR="008A2B9F" w:rsidRPr="008A2B9F" w:rsidRDefault="00C61C69" w:rsidP="00C61C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praktyczne: ćwiczenia przedmiotowe</w:t>
            </w:r>
          </w:p>
        </w:tc>
      </w:tr>
      <w:tr w:rsidR="00341AC4" w:rsidRPr="00341AC4" w14:paraId="4103D294" w14:textId="77777777" w:rsidTr="00402BCD">
        <w:trPr>
          <w:trHeight w:val="285"/>
          <w:jc w:val="center"/>
        </w:trPr>
        <w:tc>
          <w:tcPr>
            <w:tcW w:w="3466" w:type="dxa"/>
          </w:tcPr>
          <w:p w14:paraId="4FB762C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03BB6F2" w14:textId="16E78281" w:rsid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Awramiuk</w:t>
            </w:r>
            <w:proofErr w:type="spellEnd"/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Lingwistyczne podstawy początkowej nauki czytania i pisania po polsku, Białystok 2006</w:t>
            </w:r>
          </w:p>
          <w:p w14:paraId="40448D59" w14:textId="77777777" w:rsid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Cieszyńska J., Kocham uczyć czytać. Poradnik dla rodziców i nauczycieli, Kraków 2010</w:t>
            </w:r>
          </w:p>
          <w:p w14:paraId="7A7FCB6A" w14:textId="77777777" w:rsid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Kamińska K., Nauka czytania dzieci w wieku przedszkolnym, Warszawa 1999</w:t>
            </w:r>
          </w:p>
          <w:p w14:paraId="18A459E2" w14:textId="77777777" w:rsid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Pawłowska R., Czytam i rozumiem…Lingwistyczna teoria nauki czytania, Kielce 2009</w:t>
            </w:r>
          </w:p>
          <w:p w14:paraId="3132236E" w14:textId="325C11CB" w:rsidR="00C61C69" w:rsidRP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Zawodniak</w:t>
            </w:r>
            <w:proofErr w:type="spellEnd"/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Rozwijanie sprawności pisania w dydaktyce językowej na etapie wczesnoszkolnym, Zielona Góra 2009</w:t>
            </w:r>
          </w:p>
          <w:p w14:paraId="5C60184E" w14:textId="77777777" w:rsid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Żytko M., Pisanie – żywy język dziecka, Warszawa 2006</w:t>
            </w:r>
          </w:p>
          <w:p w14:paraId="20E756C0" w14:textId="77777777" w:rsid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Jurek A., Rozwój dziecka a metody nauczania czytania i pisania, Gdańsk, 2012</w:t>
            </w:r>
          </w:p>
          <w:p w14:paraId="4F0E63AB" w14:textId="77777777" w:rsid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Jurek A., Metody nauczania czytania i pisania z perspektywy trudności uczniów, Gdańsk, 2012</w:t>
            </w:r>
          </w:p>
          <w:p w14:paraId="7A148823" w14:textId="77777777" w:rsid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Pietras I. (red.), Trudności w czytaniu i pisaniu - rozważania teoretyczne i praktyczne, PDF 2012</w:t>
            </w:r>
          </w:p>
          <w:p w14:paraId="683F3DB8" w14:textId="6F1E57A0" w:rsidR="00C61C69" w:rsidRPr="00C61C69" w:rsidRDefault="00C61C69" w:rsidP="00C61C69">
            <w:pPr>
              <w:pStyle w:val="TableParagraph"/>
              <w:numPr>
                <w:ilvl w:val="1"/>
                <w:numId w:val="25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Pomirska Z., Wokół czytania. Proces czytania i jago zaburzenia oraz drogi do efektywnego czytania, Warszawa 2011</w:t>
            </w:r>
          </w:p>
          <w:p w14:paraId="495445BA" w14:textId="4AD1698C" w:rsidR="00566B57" w:rsidRPr="00341AC4" w:rsidRDefault="00566B57" w:rsidP="008A2B9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96B5DC1" w14:textId="77777777" w:rsidTr="00402BCD">
        <w:trPr>
          <w:trHeight w:val="285"/>
          <w:jc w:val="center"/>
        </w:trPr>
        <w:tc>
          <w:tcPr>
            <w:tcW w:w="3466" w:type="dxa"/>
          </w:tcPr>
          <w:p w14:paraId="4AB241B8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30A6A71" w14:textId="1B46022B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Bogdanowicz M., Ryzyko dysleksji. Problem i diagnozowanie, Gdańsk 2002</w:t>
            </w:r>
          </w:p>
          <w:p w14:paraId="31A2456C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Grochowalska M., Rozwijanie umiejętności komunikacyjnych dziecka w wieku przedszkolnym, Kraków 2009</w:t>
            </w:r>
          </w:p>
          <w:p w14:paraId="394E07F1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Arciszewska E., Czytające przedszkolaki. Mit czy norma? Warszawa 2002</w:t>
            </w:r>
          </w:p>
          <w:p w14:paraId="01937BE0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Bogdanowicz M., Metoda dobrego startu, Warszawa 1999</w:t>
            </w:r>
          </w:p>
          <w:p w14:paraId="1203F341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Chandler F., Pomagamy dziecku w nauce czytania i pisania, Poznań 2011</w:t>
            </w:r>
          </w:p>
          <w:p w14:paraId="3C97C4E7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Jaszczyszyn</w:t>
            </w:r>
            <w:proofErr w:type="spellEnd"/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Modele edukacji czytelniczej w przedszkolu a gotowość do czytania i umiejętności pisania dzieci sześcioletnich, Białystok 2010</w:t>
            </w:r>
          </w:p>
          <w:p w14:paraId="2569B16B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Jurek A., Rozwój dziecka a metody nauczania i pisania, Gdańsk 2012</w:t>
            </w:r>
          </w:p>
          <w:p w14:paraId="62C8096C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Klim-Klimaszewska A., Praca z dzieckiem ryzyka dysleksji i dysgrafii na zajęciach terapeutycznych w przedszkolu, Warszawa 2015</w:t>
            </w:r>
          </w:p>
          <w:p w14:paraId="2F1E4CE0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Podstawa programowa wychowania przedszkolnego (aktualna)</w:t>
            </w:r>
          </w:p>
          <w:p w14:paraId="387802A5" w14:textId="77777777" w:rsidR="00C61C69" w:rsidRPr="00C61C69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Programy wychowania przedszkolnego (aktualne)</w:t>
            </w:r>
          </w:p>
          <w:p w14:paraId="6A449527" w14:textId="6F0A428A" w:rsidR="00C61C69" w:rsidRPr="00341AC4" w:rsidRDefault="00C61C69" w:rsidP="00C61C6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61C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Książki pomocnicze rozwijające u dzieci sprawności psychofizyczne niezbędne do nauki czytania i pisania</w:t>
            </w:r>
          </w:p>
          <w:p w14:paraId="33901466" w14:textId="4240BBA4" w:rsidR="00566B57" w:rsidRPr="00341AC4" w:rsidRDefault="00566B57" w:rsidP="008A2B9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6F880A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666BF10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39B99C8" w14:textId="1CFDF225" w:rsidR="008A2B9F" w:rsidRPr="00341AC4" w:rsidRDefault="008A2B9F" w:rsidP="008A2B9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5609ED56" w14:textId="75202E6C" w:rsidR="003E0703" w:rsidRPr="00C61C6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A2B9F" w:rsidRPr="008A2B9F">
        <w:t xml:space="preserve"> </w:t>
      </w:r>
      <w:r w:rsidR="00C61C69" w:rsidRPr="00C61C69">
        <w:rPr>
          <w:rFonts w:asciiTheme="minorHAnsi" w:hAnsiTheme="minorHAnsi" w:cstheme="minorHAnsi"/>
          <w:b/>
          <w:bCs/>
          <w:sz w:val="24"/>
          <w:szCs w:val="24"/>
        </w:rPr>
        <w:t>zapoznanie studentów z podstawowymi terminami z zakresu metodyki nauki czytania i pisania w przedszkolu;</w:t>
      </w:r>
    </w:p>
    <w:p w14:paraId="55E2CFA3" w14:textId="7DDDD346" w:rsidR="003E0703" w:rsidRPr="00C61C6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</w:t>
      </w:r>
      <w:r w:rsidR="008A2B9F" w:rsidRPr="00C61C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61C69" w:rsidRPr="00C61C69">
        <w:rPr>
          <w:rFonts w:asciiTheme="minorHAnsi" w:hAnsiTheme="minorHAnsi" w:cstheme="minorHAnsi"/>
          <w:b/>
          <w:bCs/>
          <w:sz w:val="24"/>
          <w:szCs w:val="24"/>
        </w:rPr>
        <w:t>przygotowanie studentów do wykorzystywania wiedzy teoretycznej w procesie organizowania edukacji przedszkolnej w zakresie rozwijania u dzieci umiejętności czytania i pisania;</w:t>
      </w:r>
    </w:p>
    <w:p w14:paraId="72D9FBDB" w14:textId="2E1E9200" w:rsidR="00C61C69" w:rsidRDefault="00C61C69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C61C6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dążenie do zrozumienia przez studentów roli nauczyciela w procesie organizowania edukacji przedszkolnej w zakresie rozwijania u dzieci umiejętności czytania i pisania;</w:t>
      </w:r>
    </w:p>
    <w:p w14:paraId="0AC1D8D6" w14:textId="25FF5D51" w:rsidR="00C61C69" w:rsidRDefault="00C61C69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C61C6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rozwijanie zainteresowania i szacunku dla słowa pisanego.</w:t>
      </w:r>
    </w:p>
    <w:p w14:paraId="6322E3D8" w14:textId="553F3401" w:rsidR="008A2B9F" w:rsidRPr="00341AC4" w:rsidRDefault="008A2B9F" w:rsidP="008A2B9F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7944806B" w14:textId="75ABF400" w:rsidR="003E0703" w:rsidRDefault="008A2B9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C61C69" w:rsidRPr="00C61C6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zapoznanie z założeniami metodycznymi wychowania przedszkolnego w zakresie rozwijania u dzieci kompetencji językowych;</w:t>
      </w:r>
    </w:p>
    <w:p w14:paraId="61AB6766" w14:textId="23EB4930" w:rsidR="008A2B9F" w:rsidRDefault="008A2B9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C61C69" w:rsidRPr="00C61C6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rozwijanie umiejętności organizowania procesu edukacyjnego skierowanego na osiągnięcie przez dzieci w wieku przedszkolnym dyspozycji niezbędnych do opanowania języka pisanego;</w:t>
      </w:r>
    </w:p>
    <w:p w14:paraId="4F3406C3" w14:textId="137CBE9A" w:rsidR="00C61C69" w:rsidRPr="008A2B9F" w:rsidRDefault="008A2B9F" w:rsidP="00C61C6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C61C69" w:rsidRPr="00C61C6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przygotowanie do odpowiedzialnego uczestnictwa w procesie nabywania przez dzieci umiejętności czytania i pisania.</w:t>
      </w:r>
    </w:p>
    <w:p w14:paraId="53FF91C4" w14:textId="2AB79F8A" w:rsidR="003E0703" w:rsidRPr="00341AC4" w:rsidRDefault="003E0703" w:rsidP="00C61C69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E87E0A7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Wykłady</w:t>
      </w:r>
    </w:p>
    <w:p w14:paraId="3E1193E3" w14:textId="77777777" w:rsidR="00C61C69" w:rsidRPr="00C61C69" w:rsidRDefault="00C61C69" w:rsidP="00C61C6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w związku z zaliczeniem przedmiotu. </w:t>
      </w:r>
    </w:p>
    <w:p w14:paraId="43633FAF" w14:textId="053106EC" w:rsidR="00C61C69" w:rsidRPr="00C61C69" w:rsidRDefault="00C61C69" w:rsidP="00C61C6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Znaczenie umiejętności czytania i pisania w życiu człowieka.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Czytanie, pisanie - definiowanie zjawisk. Rola nauczyciela w organizacji procesu nauki czytania i pisania w przedszkolu. Rola zainteresowań czytelniczych w życiu dziecka- sposoby ich rozwijania.</w:t>
      </w:r>
    </w:p>
    <w:p w14:paraId="518EFCB5" w14:textId="77777777" w:rsidR="00C61C69" w:rsidRPr="00C61C69" w:rsidRDefault="00C61C69" w:rsidP="00C61C6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Struktura procesu czytania. Wymagania programowe z zakresu nauki czytania na etapie edukacji przedszkolnej. Czynniki warunkujące skuteczne nabywanie umiejętności czytania. Tradycyjne i nowoczesne metody nauki czytania. Dysleksja (ryzyko) u dzieci jako problem w edukacji przedszkolnej.</w:t>
      </w:r>
    </w:p>
    <w:p w14:paraId="096BB133" w14:textId="7F85D250" w:rsidR="008A2B9F" w:rsidRPr="008A2B9F" w:rsidRDefault="00C61C69" w:rsidP="00C61C69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Struktura procesu pisania. Wymagania programowe z zakresu nauki pisania na etapie edukacji przedszkolnej. Czynniki warunkujące skuteczne nabywanie umiejętności pisania. Tradycyjne i nowoczesne metody nauki pisania. Dysgrafia  (ryzyko) u dzieci jako problem w edukacji przedszkolnej. Dziecko leworęczne w przedszkolu – zasady pracy w zakresie przygotowania do nauki czytania i pisania.</w:t>
      </w:r>
    </w:p>
    <w:p w14:paraId="157138BD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415779A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przedmiotu. Omówienie zajęć i formy zaliczenia. Analiza podstawy programowej</w:t>
      </w:r>
    </w:p>
    <w:p w14:paraId="1699FC5B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Przegląd druków zwartych i artykułowanych, z ostatniego dziesięciolecia z zakresu przedszkolnej pracy z dziećmi przy rozwijaniu u nich dyspozycji niezbędnych do nauki czytania i pisania. </w:t>
      </w:r>
    </w:p>
    <w:p w14:paraId="2C72E562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Analiza przykładowych zabaw z dziećmi w wieku przedszkolnym, dla poszczególnych grup wiekowych, na podstawie samodzielnie opracowanych przez studentów opisów (wraz z samodzielnie wykonanymi pomocami) – zabaw rozwijających dyspozycje niezbędne do opanowania przez dzieci umiejętności czytania.</w:t>
      </w:r>
    </w:p>
    <w:p w14:paraId="4ED6AE87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Analiza przykładowych zabaw z dziećmi w wieku przedszkolnym, dla poszczególnych grup wiekowych, na podstawie samodzielnie opracowanych przez studentów opisów (wraz z samodzielnie wykonanymi pomocami) – zabaw rozwijających dyspozycje niezbędne do opanowania przez dzieci umiejętności pisania.</w:t>
      </w:r>
    </w:p>
    <w:p w14:paraId="1CF2474A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Opracowywanie scenariuszy zajęć z wykorzystaniem tradycyjnych i niekonwencjonalnych sposobów i pomocy dydaktycznych służących rozwijaniu u dzieci dyspozycji do nauki czytania:</w:t>
      </w:r>
    </w:p>
    <w:p w14:paraId="15A597FC" w14:textId="7F2DDB48" w:rsidR="00C61C69" w:rsidRPr="00C61C69" w:rsidRDefault="00C61C69" w:rsidP="00C61C69">
      <w:pPr>
        <w:pStyle w:val="TableParagraph"/>
        <w:spacing w:line="276" w:lineRule="auto"/>
        <w:ind w:left="1068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przykładowy scenariusz do I etapu nauki czytania dla dowolnej grupy wiekowej;</w:t>
      </w:r>
    </w:p>
    <w:p w14:paraId="0CC45792" w14:textId="12A7CFFC" w:rsidR="00C61C69" w:rsidRPr="00C61C69" w:rsidRDefault="00C61C69" w:rsidP="00C61C69">
      <w:pPr>
        <w:pStyle w:val="TableParagraph"/>
        <w:spacing w:line="276" w:lineRule="auto"/>
        <w:ind w:left="1068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przykładowy scenariusz do II etapu nauki czytania dla dzieci starszych z wykorzystaniem tradycyjnej metody nauki czytania;</w:t>
      </w:r>
    </w:p>
    <w:p w14:paraId="63603848" w14:textId="780E3267" w:rsidR="00C61C69" w:rsidRPr="00C61C69" w:rsidRDefault="00C61C69" w:rsidP="00C61C69">
      <w:pPr>
        <w:pStyle w:val="TableParagraph"/>
        <w:spacing w:line="276" w:lineRule="auto"/>
        <w:ind w:left="1068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przykładowy scenariusz do II etapu nauki czytania dla dzieci młodszych lub starszych z wykorzystaniem wybranych, nowoczesnych metod nauki czytania.</w:t>
      </w:r>
    </w:p>
    <w:p w14:paraId="7D5BFD7E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Opracowywanie scenariuszy zajęć z wykorzystaniem tradycyjnych i niekonwencjonalnych sposobów i pomocy dydaktycznych służących rozwijaniu u dzieci dyspozycji do nauki pisania:</w:t>
      </w:r>
    </w:p>
    <w:p w14:paraId="4D18B4B9" w14:textId="3A4CCBB6" w:rsidR="00C61C69" w:rsidRPr="00C61C69" w:rsidRDefault="00C61C69" w:rsidP="00C61C69">
      <w:pPr>
        <w:pStyle w:val="TableParagraph"/>
        <w:spacing w:line="276" w:lineRule="auto"/>
        <w:ind w:left="1068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przykładowy scenariusz przygotowujący do nauki pisania dla  dowolnej grupy wiekowej  z wykorzystaniem ćwiczeń i zabaw grafomotorycznych</w:t>
      </w:r>
    </w:p>
    <w:p w14:paraId="47D9F10D" w14:textId="2F2FDEE2" w:rsidR="00C61C69" w:rsidRPr="00C61C69" w:rsidRDefault="00C61C69" w:rsidP="00C61C69">
      <w:pPr>
        <w:pStyle w:val="TableParagraph"/>
        <w:spacing w:line="276" w:lineRule="auto"/>
        <w:ind w:left="1068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przykładowy scenariusz do nauki pisania dla  dowolnej grupy wiekowej  z wykorzystaniem tradycyjnej metody        nauki pisania;</w:t>
      </w:r>
    </w:p>
    <w:p w14:paraId="0F016361" w14:textId="5A864ECE" w:rsidR="00C61C69" w:rsidRPr="00C61C69" w:rsidRDefault="00C61C69" w:rsidP="00C61C69">
      <w:pPr>
        <w:pStyle w:val="TableParagraph"/>
        <w:spacing w:line="276" w:lineRule="auto"/>
        <w:ind w:left="1068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przykładowy scenariusz nauki pisania dla dzieci starszych z wykorzystaniem Metody Dobrego Startu Marty Bogdanowicz.</w:t>
      </w:r>
    </w:p>
    <w:p w14:paraId="434E4A0B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Analiza książek dla dzieci przeznaczonych do rozwijania początkowych umiejętności czytania i pisania.</w:t>
      </w:r>
    </w:p>
    <w:p w14:paraId="2D7B5E9D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Opracowywanie kart pracy dla dzieci z ćwiczeniami służącymi rozwijaniu dyspozycji niezbędnych </w:t>
      </w: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do nauki czytania. Opracowywanie kart pracy dla dzieci z ćwiczeniami służącymi rozwijaniu dyspozycji niezbędnych do nauki pisania.</w:t>
      </w:r>
    </w:p>
    <w:p w14:paraId="70E985F9" w14:textId="77777777" w:rsidR="00C61C69" w:rsidRPr="00C61C69" w:rsidRDefault="00C61C69" w:rsidP="00C61C69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Współpraca z rodzicami w zakresie rozwijania u dzieci początkowej umiejętności czytania i pisania.</w:t>
      </w:r>
    </w:p>
    <w:p w14:paraId="55E975E7" w14:textId="74A1718F" w:rsidR="00656DD8" w:rsidRPr="008A2B9F" w:rsidRDefault="00C61C69" w:rsidP="00656DD8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61C69">
        <w:rPr>
          <w:rFonts w:asciiTheme="minorHAnsi" w:hAnsiTheme="minorHAnsi" w:cstheme="minorHAnsi"/>
          <w:color w:val="000000" w:themeColor="text1"/>
          <w:sz w:val="24"/>
          <w:szCs w:val="24"/>
        </w:rPr>
        <w:t>Zaliczenie przedmiotu: przygotowanie portfolio ze wszystkich zajęć: krótki opis każdego zajęcia, dołączenie opisów zabaw, ćwiczeń, zdjęcia pomocy/zdjęcia z przeprowadzonych zajęć w przedszkolu/na zajęciach na uczelni, własna refleksja na temat przygotowanych pomysłów własnych i innych zespołów.</w:t>
      </w:r>
    </w:p>
    <w:p w14:paraId="585CD59A" w14:textId="708E61AC" w:rsidR="008A2B9F" w:rsidRPr="008A2B9F" w:rsidRDefault="008A2B9F" w:rsidP="00656DD8">
      <w:pPr>
        <w:pStyle w:val="TableParagraph"/>
        <w:spacing w:line="276" w:lineRule="auto"/>
        <w:ind w:left="70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15922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75C223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D94905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77195C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B8C7E3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7D1D16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991C6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D66A87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A6E4FA2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60E36A64" w14:textId="1A6E7D33" w:rsidR="004F70AA" w:rsidRPr="00341AC4" w:rsidRDefault="00656DD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E.1.W.1.</w:t>
            </w:r>
          </w:p>
        </w:tc>
        <w:tc>
          <w:tcPr>
            <w:tcW w:w="6830" w:type="dxa"/>
          </w:tcPr>
          <w:p w14:paraId="0F756967" w14:textId="7FB9900F" w:rsidR="006E60C3" w:rsidRPr="00341AC4" w:rsidRDefault="00656DD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 sposoby wykorzystywania wiedzy teoretycznej dotyczącej nauki o języku i edukacji kulturowo-literackiej oraz metodycznej do projektowania zajęć w zakresie edukacji polonistycznej w przedszkolu</w:t>
            </w:r>
          </w:p>
        </w:tc>
        <w:tc>
          <w:tcPr>
            <w:tcW w:w="1773" w:type="dxa"/>
          </w:tcPr>
          <w:p w14:paraId="26595D8D" w14:textId="5D06218F" w:rsidR="006E60C3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</w:t>
            </w:r>
            <w:r w:rsid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656DD8" w:rsidRPr="00341AC4" w14:paraId="49464420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5B6EF2A" w14:textId="77777777" w:rsidR="00656DD8" w:rsidRPr="00656DD8" w:rsidRDefault="00656DD8" w:rsidP="00656DD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304D990A" w14:textId="5601CF43" w:rsidR="00656DD8" w:rsidRPr="00341AC4" w:rsidRDefault="00656DD8" w:rsidP="00656DD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E.1.W.2.</w:t>
            </w:r>
          </w:p>
        </w:tc>
        <w:tc>
          <w:tcPr>
            <w:tcW w:w="6830" w:type="dxa"/>
          </w:tcPr>
          <w:p w14:paraId="2BF4EAE0" w14:textId="3E4F3ED4" w:rsidR="00656DD8" w:rsidRPr="00656DD8" w:rsidRDefault="00656DD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spersonalizowane strategie edukacyjne ukierunkowane na rozwijanie umiejętności pisania i czytania</w:t>
            </w:r>
          </w:p>
        </w:tc>
        <w:tc>
          <w:tcPr>
            <w:tcW w:w="1773" w:type="dxa"/>
          </w:tcPr>
          <w:p w14:paraId="6DE36FD6" w14:textId="5B407370" w:rsidR="00656DD8" w:rsidRPr="004F70AA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PPW_W10</w:t>
            </w:r>
          </w:p>
        </w:tc>
      </w:tr>
      <w:tr w:rsidR="00656DD8" w:rsidRPr="00341AC4" w14:paraId="3CAC8801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BB0E9BE" w14:textId="77777777" w:rsidR="00656DD8" w:rsidRPr="00656DD8" w:rsidRDefault="00656DD8" w:rsidP="00656DD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14:paraId="6D16287D" w14:textId="5D03EEA5" w:rsidR="00656DD8" w:rsidRPr="00656DD8" w:rsidRDefault="00656DD8" w:rsidP="00656DD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E.1.W.3.</w:t>
            </w:r>
          </w:p>
        </w:tc>
        <w:tc>
          <w:tcPr>
            <w:tcW w:w="6830" w:type="dxa"/>
          </w:tcPr>
          <w:p w14:paraId="061C306F" w14:textId="628F6BE3" w:rsidR="00656DD8" w:rsidRPr="00656DD8" w:rsidRDefault="00656DD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sposoby  rozwijania  zainteresowań  czytelniczych  (inicjacja  czytelnicza) i wykorzystywania różnych typów tekstów w pracy z dziećmi oraz wymienia i wyjaśnia założenia metodyczne przedszkolnego przygotowania dzieci do nauki czytania i pisania</w:t>
            </w:r>
          </w:p>
        </w:tc>
        <w:tc>
          <w:tcPr>
            <w:tcW w:w="1773" w:type="dxa"/>
          </w:tcPr>
          <w:p w14:paraId="027AD0E5" w14:textId="449F7D74" w:rsidR="00656DD8" w:rsidRPr="00656DD8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PPW_W10</w:t>
            </w:r>
          </w:p>
        </w:tc>
      </w:tr>
    </w:tbl>
    <w:p w14:paraId="2BA1742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7587418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F286310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5C2AE43" w14:textId="5282FEF5" w:rsidR="004F70AA" w:rsidRPr="00206C63" w:rsidRDefault="00656DD8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56DD8">
              <w:rPr>
                <w:rFonts w:ascii="Calibri" w:eastAsia="Calibri" w:hAnsi="Calibri" w:cs="Calibri"/>
                <w:sz w:val="20"/>
                <w:szCs w:val="20"/>
              </w:rPr>
              <w:t>E.1.U.1.</w:t>
            </w:r>
          </w:p>
          <w:p w14:paraId="6BF1452B" w14:textId="20CF27AC" w:rsidR="004F70AA" w:rsidRPr="00341AC4" w:rsidRDefault="004F70AA" w:rsidP="00656DD8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1F77663" w14:textId="582B576D" w:rsidR="00A713B4" w:rsidRPr="00341AC4" w:rsidRDefault="00656DD8" w:rsidP="004F70A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konstruuje schemat organizacyjny procesu dydaktycznego skierowanego na rozwijanie u dzieci umiejętności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czytelniczych,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skutecznie prowadzi naukę czytania</w:t>
            </w:r>
          </w:p>
        </w:tc>
        <w:tc>
          <w:tcPr>
            <w:tcW w:w="1773" w:type="dxa"/>
          </w:tcPr>
          <w:p w14:paraId="2D857FDE" w14:textId="57CE4F90" w:rsidR="00A713B4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341AC4" w:rsidRPr="00341AC4" w14:paraId="1A21520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BD0E0BB" w14:textId="77777777" w:rsidR="00A713B4" w:rsidRDefault="004F70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60EB09F3" w14:textId="4C6ED42F" w:rsidR="004F70AA" w:rsidRPr="00341AC4" w:rsidRDefault="00656DD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E.1.U.2.</w:t>
            </w:r>
          </w:p>
        </w:tc>
        <w:tc>
          <w:tcPr>
            <w:tcW w:w="6821" w:type="dxa"/>
          </w:tcPr>
          <w:p w14:paraId="33E9AAFC" w14:textId="257A9E1C" w:rsidR="00A713B4" w:rsidRPr="00341AC4" w:rsidRDefault="00656DD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dostosowuje sposób uczenia pisania i czytania do wieku, możliwości i specyficznych potrzeb dziecka, jego zainteresowań oraz do zaplanowanego celu edukacyjnego</w:t>
            </w:r>
          </w:p>
        </w:tc>
        <w:tc>
          <w:tcPr>
            <w:tcW w:w="1773" w:type="dxa"/>
          </w:tcPr>
          <w:p w14:paraId="26515B1E" w14:textId="4AA2B4EA" w:rsidR="00A713B4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4F70AA" w:rsidRPr="00341AC4" w14:paraId="153D9E5F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EE5D753" w14:textId="77777777" w:rsidR="004F70AA" w:rsidRDefault="004F70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14:paraId="6C16F4EB" w14:textId="160B4FF9" w:rsidR="004F70AA" w:rsidRPr="00341AC4" w:rsidRDefault="00656DD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E.1.U.3.</w:t>
            </w:r>
          </w:p>
        </w:tc>
        <w:tc>
          <w:tcPr>
            <w:tcW w:w="6821" w:type="dxa"/>
          </w:tcPr>
          <w:p w14:paraId="47BEDA26" w14:textId="24306D07" w:rsidR="004F70AA" w:rsidRPr="004F70AA" w:rsidRDefault="00656DD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rozbudza w dzieciach pasję czytelniczą poprzez projektowanie zabaw, opracowanie scenariuszy, przygotowani pomocy do pracy z dziećmi w zakresie przygotowania do nauki czytania i pisania</w:t>
            </w:r>
          </w:p>
        </w:tc>
        <w:tc>
          <w:tcPr>
            <w:tcW w:w="1773" w:type="dxa"/>
          </w:tcPr>
          <w:p w14:paraId="7FC3CA87" w14:textId="03B6ACD8" w:rsidR="004F70AA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PPW-U0</w:t>
            </w:r>
            <w:r w:rsid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0B53F4D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216001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CEE565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2EE494FA" w14:textId="5C32B124" w:rsidR="004F70AA" w:rsidRPr="00341AC4" w:rsidRDefault="00656DD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E.1.K.1.</w:t>
            </w:r>
          </w:p>
        </w:tc>
        <w:tc>
          <w:tcPr>
            <w:tcW w:w="6830" w:type="dxa"/>
          </w:tcPr>
          <w:p w14:paraId="12340F7E" w14:textId="34C05518" w:rsidR="00A713B4" w:rsidRPr="00341AC4" w:rsidRDefault="00656DD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krzewi zainteresowania i szacunek dla słowa pisanego poprzez postawę gotowości do organizowania działań związanych z nabywaniem umiejętności czytania i pisania (w tym dzieci z ryzykiem dysleksji)</w:t>
            </w:r>
          </w:p>
        </w:tc>
        <w:tc>
          <w:tcPr>
            <w:tcW w:w="1773" w:type="dxa"/>
          </w:tcPr>
          <w:p w14:paraId="724311FD" w14:textId="33E47FAC" w:rsidR="00A713B4" w:rsidRPr="00341AC4" w:rsidRDefault="00656DD8" w:rsidP="00656DD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K04</w:t>
            </w:r>
          </w:p>
        </w:tc>
      </w:tr>
    </w:tbl>
    <w:p w14:paraId="71693E5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D8A0B2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656DD8" w:rsidRPr="00341AC4" w14:paraId="01D7BE20" w14:textId="77777777" w:rsidTr="00BB28F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3DA3513" w14:textId="77777777" w:rsidR="00656DD8" w:rsidRPr="00341AC4" w:rsidRDefault="00656DD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45330161" w14:textId="6002B529" w:rsidR="00656DD8" w:rsidRPr="00341AC4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</w:tcPr>
          <w:p w14:paraId="392B4AC8" w14:textId="77777777" w:rsidR="00656DD8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3A8C7AB8" w14:textId="14E1E56D" w:rsidR="00656DD8" w:rsidRPr="00341AC4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3F9A7B28" w14:textId="0C863268" w:rsidR="00656DD8" w:rsidRPr="00341AC4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737337" w14:textId="77777777" w:rsidR="00656DD8" w:rsidRPr="00341AC4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C17DBF8" w14:textId="25EC5CDA" w:rsidR="00656DD8" w:rsidRPr="00341AC4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A5EB4E0" w14:textId="77777777" w:rsidR="00656DD8" w:rsidRPr="00341AC4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E4DD1E9" w14:textId="77777777" w:rsidR="00656DD8" w:rsidRPr="00341AC4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A7ABDFF" w14:textId="0068240E" w:rsidR="00656DD8" w:rsidRPr="00341AC4" w:rsidRDefault="00656DD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CA586F9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656DD8" w:rsidRPr="00341AC4" w14:paraId="4BBEDC68" w14:textId="77777777" w:rsidTr="00BB28F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537E4E4" w14:textId="77777777" w:rsidR="00656DD8" w:rsidRPr="00341AC4" w:rsidRDefault="00656DD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4C54AE8F" w14:textId="77777777" w:rsidR="00656DD8" w:rsidRPr="00341AC4" w:rsidRDefault="00656DD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67B97279" w14:textId="5A871330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97395" w14:textId="65286A68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83FCFB" w14:textId="473D15F8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25263A" w14:textId="4CE0BFBC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8E7CA3" w14:textId="35C77865" w:rsidR="00656DD8" w:rsidRPr="00341AC4" w:rsidRDefault="00BB28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D14A26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226369" w14:textId="15C5D02E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4C8FAF" w14:textId="5D04A1F3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0EC91" w14:textId="13487030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F02ECC" w14:textId="40628DA3" w:rsidR="00656DD8" w:rsidRPr="00BB28FA" w:rsidRDefault="00BB28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B28F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44023D3" w14:textId="77777777" w:rsidR="00656DD8" w:rsidRPr="00BB28FA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B28FA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B15B8" w14:textId="77F04DF8" w:rsidR="00656DD8" w:rsidRPr="00BB28FA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6CF2F0" w14:textId="2F2A1D17" w:rsidR="00656DD8" w:rsidRPr="00BB28FA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0926B" w14:textId="25E722AD" w:rsidR="00656DD8" w:rsidRPr="00BB28FA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EDD34F" w14:textId="77B2EAD0" w:rsidR="00656DD8" w:rsidRPr="00BB28FA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D05FA2" w14:textId="1FE082FA" w:rsidR="00656DD8" w:rsidRPr="00BB28FA" w:rsidRDefault="00BB28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B28F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F18CD7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B4D66B" w14:textId="1E264C50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929733" w14:textId="3A175653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F2837" w14:textId="44BA4C8B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7691A9" w14:textId="3E4A5561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656DD8" w:rsidRPr="00341AC4" w14:paraId="10FF4C67" w14:textId="77777777" w:rsidTr="00BB28FA">
        <w:trPr>
          <w:jc w:val="center"/>
        </w:trPr>
        <w:tc>
          <w:tcPr>
            <w:tcW w:w="1237" w:type="dxa"/>
            <w:shd w:val="clear" w:color="auto" w:fill="ECF1F8"/>
          </w:tcPr>
          <w:p w14:paraId="741A5DB7" w14:textId="31725656" w:rsidR="00656DD8" w:rsidRPr="00341AC4" w:rsidRDefault="00656DD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28A30D0" w14:textId="0AF7F880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7F74CD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0C321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7B828B" w14:textId="2BD0C01D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2A7649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D882E1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BD284" w14:textId="0A165C1D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7DCCE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EB649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53D448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B0385C1" w14:textId="4F5B0FB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2F0E6A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48BD71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987617" w14:textId="76100C8F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70241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1E76C5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BF207C" w14:textId="47D5FA66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4E0260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BDE1BD" w14:textId="58EC2338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9C05E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A58C2C" w14:textId="77777777" w:rsidR="00656DD8" w:rsidRPr="00341AC4" w:rsidRDefault="00656D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56DD8" w:rsidRPr="00341AC4" w14:paraId="0E5169D7" w14:textId="77777777" w:rsidTr="00BB28FA">
        <w:trPr>
          <w:jc w:val="center"/>
        </w:trPr>
        <w:tc>
          <w:tcPr>
            <w:tcW w:w="1237" w:type="dxa"/>
            <w:shd w:val="clear" w:color="auto" w:fill="ECF1F8"/>
          </w:tcPr>
          <w:p w14:paraId="4B4FA814" w14:textId="7CDB34C0" w:rsidR="00656DD8" w:rsidRPr="00341AC4" w:rsidRDefault="00656DD8" w:rsidP="00656DD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49EFDF7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5C5D5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75207A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6BD4AB" w14:textId="0266DA6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CA70C6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552ECE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F1444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D4BDB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7F0D9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393A3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7B1A15" w14:textId="1858C314" w:rsidR="00656DD8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618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A48A1E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538FB8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BD521F" w14:textId="77777777" w:rsidR="00656DD8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0445A8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F10211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E91D51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168FC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96BFF3" w14:textId="77777777" w:rsidR="00656DD8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4EB47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6DA4A0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56DD8" w:rsidRPr="00341AC4" w14:paraId="35A34803" w14:textId="77777777" w:rsidTr="00BB28FA">
        <w:trPr>
          <w:jc w:val="center"/>
        </w:trPr>
        <w:tc>
          <w:tcPr>
            <w:tcW w:w="1237" w:type="dxa"/>
            <w:shd w:val="clear" w:color="auto" w:fill="ECF1F8"/>
          </w:tcPr>
          <w:p w14:paraId="2A18DAF7" w14:textId="7CE65827" w:rsidR="00656DD8" w:rsidRPr="00341AC4" w:rsidRDefault="00656DD8" w:rsidP="00656DD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1694F01A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CBDC0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C4D66E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63045C" w14:textId="3ED547EE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AB4BCA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873C5C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233CD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E1A60C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ABFF10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64F2E9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C7B647" w14:textId="2040834D" w:rsidR="00656DD8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618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A88F4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8D1CDD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99191C" w14:textId="77777777" w:rsidR="00656DD8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652450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EBC13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F1E26B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88019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B17B61" w14:textId="77777777" w:rsidR="00656DD8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38AB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A5B87D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56DD8" w:rsidRPr="00341AC4" w14:paraId="537D0266" w14:textId="77777777" w:rsidTr="00BB28FA">
        <w:trPr>
          <w:jc w:val="center"/>
        </w:trPr>
        <w:tc>
          <w:tcPr>
            <w:tcW w:w="1237" w:type="dxa"/>
            <w:shd w:val="clear" w:color="auto" w:fill="ECF1F8"/>
          </w:tcPr>
          <w:p w14:paraId="18D9A0DB" w14:textId="0A6701FA" w:rsidR="00656DD8" w:rsidRPr="00341AC4" w:rsidRDefault="00656DD8" w:rsidP="00656DD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6FFCAD80" w14:textId="6604F4BB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98ED5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D583A9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FD89D9" w14:textId="17355D3E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BFB3A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83F861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0D1EF3" w14:textId="0B21AA03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69155C" w14:textId="60D03393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6561E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696CE6" w14:textId="3A5CA0CF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D83A42D" w14:textId="65F9DAD1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618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3E060D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7AE0EF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142438" w14:textId="6ACE3C85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E215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117B11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AB160F" w14:textId="2C578239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7A4A51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81CB7C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68278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C0DA20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56DD8" w:rsidRPr="00341AC4" w14:paraId="3AC73875" w14:textId="77777777" w:rsidTr="00BB28FA">
        <w:trPr>
          <w:jc w:val="center"/>
        </w:trPr>
        <w:tc>
          <w:tcPr>
            <w:tcW w:w="1237" w:type="dxa"/>
            <w:shd w:val="clear" w:color="auto" w:fill="ECF1F8"/>
          </w:tcPr>
          <w:p w14:paraId="7DD1D7CC" w14:textId="4540AB82" w:rsidR="00656DD8" w:rsidRPr="00341AC4" w:rsidRDefault="00656DD8" w:rsidP="00656DD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765097A8" w14:textId="672D868B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D6ED43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58E61A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3EA101" w14:textId="7546CD9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8C4B8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517AA6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15659A" w14:textId="52DC590F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E7A168" w14:textId="2E577774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27F22A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217F1" w14:textId="01635A2C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DD347F" w14:textId="3D4C6675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618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33AB99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4B070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58F6CD" w14:textId="0E967AFA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00E1D9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E537B2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9676DD" w14:textId="342B96E8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5AD5E6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CBBAF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90E5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B779C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56DD8" w:rsidRPr="00341AC4" w14:paraId="5D6B341D" w14:textId="77777777" w:rsidTr="00BB28FA">
        <w:trPr>
          <w:jc w:val="center"/>
        </w:trPr>
        <w:tc>
          <w:tcPr>
            <w:tcW w:w="1237" w:type="dxa"/>
            <w:shd w:val="clear" w:color="auto" w:fill="ECF1F8"/>
          </w:tcPr>
          <w:p w14:paraId="7AA2C527" w14:textId="4F6A4667" w:rsidR="00656DD8" w:rsidRDefault="00656DD8" w:rsidP="00656DD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517256CA" w14:textId="588F6FD1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785355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21B673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C311FB" w14:textId="384A114B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B0580B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C906EF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439F21" w14:textId="52DB293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C7581" w14:textId="6C8E69F1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74986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076649" w14:textId="0F07036F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9EBCCB4" w14:textId="37036AE0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618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19173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0738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CDEDAC" w14:textId="652C443C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23C2EB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F96646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D5480D" w14:textId="0748FFBA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39CC2D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AAFB0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EEDF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62A546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56DD8" w:rsidRPr="00341AC4" w14:paraId="36594511" w14:textId="77777777" w:rsidTr="00BB28FA">
        <w:trPr>
          <w:jc w:val="center"/>
        </w:trPr>
        <w:tc>
          <w:tcPr>
            <w:tcW w:w="1237" w:type="dxa"/>
            <w:shd w:val="clear" w:color="auto" w:fill="ECF1F8"/>
          </w:tcPr>
          <w:p w14:paraId="07CDBBB2" w14:textId="29103D70" w:rsidR="00656DD8" w:rsidRPr="00341AC4" w:rsidRDefault="00656DD8" w:rsidP="00656DD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AA6514F" w14:textId="11C17F4B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8A4600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AC430C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BD3A2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64CDAB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19EEFF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0F7E7C" w14:textId="071BE481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740AED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D40290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73075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2ED2A7D" w14:textId="1927DB16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4618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83B263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5F438C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AF4BEA" w14:textId="093FFA58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004C1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73E067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74A54A" w14:textId="168733F3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F5C181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0D3F7E" w14:textId="1B1B7D96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497F24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9F7506" w14:textId="77777777" w:rsidR="00656DD8" w:rsidRPr="00341AC4" w:rsidRDefault="00656DD8" w:rsidP="00656DD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BD014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AE79101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0B2CFB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6D899F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60D3712" w14:textId="77777777" w:rsidTr="000D4346">
        <w:trPr>
          <w:jc w:val="center"/>
        </w:trPr>
        <w:tc>
          <w:tcPr>
            <w:tcW w:w="961" w:type="dxa"/>
          </w:tcPr>
          <w:p w14:paraId="6E969E4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343AB3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56DD8" w:rsidRPr="00341AC4" w14:paraId="45D992FB" w14:textId="77777777" w:rsidTr="000D4346">
        <w:trPr>
          <w:jc w:val="center"/>
        </w:trPr>
        <w:tc>
          <w:tcPr>
            <w:tcW w:w="961" w:type="dxa"/>
          </w:tcPr>
          <w:p w14:paraId="7406ADAA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F4143FA" w14:textId="6015DFE9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50-60% punktów z: obecności na wykładach, prac weryfikujących uważne słuchanie wykładu, poziomu aktywności w dyskusjach na wykładach konwersatoryjnych, wyniku kolokwium</w:t>
            </w:r>
          </w:p>
        </w:tc>
      </w:tr>
      <w:tr w:rsidR="00656DD8" w:rsidRPr="00341AC4" w14:paraId="4C6E11F0" w14:textId="77777777" w:rsidTr="000D4346">
        <w:trPr>
          <w:jc w:val="center"/>
        </w:trPr>
        <w:tc>
          <w:tcPr>
            <w:tcW w:w="961" w:type="dxa"/>
          </w:tcPr>
          <w:p w14:paraId="46E873C3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EADCBBE" w14:textId="423BD4BF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61-70% punktów z: obecności na wykładach, prac weryfikujących uważne słuchanie wykładu, poziomu aktywności w dyskusjach na wykładach konwersatoryjnych, wyniku kolokwium</w:t>
            </w:r>
          </w:p>
        </w:tc>
      </w:tr>
      <w:tr w:rsidR="00656DD8" w:rsidRPr="00341AC4" w14:paraId="6ABB8D1E" w14:textId="77777777" w:rsidTr="000D4346">
        <w:trPr>
          <w:jc w:val="center"/>
        </w:trPr>
        <w:tc>
          <w:tcPr>
            <w:tcW w:w="961" w:type="dxa"/>
          </w:tcPr>
          <w:p w14:paraId="35B2FCD4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E9A2649" w14:textId="0C5D7AD5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71-80% punktów z: obecności na wykładach, prac weryfikujących uważne słuchanie wykładu, poziomu aktywności w dyskusjach na wykładach konwersatoryjnych, wyniku kolokwium</w:t>
            </w:r>
          </w:p>
        </w:tc>
      </w:tr>
      <w:tr w:rsidR="00656DD8" w:rsidRPr="00341AC4" w14:paraId="6FFC16FB" w14:textId="77777777" w:rsidTr="000D4346">
        <w:trPr>
          <w:jc w:val="center"/>
        </w:trPr>
        <w:tc>
          <w:tcPr>
            <w:tcW w:w="961" w:type="dxa"/>
          </w:tcPr>
          <w:p w14:paraId="3821A67E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DFD0D81" w14:textId="793DEFE1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81-90% punktów z: obecności na wykładach, prac weryfikujących uważne słuchanie wykładu, poziomu aktywności w dyskusjach na wykładach konwersatoryjnych, wyniku kolokwium</w:t>
            </w:r>
          </w:p>
        </w:tc>
      </w:tr>
      <w:tr w:rsidR="00656DD8" w:rsidRPr="00341AC4" w14:paraId="3A22C5B7" w14:textId="77777777" w:rsidTr="000D4346">
        <w:trPr>
          <w:jc w:val="center"/>
        </w:trPr>
        <w:tc>
          <w:tcPr>
            <w:tcW w:w="961" w:type="dxa"/>
          </w:tcPr>
          <w:p w14:paraId="350A849C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F8E1E06" w14:textId="582874E9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91-100% punktów z: obecności na wykładach, prac weryfikujących uważne słuchanie wykładu, poziomu aktywności w dyskusjach na wykładach konwersatoryjnych, wyniku kolokwium</w:t>
            </w:r>
          </w:p>
        </w:tc>
      </w:tr>
    </w:tbl>
    <w:p w14:paraId="6307C8E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CB44F4B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BFB8FCB" w14:textId="77777777" w:rsidTr="000D4346">
        <w:trPr>
          <w:jc w:val="center"/>
        </w:trPr>
        <w:tc>
          <w:tcPr>
            <w:tcW w:w="953" w:type="dxa"/>
          </w:tcPr>
          <w:p w14:paraId="6C52BB3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CE6594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56DD8" w:rsidRPr="00341AC4" w14:paraId="644B33A3" w14:textId="77777777" w:rsidTr="000D4346">
        <w:trPr>
          <w:jc w:val="center"/>
        </w:trPr>
        <w:tc>
          <w:tcPr>
            <w:tcW w:w="953" w:type="dxa"/>
          </w:tcPr>
          <w:p w14:paraId="2CC855E2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C9391C0" w14:textId="565B0FED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50-60% maksymalnego wyniku za obecność na zajęciach, aktywność podczas ćwiczeń; prace zaliczeniowe na bardzo przeciętnym poziomie</w:t>
            </w:r>
          </w:p>
        </w:tc>
      </w:tr>
      <w:tr w:rsidR="00656DD8" w:rsidRPr="00341AC4" w14:paraId="09AC5F08" w14:textId="77777777" w:rsidTr="000D4346">
        <w:trPr>
          <w:jc w:val="center"/>
        </w:trPr>
        <w:tc>
          <w:tcPr>
            <w:tcW w:w="953" w:type="dxa"/>
          </w:tcPr>
          <w:p w14:paraId="3408D998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2906CD7" w14:textId="7E7ECACA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61-70% maksymalnego wyniku za obecność na zajęciach, aktywność podczas ćwiczeń; prace zaliczeniowe na przeciętnym poziomie</w:t>
            </w:r>
          </w:p>
        </w:tc>
      </w:tr>
      <w:tr w:rsidR="00656DD8" w:rsidRPr="00341AC4" w14:paraId="29DD3F8F" w14:textId="77777777" w:rsidTr="000D4346">
        <w:trPr>
          <w:jc w:val="center"/>
        </w:trPr>
        <w:tc>
          <w:tcPr>
            <w:tcW w:w="953" w:type="dxa"/>
          </w:tcPr>
          <w:p w14:paraId="34C6711A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BEDB8F4" w14:textId="6136A376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71-80% maksymalnego wyniku za obecność na zajęciach, aktywność podczas ćwiczeń; prace zaliczeniowe na dobrym poziomie</w:t>
            </w:r>
          </w:p>
        </w:tc>
      </w:tr>
      <w:tr w:rsidR="00656DD8" w:rsidRPr="00341AC4" w14:paraId="12306819" w14:textId="77777777" w:rsidTr="000D4346">
        <w:trPr>
          <w:jc w:val="center"/>
        </w:trPr>
        <w:tc>
          <w:tcPr>
            <w:tcW w:w="953" w:type="dxa"/>
          </w:tcPr>
          <w:p w14:paraId="27DC1F67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42AD6CB6" w14:textId="0829DE48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81-90% maksymalnego wyniku za obecność na zajęciach, aktywność podczas ćwiczeń; prace zaliczeniowe na wysokim poziomie</w:t>
            </w:r>
          </w:p>
        </w:tc>
      </w:tr>
      <w:tr w:rsidR="00656DD8" w:rsidRPr="00341AC4" w14:paraId="5630303C" w14:textId="77777777" w:rsidTr="000D4346">
        <w:trPr>
          <w:jc w:val="center"/>
        </w:trPr>
        <w:tc>
          <w:tcPr>
            <w:tcW w:w="953" w:type="dxa"/>
          </w:tcPr>
          <w:p w14:paraId="661642B9" w14:textId="77777777" w:rsidR="00656DD8" w:rsidRPr="00341AC4" w:rsidRDefault="00656DD8" w:rsidP="00656DD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F0AA385" w14:textId="49411FA9" w:rsidR="00656DD8" w:rsidRPr="00656DD8" w:rsidRDefault="00656DD8" w:rsidP="00656DD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56DD8">
              <w:rPr>
                <w:rFonts w:asciiTheme="minorHAnsi" w:hAnsiTheme="minorHAnsi" w:cstheme="minorHAnsi"/>
                <w:sz w:val="21"/>
                <w:szCs w:val="21"/>
              </w:rPr>
              <w:t>Uzyskał 91-100% maksymalnego wyniku za obecność na zajęciach, aktywność podczas ćwiczeń; prace zaliczeniowe na bardzo wysokim poziomie</w:t>
            </w:r>
          </w:p>
        </w:tc>
      </w:tr>
    </w:tbl>
    <w:p w14:paraId="08D6541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0A478E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30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A5C612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507A07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73988" w:rsidRPr="00341AC4" w14:paraId="0BF3CBE9" w14:textId="77777777" w:rsidTr="00F35D31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C03208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584C2224" w14:textId="2B61D09B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  <w:r w:rsidR="00656DD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7BC6929F" w14:textId="03269240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30</w:t>
            </w:r>
          </w:p>
        </w:tc>
      </w:tr>
      <w:tr w:rsidR="00873988" w:rsidRPr="00341AC4" w14:paraId="2C48C6D4" w14:textId="77777777" w:rsidTr="00F35D31">
        <w:trPr>
          <w:trHeight w:val="285"/>
          <w:jc w:val="center"/>
        </w:trPr>
        <w:tc>
          <w:tcPr>
            <w:tcW w:w="5499" w:type="dxa"/>
          </w:tcPr>
          <w:p w14:paraId="22E25DB9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</w:tcPr>
          <w:p w14:paraId="61323EE6" w14:textId="45D8D620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656DD8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2173" w:type="dxa"/>
          </w:tcPr>
          <w:p w14:paraId="5FA3DC56" w14:textId="239226C3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73988" w:rsidRPr="00341AC4" w14:paraId="70418913" w14:textId="77777777" w:rsidTr="00F35D31">
        <w:trPr>
          <w:trHeight w:val="282"/>
          <w:jc w:val="center"/>
        </w:trPr>
        <w:tc>
          <w:tcPr>
            <w:tcW w:w="5499" w:type="dxa"/>
          </w:tcPr>
          <w:p w14:paraId="7F0088F4" w14:textId="32A23D80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</w:tcPr>
          <w:p w14:paraId="529305F4" w14:textId="38E5CFBF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</w:tcPr>
          <w:p w14:paraId="6D5851A8" w14:textId="635FA21C" w:rsidR="00873988" w:rsidRPr="00873988" w:rsidRDefault="0087398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7398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873988" w:rsidRPr="00341AC4" w14:paraId="7EEA1CB4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380AEB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6207CA36" w14:textId="300A3945" w:rsidR="00873988" w:rsidRPr="00873988" w:rsidRDefault="00656DD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FE56896" w14:textId="019E47C0" w:rsidR="00873988" w:rsidRPr="00873988" w:rsidRDefault="00656DD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45</w:t>
            </w:r>
          </w:p>
        </w:tc>
      </w:tr>
      <w:tr w:rsidR="00873988" w:rsidRPr="00341AC4" w14:paraId="2B6921B3" w14:textId="77777777" w:rsidTr="00F35D31">
        <w:trPr>
          <w:trHeight w:val="282"/>
          <w:jc w:val="center"/>
        </w:trPr>
        <w:tc>
          <w:tcPr>
            <w:tcW w:w="5499" w:type="dxa"/>
          </w:tcPr>
          <w:p w14:paraId="765C19E7" w14:textId="2D433619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  <w:r w:rsidR="00656D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(do kolokwium)</w:t>
            </w:r>
          </w:p>
        </w:tc>
        <w:tc>
          <w:tcPr>
            <w:tcW w:w="2172" w:type="dxa"/>
          </w:tcPr>
          <w:p w14:paraId="465A9E24" w14:textId="59428F37" w:rsidR="00873988" w:rsidRPr="00873988" w:rsidRDefault="00E4156E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656DD8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2173" w:type="dxa"/>
          </w:tcPr>
          <w:p w14:paraId="1D71A239" w14:textId="33FD5234" w:rsidR="00873988" w:rsidRPr="00873988" w:rsidRDefault="00656DD8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73988" w:rsidRPr="00341AC4" w14:paraId="2906CDEF" w14:textId="77777777" w:rsidTr="00F35D31">
        <w:trPr>
          <w:trHeight w:val="285"/>
          <w:jc w:val="center"/>
        </w:trPr>
        <w:tc>
          <w:tcPr>
            <w:tcW w:w="5499" w:type="dxa"/>
          </w:tcPr>
          <w:p w14:paraId="7B3EA452" w14:textId="0621F005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</w:t>
            </w:r>
          </w:p>
        </w:tc>
        <w:tc>
          <w:tcPr>
            <w:tcW w:w="2172" w:type="dxa"/>
          </w:tcPr>
          <w:p w14:paraId="2D32C4E4" w14:textId="452E5937" w:rsidR="00873988" w:rsidRPr="00873988" w:rsidRDefault="009B1D8E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173" w:type="dxa"/>
          </w:tcPr>
          <w:p w14:paraId="0FB83646" w14:textId="40CC2852" w:rsidR="00873988" w:rsidRPr="00873988" w:rsidRDefault="009B1D8E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35</w:t>
            </w:r>
          </w:p>
        </w:tc>
      </w:tr>
      <w:tr w:rsidR="00873988" w:rsidRPr="00341AC4" w14:paraId="1D3B762A" w14:textId="77777777" w:rsidTr="00F35D31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F1294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1F3889AA" w14:textId="521DB121" w:rsidR="00873988" w:rsidRPr="00873988" w:rsidRDefault="009B1D8E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70606B0" w14:textId="53DCBEF3" w:rsidR="00873988" w:rsidRPr="00873988" w:rsidRDefault="009B1D8E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75</w:t>
            </w:r>
          </w:p>
        </w:tc>
      </w:tr>
      <w:tr w:rsidR="00873988" w:rsidRPr="00341AC4" w14:paraId="6196A002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D30F623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A5F5E21" w14:textId="5F5E2A4B" w:rsidR="00873988" w:rsidRPr="00873988" w:rsidRDefault="009B1D8E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7AAE16B" w14:textId="42D22B2A" w:rsidR="00873988" w:rsidRPr="00873988" w:rsidRDefault="009B1D8E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6A855A45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8E4F856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317CAF8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E24E006"/>
    <w:lvl w:ilvl="0" w:tplc="0415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D024A2E2">
      <w:start w:val="1"/>
      <w:numFmt w:val="decimal"/>
      <w:lvlText w:val="%2."/>
      <w:lvlJc w:val="left"/>
      <w:pPr>
        <w:ind w:left="612" w:hanging="61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3FD5414"/>
    <w:multiLevelType w:val="hybridMultilevel"/>
    <w:tmpl w:val="0E24E0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612" w:hanging="61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5DB24B7"/>
    <w:multiLevelType w:val="hybridMultilevel"/>
    <w:tmpl w:val="855A590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84097523">
    <w:abstractNumId w:val="33"/>
  </w:num>
  <w:num w:numId="2" w16cid:durableId="1026097253">
    <w:abstractNumId w:val="4"/>
  </w:num>
  <w:num w:numId="3" w16cid:durableId="1651788272">
    <w:abstractNumId w:val="17"/>
  </w:num>
  <w:num w:numId="4" w16cid:durableId="1725134254">
    <w:abstractNumId w:val="35"/>
  </w:num>
  <w:num w:numId="5" w16cid:durableId="1272512710">
    <w:abstractNumId w:val="2"/>
  </w:num>
  <w:num w:numId="6" w16cid:durableId="2028798390">
    <w:abstractNumId w:val="32"/>
  </w:num>
  <w:num w:numId="7" w16cid:durableId="646205317">
    <w:abstractNumId w:val="9"/>
  </w:num>
  <w:num w:numId="8" w16cid:durableId="835266100">
    <w:abstractNumId w:val="16"/>
  </w:num>
  <w:num w:numId="9" w16cid:durableId="1096515199">
    <w:abstractNumId w:val="6"/>
  </w:num>
  <w:num w:numId="10" w16cid:durableId="1516773304">
    <w:abstractNumId w:val="24"/>
  </w:num>
  <w:num w:numId="11" w16cid:durableId="1314142621">
    <w:abstractNumId w:val="25"/>
  </w:num>
  <w:num w:numId="12" w16cid:durableId="1924534889">
    <w:abstractNumId w:val="31"/>
  </w:num>
  <w:num w:numId="13" w16cid:durableId="1061322633">
    <w:abstractNumId w:val="11"/>
  </w:num>
  <w:num w:numId="14" w16cid:durableId="1813522154">
    <w:abstractNumId w:val="28"/>
  </w:num>
  <w:num w:numId="15" w16cid:durableId="1535119652">
    <w:abstractNumId w:val="30"/>
  </w:num>
  <w:num w:numId="16" w16cid:durableId="692802963">
    <w:abstractNumId w:val="29"/>
  </w:num>
  <w:num w:numId="17" w16cid:durableId="233856708">
    <w:abstractNumId w:val="19"/>
  </w:num>
  <w:num w:numId="18" w16cid:durableId="291374262">
    <w:abstractNumId w:val="8"/>
  </w:num>
  <w:num w:numId="19" w16cid:durableId="746683507">
    <w:abstractNumId w:val="12"/>
  </w:num>
  <w:num w:numId="20" w16cid:durableId="1245335184">
    <w:abstractNumId w:val="1"/>
  </w:num>
  <w:num w:numId="21" w16cid:durableId="2043360484">
    <w:abstractNumId w:val="20"/>
  </w:num>
  <w:num w:numId="22" w16cid:durableId="315376000">
    <w:abstractNumId w:val="22"/>
  </w:num>
  <w:num w:numId="23" w16cid:durableId="1960138360">
    <w:abstractNumId w:val="0"/>
  </w:num>
  <w:num w:numId="24" w16cid:durableId="126827184">
    <w:abstractNumId w:val="36"/>
  </w:num>
  <w:num w:numId="25" w16cid:durableId="1223642119">
    <w:abstractNumId w:val="10"/>
  </w:num>
  <w:num w:numId="26" w16cid:durableId="764571368">
    <w:abstractNumId w:val="18"/>
  </w:num>
  <w:num w:numId="27" w16cid:durableId="552542583">
    <w:abstractNumId w:val="37"/>
  </w:num>
  <w:num w:numId="28" w16cid:durableId="789322671">
    <w:abstractNumId w:val="13"/>
  </w:num>
  <w:num w:numId="29" w16cid:durableId="108279872">
    <w:abstractNumId w:val="27"/>
  </w:num>
  <w:num w:numId="30" w16cid:durableId="796527938">
    <w:abstractNumId w:val="5"/>
  </w:num>
  <w:num w:numId="31" w16cid:durableId="1086072536">
    <w:abstractNumId w:val="15"/>
  </w:num>
  <w:num w:numId="32" w16cid:durableId="14813028">
    <w:abstractNumId w:val="21"/>
  </w:num>
  <w:num w:numId="33" w16cid:durableId="475684883">
    <w:abstractNumId w:val="3"/>
  </w:num>
  <w:num w:numId="34" w16cid:durableId="561064576">
    <w:abstractNumId w:val="14"/>
  </w:num>
  <w:num w:numId="35" w16cid:durableId="741293977">
    <w:abstractNumId w:val="7"/>
  </w:num>
  <w:num w:numId="36" w16cid:durableId="1467770430">
    <w:abstractNumId w:val="26"/>
  </w:num>
  <w:num w:numId="37" w16cid:durableId="1838225028">
    <w:abstractNumId w:val="34"/>
  </w:num>
  <w:num w:numId="38" w16cid:durableId="14781850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0704A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4F70AA"/>
    <w:rsid w:val="005002DC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DD8"/>
    <w:rsid w:val="0067260F"/>
    <w:rsid w:val="006A0C6B"/>
    <w:rsid w:val="006A44A7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259E4"/>
    <w:rsid w:val="00834C51"/>
    <w:rsid w:val="00862E0A"/>
    <w:rsid w:val="00873988"/>
    <w:rsid w:val="00896E3C"/>
    <w:rsid w:val="008A2B9F"/>
    <w:rsid w:val="008B336A"/>
    <w:rsid w:val="00906C25"/>
    <w:rsid w:val="009109EC"/>
    <w:rsid w:val="00913ECD"/>
    <w:rsid w:val="00937B44"/>
    <w:rsid w:val="00952870"/>
    <w:rsid w:val="0095606D"/>
    <w:rsid w:val="00957188"/>
    <w:rsid w:val="009A58D0"/>
    <w:rsid w:val="009B1D8E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28FA"/>
    <w:rsid w:val="00BE67AE"/>
    <w:rsid w:val="00C1154E"/>
    <w:rsid w:val="00C14619"/>
    <w:rsid w:val="00C15E8D"/>
    <w:rsid w:val="00C51D09"/>
    <w:rsid w:val="00C61C6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4156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508"/>
  <w15:docId w15:val="{EAC9B025-7893-4A4E-90B9-83FE2A90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4F70A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F70A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1814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Paulina Tamborska</cp:lastModifiedBy>
  <cp:revision>5</cp:revision>
  <cp:lastPrinted>2025-10-28T07:51:00Z</cp:lastPrinted>
  <dcterms:created xsi:type="dcterms:W3CDTF">2026-02-11T11:18:00Z</dcterms:created>
  <dcterms:modified xsi:type="dcterms:W3CDTF">2026-02-11T12:07:00Z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