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13BF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21EB76EE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13E5B8E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04B4149" w14:textId="6672063C" w:rsidR="002762FE" w:rsidRPr="00341AC4" w:rsidRDefault="002762FE" w:rsidP="002762F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9F236D">
        <w:rPr>
          <w:rFonts w:asciiTheme="minorHAnsi" w:hAnsiTheme="minorHAnsi" w:cstheme="minorHAnsi"/>
          <w:sz w:val="24"/>
        </w:rPr>
        <w:t>0113</w:t>
      </w:r>
      <w:r w:rsidR="00247D8A">
        <w:rPr>
          <w:rFonts w:asciiTheme="minorHAnsi" w:hAnsiTheme="minorHAnsi" w:cstheme="minorHAnsi"/>
          <w:sz w:val="24"/>
        </w:rPr>
        <w:t>-</w:t>
      </w:r>
      <w:r w:rsidRPr="009F236D">
        <w:rPr>
          <w:rFonts w:asciiTheme="minorHAnsi" w:hAnsiTheme="minorHAnsi" w:cstheme="minorHAnsi"/>
          <w:sz w:val="24"/>
        </w:rPr>
        <w:t>1PSP</w:t>
      </w:r>
      <w:r w:rsidR="00247D8A">
        <w:rPr>
          <w:rFonts w:asciiTheme="minorHAnsi" w:hAnsiTheme="minorHAnsi" w:cstheme="minorHAnsi"/>
          <w:sz w:val="24"/>
        </w:rPr>
        <w:t>-</w:t>
      </w:r>
      <w:r w:rsidR="00247D8A" w:rsidRPr="00247D8A">
        <w:rPr>
          <w:rFonts w:asciiTheme="minorHAnsi" w:hAnsiTheme="minorHAnsi" w:cstheme="minorHAnsi"/>
          <w:sz w:val="24"/>
        </w:rPr>
        <w:t>E5.2-MEI</w:t>
      </w:r>
    </w:p>
    <w:p w14:paraId="52145A2C" w14:textId="77777777" w:rsidR="002762FE" w:rsidRPr="00710E77" w:rsidRDefault="002762FE" w:rsidP="002762FE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710E77">
        <w:rPr>
          <w:b/>
          <w:bCs/>
          <w:i w:val="0"/>
          <w:iCs/>
          <w:color w:val="000000" w:themeColor="text1"/>
        </w:rPr>
        <w:t xml:space="preserve">Nazwa przedmiotu </w:t>
      </w:r>
      <w:bookmarkStart w:id="0" w:name="_Hlk210305669"/>
      <w:r w:rsidRPr="00710E77">
        <w:rPr>
          <w:b/>
          <w:bCs/>
          <w:i w:val="0"/>
          <w:iCs/>
          <w:color w:val="000000" w:themeColor="text1"/>
        </w:rPr>
        <w:t xml:space="preserve">(zajęć) </w:t>
      </w:r>
      <w:bookmarkEnd w:id="0"/>
      <w:r w:rsidRPr="00710E77">
        <w:rPr>
          <w:b/>
          <w:bCs/>
          <w:i w:val="0"/>
          <w:iCs/>
          <w:color w:val="000000" w:themeColor="text1"/>
        </w:rPr>
        <w:t>w języku polskim: Metodyka edukacji informatycznej w klasach I - III</w:t>
      </w:r>
    </w:p>
    <w:p w14:paraId="71D41CDA" w14:textId="77777777" w:rsidR="002762FE" w:rsidRPr="00710E77" w:rsidRDefault="002762FE" w:rsidP="002762FE">
      <w:pPr>
        <w:pStyle w:val="Styl1"/>
        <w:spacing w:line="276" w:lineRule="auto"/>
        <w:ind w:left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Pr="00710E77">
        <w:rPr>
          <w:b/>
          <w:bCs/>
          <w:i w:val="0"/>
          <w:iCs/>
          <w:color w:val="000000" w:themeColor="text1"/>
        </w:rPr>
        <w:t>Methodology</w:t>
      </w:r>
      <w:proofErr w:type="spellEnd"/>
      <w:r w:rsidRPr="00710E77">
        <w:rPr>
          <w:b/>
          <w:bCs/>
          <w:i w:val="0"/>
          <w:iCs/>
          <w:color w:val="000000" w:themeColor="text1"/>
        </w:rPr>
        <w:t xml:space="preserve"> of Information Technology </w:t>
      </w:r>
      <w:proofErr w:type="spellStart"/>
      <w:r w:rsidRPr="00710E77">
        <w:rPr>
          <w:b/>
          <w:bCs/>
          <w:i w:val="0"/>
          <w:iCs/>
          <w:color w:val="000000" w:themeColor="text1"/>
        </w:rPr>
        <w:t>Education</w:t>
      </w:r>
      <w:proofErr w:type="spellEnd"/>
      <w:r w:rsidRPr="00710E77">
        <w:rPr>
          <w:b/>
          <w:bCs/>
          <w:i w:val="0"/>
          <w:iCs/>
          <w:color w:val="000000" w:themeColor="text1"/>
        </w:rPr>
        <w:t xml:space="preserve"> in </w:t>
      </w:r>
      <w:proofErr w:type="spellStart"/>
      <w:r w:rsidRPr="00710E77">
        <w:rPr>
          <w:b/>
          <w:bCs/>
          <w:i w:val="0"/>
          <w:iCs/>
          <w:color w:val="000000" w:themeColor="text1"/>
        </w:rPr>
        <w:t>Grades</w:t>
      </w:r>
      <w:proofErr w:type="spellEnd"/>
      <w:r w:rsidRPr="00710E77">
        <w:rPr>
          <w:b/>
          <w:bCs/>
          <w:i w:val="0"/>
          <w:iCs/>
          <w:color w:val="000000" w:themeColor="text1"/>
        </w:rPr>
        <w:t xml:space="preserve"> 1-3</w:t>
      </w:r>
    </w:p>
    <w:p w14:paraId="7163D35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2762FE" w:rsidRPr="00341AC4" w14:paraId="1AAA7F68" w14:textId="77777777" w:rsidTr="004C2D66">
        <w:trPr>
          <w:trHeight w:val="282"/>
          <w:jc w:val="center"/>
        </w:trPr>
        <w:tc>
          <w:tcPr>
            <w:tcW w:w="4742" w:type="dxa"/>
          </w:tcPr>
          <w:p w14:paraId="1DAFFCCA" w14:textId="77777777" w:rsidR="002762FE" w:rsidRPr="00341AC4" w:rsidRDefault="002762FE" w:rsidP="002762F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38183D0" w14:textId="77777777" w:rsidR="002762FE" w:rsidRPr="001B462C" w:rsidRDefault="002762FE" w:rsidP="002762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2762FE" w:rsidRPr="00341AC4" w14:paraId="663A8324" w14:textId="77777777" w:rsidTr="004C2D66">
        <w:trPr>
          <w:trHeight w:val="285"/>
          <w:jc w:val="center"/>
        </w:trPr>
        <w:tc>
          <w:tcPr>
            <w:tcW w:w="4742" w:type="dxa"/>
          </w:tcPr>
          <w:p w14:paraId="19E67F24" w14:textId="77777777" w:rsidR="002762FE" w:rsidRPr="00341AC4" w:rsidRDefault="002762FE" w:rsidP="002762F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AA8510F" w14:textId="77777777" w:rsidR="002762FE" w:rsidRPr="001B462C" w:rsidRDefault="002762FE" w:rsidP="002762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B462C">
              <w:rPr>
                <w:rFonts w:asciiTheme="minorHAnsi" w:hAnsiTheme="minorHAnsi" w:cstheme="minorHAnsi"/>
                <w:iCs/>
                <w:sz w:val="21"/>
                <w:szCs w:val="21"/>
              </w:rPr>
              <w:t>Studia stacjonarne /studia niestacjonarne</w:t>
            </w:r>
          </w:p>
        </w:tc>
      </w:tr>
      <w:tr w:rsidR="002762FE" w:rsidRPr="00341AC4" w14:paraId="2AB4829B" w14:textId="77777777" w:rsidTr="004C2D66">
        <w:trPr>
          <w:trHeight w:val="285"/>
          <w:jc w:val="center"/>
        </w:trPr>
        <w:tc>
          <w:tcPr>
            <w:tcW w:w="4742" w:type="dxa"/>
          </w:tcPr>
          <w:p w14:paraId="6DC5DBFC" w14:textId="77777777" w:rsidR="002762FE" w:rsidRPr="00341AC4" w:rsidRDefault="002762FE" w:rsidP="002762F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A953F91" w14:textId="77777777" w:rsidR="002762FE" w:rsidRPr="001B462C" w:rsidRDefault="002762FE" w:rsidP="002762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Studia jednolite magisterskie </w:t>
            </w:r>
          </w:p>
        </w:tc>
      </w:tr>
      <w:tr w:rsidR="002762FE" w:rsidRPr="00341AC4" w14:paraId="42FD0F30" w14:textId="77777777" w:rsidTr="004C2D66">
        <w:trPr>
          <w:trHeight w:val="285"/>
          <w:jc w:val="center"/>
        </w:trPr>
        <w:tc>
          <w:tcPr>
            <w:tcW w:w="4742" w:type="dxa"/>
          </w:tcPr>
          <w:p w14:paraId="6A03417C" w14:textId="77777777" w:rsidR="002762FE" w:rsidRPr="00341AC4" w:rsidRDefault="002762FE" w:rsidP="002762F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9F40F56" w14:textId="77777777" w:rsidR="002762FE" w:rsidRPr="001B462C" w:rsidRDefault="002762FE" w:rsidP="002762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B462C">
              <w:rPr>
                <w:rFonts w:asciiTheme="minorHAnsi" w:hAnsiTheme="minorHAnsi" w:cstheme="minorHAns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2762FE" w:rsidRPr="00341AC4" w14:paraId="68210AFF" w14:textId="77777777" w:rsidTr="004C2D66">
        <w:trPr>
          <w:trHeight w:val="282"/>
          <w:jc w:val="center"/>
        </w:trPr>
        <w:tc>
          <w:tcPr>
            <w:tcW w:w="4742" w:type="dxa"/>
          </w:tcPr>
          <w:p w14:paraId="013C8014" w14:textId="77777777" w:rsidR="002762FE" w:rsidRPr="00341AC4" w:rsidRDefault="002762FE" w:rsidP="002762F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090A385D" w14:textId="77777777" w:rsidR="002762FE" w:rsidRPr="001B462C" w:rsidRDefault="002762FE" w:rsidP="002762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mgr Katarzyna Pluta</w:t>
            </w:r>
          </w:p>
        </w:tc>
      </w:tr>
      <w:tr w:rsidR="002762FE" w:rsidRPr="00341AC4" w14:paraId="332854C6" w14:textId="77777777" w:rsidTr="004C2D66">
        <w:trPr>
          <w:trHeight w:val="285"/>
          <w:jc w:val="center"/>
        </w:trPr>
        <w:tc>
          <w:tcPr>
            <w:tcW w:w="4742" w:type="dxa"/>
          </w:tcPr>
          <w:p w14:paraId="56AFBB5B" w14:textId="77777777" w:rsidR="002762FE" w:rsidRPr="00341AC4" w:rsidRDefault="002762FE" w:rsidP="002762F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EB364A2" w14:textId="77777777" w:rsidR="002762FE" w:rsidRPr="00341AC4" w:rsidRDefault="002762FE" w:rsidP="002762F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762F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katarzyna.pluta@ujk.edu.pl</w:t>
            </w:r>
          </w:p>
        </w:tc>
      </w:tr>
    </w:tbl>
    <w:p w14:paraId="2D48F31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A486703" w14:textId="77777777" w:rsidTr="00363F81">
        <w:trPr>
          <w:trHeight w:val="285"/>
          <w:jc w:val="center"/>
        </w:trPr>
        <w:tc>
          <w:tcPr>
            <w:tcW w:w="3467" w:type="dxa"/>
          </w:tcPr>
          <w:p w14:paraId="62A1A36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E0754AD" w14:textId="77777777" w:rsidR="000746C5" w:rsidRPr="00341AC4" w:rsidRDefault="002762F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3FF50793" w14:textId="77777777" w:rsidTr="00363F81">
        <w:trPr>
          <w:trHeight w:val="282"/>
          <w:jc w:val="center"/>
        </w:trPr>
        <w:tc>
          <w:tcPr>
            <w:tcW w:w="3467" w:type="dxa"/>
          </w:tcPr>
          <w:p w14:paraId="36A4A2CD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5065B9A" w14:textId="77777777" w:rsidR="000746C5" w:rsidRPr="00341AC4" w:rsidRDefault="002762F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Podstawowa znajomość obsługi komputera, w tym korzystanie z poczty elektronicznej. Umiejętność pracy w edytorze tekstowym, graficznym, arkuszu kalkulacyjnym. Umiejętność tworzenia prezentacji multimedialnych. Umiejętność pracy w chmurze. Umiejętność współpracy na odległość. Umiejętność wyszukiwania i selekcjonowania informacji.</w:t>
            </w:r>
          </w:p>
        </w:tc>
      </w:tr>
    </w:tbl>
    <w:p w14:paraId="36306A1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2762FE" w:rsidRPr="00341AC4" w14:paraId="7924B2ED" w14:textId="77777777" w:rsidTr="00402BCD">
        <w:trPr>
          <w:trHeight w:val="285"/>
          <w:jc w:val="center"/>
        </w:trPr>
        <w:tc>
          <w:tcPr>
            <w:tcW w:w="3466" w:type="dxa"/>
          </w:tcPr>
          <w:p w14:paraId="7A61FBF1" w14:textId="77777777" w:rsidR="002762FE" w:rsidRPr="00341AC4" w:rsidRDefault="002762FE" w:rsidP="002762F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C0B50BA" w14:textId="77777777" w:rsidR="002762FE" w:rsidRPr="001B462C" w:rsidRDefault="002762FE" w:rsidP="002762FE">
            <w:pPr>
              <w:tabs>
                <w:tab w:val="left" w:pos="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2762FE" w:rsidRPr="00341AC4" w14:paraId="0161F591" w14:textId="77777777" w:rsidTr="00402BCD">
        <w:trPr>
          <w:trHeight w:val="282"/>
          <w:jc w:val="center"/>
        </w:trPr>
        <w:tc>
          <w:tcPr>
            <w:tcW w:w="3466" w:type="dxa"/>
          </w:tcPr>
          <w:p w14:paraId="0FF1399E" w14:textId="77777777" w:rsidR="002762FE" w:rsidRPr="00341AC4" w:rsidRDefault="002762FE" w:rsidP="002762F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43C1E44" w14:textId="77777777" w:rsidR="002762FE" w:rsidRPr="001B462C" w:rsidRDefault="002762FE" w:rsidP="002762F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lang w:val="pl" w:eastAsia="pl-PL"/>
              </w:rPr>
            </w:pPr>
            <w:r w:rsidRPr="001B462C">
              <w:rPr>
                <w:rFonts w:asciiTheme="minorHAnsi" w:hAnsiTheme="minorHAnsi" w:cstheme="minorHAnsi"/>
                <w:lang w:val="pl" w:eastAsia="pl-PL"/>
              </w:rPr>
              <w:t>pomieszczenia dydaktyczne UJK</w:t>
            </w:r>
          </w:p>
        </w:tc>
      </w:tr>
      <w:tr w:rsidR="002762FE" w:rsidRPr="00341AC4" w14:paraId="048D8F68" w14:textId="77777777" w:rsidTr="00402BCD">
        <w:trPr>
          <w:trHeight w:val="285"/>
          <w:jc w:val="center"/>
        </w:trPr>
        <w:tc>
          <w:tcPr>
            <w:tcW w:w="3466" w:type="dxa"/>
          </w:tcPr>
          <w:p w14:paraId="26166D81" w14:textId="77777777" w:rsidR="002762FE" w:rsidRPr="00341AC4" w:rsidRDefault="002762FE" w:rsidP="002762F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573BFB0" w14:textId="77777777" w:rsidR="002762FE" w:rsidRPr="001B462C" w:rsidRDefault="002762FE" w:rsidP="002762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2762FE" w:rsidRPr="00341AC4" w14:paraId="45DF0C3D" w14:textId="77777777" w:rsidTr="00402BCD">
        <w:trPr>
          <w:trHeight w:val="282"/>
          <w:jc w:val="center"/>
        </w:trPr>
        <w:tc>
          <w:tcPr>
            <w:tcW w:w="3466" w:type="dxa"/>
          </w:tcPr>
          <w:p w14:paraId="45C33716" w14:textId="77777777" w:rsidR="002762FE" w:rsidRPr="00341AC4" w:rsidRDefault="002762FE" w:rsidP="002762F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D252A92" w14:textId="77777777" w:rsidR="002762FE" w:rsidRPr="001B462C" w:rsidRDefault="002762FE" w:rsidP="002762F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Prezentacja multimedialna, dyskusja, pokaz, programowanie, praca w grupach </w:t>
            </w:r>
          </w:p>
        </w:tc>
      </w:tr>
      <w:tr w:rsidR="002762FE" w:rsidRPr="00341AC4" w14:paraId="689369E1" w14:textId="77777777" w:rsidTr="00402BCD">
        <w:trPr>
          <w:trHeight w:val="285"/>
          <w:jc w:val="center"/>
        </w:trPr>
        <w:tc>
          <w:tcPr>
            <w:tcW w:w="3466" w:type="dxa"/>
          </w:tcPr>
          <w:p w14:paraId="18E55AE7" w14:textId="77777777" w:rsidR="002762FE" w:rsidRPr="00341AC4" w:rsidRDefault="002762FE" w:rsidP="002762F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1DD021F" w14:textId="77777777" w:rsidR="002762FE" w:rsidRPr="001B462C" w:rsidRDefault="002762FE" w:rsidP="002762FE">
            <w:pPr>
              <w:pStyle w:val="Akapitzlist1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B462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Gruhn</w:t>
            </w:r>
            <w:proofErr w:type="spellEnd"/>
            <w:r w:rsidRPr="001B462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A.,</w:t>
            </w: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 (red.) Katalog kompetencji medialnych i informacyjnych Warszawa 2014 [Dokument online, dostęp: http://edukacjamedialna.edu.pl/media/chunks/attachment/Katalog_kompetencji_medialnych_2014.pdf]</w:t>
            </w:r>
          </w:p>
          <w:p w14:paraId="06A72D91" w14:textId="77777777" w:rsidR="002762FE" w:rsidRPr="001B462C" w:rsidRDefault="002762FE" w:rsidP="002762FE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Danieluk</w:t>
            </w:r>
            <w:proofErr w:type="spellEnd"/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 M., </w:t>
            </w:r>
            <w:r w:rsidRPr="001B462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TIK w pigułce. </w:t>
            </w:r>
            <w:proofErr w:type="spellStart"/>
            <w:r w:rsidRPr="001B462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Narzędziownik</w:t>
            </w:r>
            <w:proofErr w:type="spellEnd"/>
            <w:r w:rsidRPr="001B462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nauczyciela</w:t>
            </w: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., Centrum Rozwoju Edukacji EDICON, Poznań 2019</w:t>
            </w:r>
          </w:p>
          <w:p w14:paraId="568BC008" w14:textId="77777777" w:rsidR="002762FE" w:rsidRPr="001B462C" w:rsidRDefault="002762FE" w:rsidP="002762FE">
            <w:pPr>
              <w:widowControl/>
              <w:numPr>
                <w:ilvl w:val="0"/>
                <w:numId w:val="37"/>
              </w:numPr>
              <w:autoSpaceDE/>
              <w:autoSpaceDN/>
              <w:ind w:left="256" w:hanging="218"/>
              <w:rPr>
                <w:rFonts w:asciiTheme="minorHAnsi" w:hAnsiTheme="minorHAnsi" w:cstheme="minorHAnsi"/>
                <w:sz w:val="21"/>
                <w:szCs w:val="21"/>
              </w:rPr>
            </w:pP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Borkowska A., Borkowski P., </w:t>
            </w:r>
            <w:r w:rsidRPr="001B462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Młody mistrz programowania. Język </w:t>
            </w:r>
            <w:proofErr w:type="spellStart"/>
            <w:r w:rsidRPr="001B462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Baltie</w:t>
            </w:r>
            <w:proofErr w:type="spellEnd"/>
            <w:r w:rsidRPr="001B462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i </w:t>
            </w:r>
            <w:proofErr w:type="spellStart"/>
            <w:r w:rsidRPr="001B462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Scratch</w:t>
            </w:r>
            <w:proofErr w:type="spellEnd"/>
            <w:r w:rsidRPr="001B462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dla dzieci.</w:t>
            </w: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, Wyd. HELION, Gliwice 2016</w:t>
            </w:r>
          </w:p>
          <w:p w14:paraId="4A52E120" w14:textId="77777777" w:rsidR="002762FE" w:rsidRPr="001B462C" w:rsidRDefault="002762FE" w:rsidP="002762FE">
            <w:pPr>
              <w:widowControl/>
              <w:numPr>
                <w:ilvl w:val="0"/>
                <w:numId w:val="37"/>
              </w:numPr>
              <w:autoSpaceDE/>
              <w:autoSpaceDN/>
              <w:ind w:left="256" w:hanging="218"/>
              <w:rPr>
                <w:rFonts w:asciiTheme="minorHAnsi" w:hAnsiTheme="minorHAnsi" w:cstheme="minorHAnsi"/>
                <w:sz w:val="21"/>
                <w:szCs w:val="21"/>
              </w:rPr>
            </w:pP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Plebańska M., </w:t>
            </w:r>
            <w:proofErr w:type="spellStart"/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Szyller</w:t>
            </w:r>
            <w:proofErr w:type="spellEnd"/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 A., </w:t>
            </w:r>
            <w:r w:rsidRPr="001B462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STEAM-owe przedszkole</w:t>
            </w: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proofErr w:type="spellStart"/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Difin</w:t>
            </w:r>
            <w:proofErr w:type="spellEnd"/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, 2021</w:t>
            </w:r>
          </w:p>
        </w:tc>
      </w:tr>
      <w:tr w:rsidR="002762FE" w:rsidRPr="00341AC4" w14:paraId="0D8B60EA" w14:textId="77777777" w:rsidTr="00402BCD">
        <w:trPr>
          <w:trHeight w:val="285"/>
          <w:jc w:val="center"/>
        </w:trPr>
        <w:tc>
          <w:tcPr>
            <w:tcW w:w="3466" w:type="dxa"/>
          </w:tcPr>
          <w:p w14:paraId="7A51D419" w14:textId="77777777" w:rsidR="002762FE" w:rsidRPr="00341AC4" w:rsidRDefault="002762FE" w:rsidP="002762F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3042AA7C" w14:textId="77777777" w:rsidR="002762FE" w:rsidRPr="001B462C" w:rsidRDefault="002762FE" w:rsidP="002762FE">
            <w:pPr>
              <w:widowControl/>
              <w:numPr>
                <w:ilvl w:val="0"/>
                <w:numId w:val="38"/>
              </w:numPr>
              <w:autoSpaceDE/>
              <w:autoSpaceDN/>
              <w:ind w:left="256" w:hanging="218"/>
              <w:rPr>
                <w:rFonts w:asciiTheme="minorHAnsi" w:hAnsiTheme="minorHAnsi" w:cstheme="minorHAnsi"/>
                <w:sz w:val="21"/>
                <w:szCs w:val="21"/>
              </w:rPr>
            </w:pP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Czechowska Z., Marcela M., </w:t>
            </w:r>
            <w:r w:rsidRPr="001B462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Jak nie zgubić dziecka w sieci.,</w:t>
            </w: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 Wyd. MUZA, Warszawa 2021</w:t>
            </w:r>
          </w:p>
          <w:p w14:paraId="08932400" w14:textId="77777777" w:rsidR="002762FE" w:rsidRPr="001B462C" w:rsidRDefault="002762FE" w:rsidP="002762FE">
            <w:pPr>
              <w:widowControl/>
              <w:numPr>
                <w:ilvl w:val="0"/>
                <w:numId w:val="38"/>
              </w:numPr>
              <w:autoSpaceDE/>
              <w:autoSpaceDN/>
              <w:ind w:left="256" w:hanging="218"/>
              <w:rPr>
                <w:rFonts w:asciiTheme="minorHAnsi" w:hAnsiTheme="minorHAnsi" w:cstheme="minorHAnsi"/>
                <w:sz w:val="21"/>
                <w:szCs w:val="21"/>
              </w:rPr>
            </w:pP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Hansen A., </w:t>
            </w:r>
            <w:r w:rsidRPr="001B462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Wyloguj swój mózg. Jak zadbać o swój mózg w dobie technologii.,</w:t>
            </w: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 SIW Znak, Warszawa 2020</w:t>
            </w:r>
          </w:p>
          <w:p w14:paraId="0FD8DC62" w14:textId="77777777" w:rsidR="002762FE" w:rsidRPr="001B462C" w:rsidRDefault="002762FE" w:rsidP="002762FE">
            <w:pPr>
              <w:widowControl/>
              <w:numPr>
                <w:ilvl w:val="0"/>
                <w:numId w:val="38"/>
              </w:numPr>
              <w:autoSpaceDE/>
              <w:autoSpaceDN/>
              <w:ind w:left="256" w:hanging="218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Morańska</w:t>
            </w:r>
            <w:proofErr w:type="spellEnd"/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 D., Ciesielska M., </w:t>
            </w:r>
            <w:proofErr w:type="spellStart"/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Jedrzejko</w:t>
            </w:r>
            <w:proofErr w:type="spellEnd"/>
            <w:r w:rsidRPr="001B462C">
              <w:rPr>
                <w:rFonts w:asciiTheme="minorHAnsi" w:hAnsiTheme="minorHAnsi" w:cstheme="minorHAnsi"/>
                <w:sz w:val="21"/>
                <w:szCs w:val="21"/>
              </w:rPr>
              <w:t xml:space="preserve"> M. Z., </w:t>
            </w:r>
            <w:r w:rsidRPr="001B462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Edukacja w cyfrowym świecie. Edukacja 4.0., </w:t>
            </w:r>
            <w:r w:rsidRPr="001B462C">
              <w:rPr>
                <w:rFonts w:asciiTheme="minorHAnsi" w:hAnsiTheme="minorHAnsi" w:cstheme="minorHAnsi"/>
                <w:sz w:val="21"/>
                <w:szCs w:val="21"/>
              </w:rPr>
              <w:t>Wydawnictwo Edukacyjne AKAPIT., Toruń 2020</w:t>
            </w:r>
          </w:p>
        </w:tc>
      </w:tr>
    </w:tbl>
    <w:p w14:paraId="3711A52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3AF9D98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E1BF740" w14:textId="77777777" w:rsidR="002762FE" w:rsidRPr="002762FE" w:rsidRDefault="002762FE" w:rsidP="002762F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762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2762FE">
        <w:rPr>
          <w:rFonts w:ascii="Calibri" w:hAnsi="Calibri" w:cs="Calibri"/>
          <w:sz w:val="24"/>
          <w:szCs w:val="24"/>
        </w:rPr>
        <w:t>Zapoznanie studentów</w:t>
      </w:r>
      <w:r w:rsidRPr="002762FE">
        <w:rPr>
          <w:rFonts w:ascii="Calibri" w:hAnsi="Calibri" w:cs="Calibri"/>
          <w:bCs/>
          <w:sz w:val="24"/>
          <w:szCs w:val="24"/>
        </w:rPr>
        <w:t xml:space="preserve"> z celami oraz treściami edukacji informatycznej realizowanymi w klasach I-III</w:t>
      </w:r>
      <w:r w:rsidRPr="002762FE">
        <w:rPr>
          <w:rFonts w:asciiTheme="minorHAnsi" w:hAnsiTheme="minorHAnsi" w:cstheme="minorHAnsi"/>
          <w:sz w:val="24"/>
          <w:szCs w:val="24"/>
        </w:rPr>
        <w:t>.</w:t>
      </w:r>
    </w:p>
    <w:p w14:paraId="31E923D9" w14:textId="77777777" w:rsidR="002762FE" w:rsidRPr="002762FE" w:rsidRDefault="002762FE" w:rsidP="002762F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762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2762FE">
        <w:rPr>
          <w:rFonts w:asciiTheme="minorHAnsi" w:hAnsiTheme="minorHAnsi" w:cstheme="minorHAnsi"/>
          <w:sz w:val="24"/>
          <w:szCs w:val="24"/>
        </w:rPr>
        <w:t>Kształtowanie umiejętności  projektowania rozwiązań metodycznych w ramach  edukacji informatycznej.</w:t>
      </w:r>
    </w:p>
    <w:p w14:paraId="58110E41" w14:textId="77777777" w:rsidR="002762FE" w:rsidRPr="002762FE" w:rsidRDefault="002762FE" w:rsidP="002762F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2762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2762FE">
        <w:rPr>
          <w:rFonts w:ascii="Calibri" w:hAnsi="Calibri" w:cs="Calibri"/>
          <w:sz w:val="24"/>
          <w:szCs w:val="24"/>
        </w:rPr>
        <w:t>Przygotowanie do prezentowania różnorodnych rozwiązań  metodycznych z zakresu edukacji informatycznej</w:t>
      </w:r>
      <w:r w:rsidRPr="002762F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14:paraId="215CA5F6" w14:textId="77777777" w:rsidR="002762FE" w:rsidRPr="002762FE" w:rsidRDefault="002762FE" w:rsidP="002762F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762F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2762FE">
        <w:rPr>
          <w:rFonts w:ascii="Calibri" w:hAnsi="Calibri" w:cs="Calibri"/>
          <w:sz w:val="24"/>
          <w:szCs w:val="24"/>
        </w:rPr>
        <w:t xml:space="preserve">Rozwijanie umiejętności inspirowania uczniów do kreatywności i rozwoju myślenia </w:t>
      </w:r>
      <w:proofErr w:type="spellStart"/>
      <w:r w:rsidRPr="002762FE">
        <w:rPr>
          <w:rFonts w:ascii="Calibri" w:hAnsi="Calibri" w:cs="Calibri"/>
          <w:sz w:val="24"/>
          <w:szCs w:val="24"/>
        </w:rPr>
        <w:t>komputacyjnego</w:t>
      </w:r>
      <w:proofErr w:type="spellEnd"/>
      <w:r w:rsidRPr="002762FE">
        <w:rPr>
          <w:rFonts w:asciiTheme="minorHAnsi" w:hAnsiTheme="minorHAnsi" w:cstheme="minorHAnsi"/>
          <w:sz w:val="24"/>
          <w:szCs w:val="24"/>
        </w:rPr>
        <w:t>.</w:t>
      </w:r>
    </w:p>
    <w:p w14:paraId="7A5799B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DB203E4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14BEAAB" w14:textId="77777777" w:rsidR="003E0703" w:rsidRPr="002762FE" w:rsidRDefault="002762FE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2FE">
        <w:rPr>
          <w:rStyle w:val="Bodytext391"/>
          <w:rFonts w:ascii="Calibri" w:hAnsi="Calibri" w:cs="Calibri"/>
          <w:sz w:val="24"/>
          <w:szCs w:val="24"/>
          <w:u w:val="none"/>
        </w:rPr>
        <w:t>Zapoznanie z kartą przedmiotu i wymaganiami w związku z zaliczeniem przedmiotu (instrukcja wykonania pracy własnej).</w:t>
      </w:r>
    </w:p>
    <w:p w14:paraId="5876555F" w14:textId="77777777" w:rsidR="003E0703" w:rsidRPr="002762FE" w:rsidRDefault="002762FE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Style w:val="Bodytext391"/>
          <w:rFonts w:ascii="Calibri" w:hAnsi="Calibri" w:cs="Calibri"/>
          <w:sz w:val="24"/>
          <w:u w:val="none"/>
        </w:rPr>
      </w:pPr>
      <w:r w:rsidRPr="002762FE">
        <w:rPr>
          <w:rStyle w:val="Bodytext391"/>
          <w:rFonts w:ascii="Calibri" w:hAnsi="Calibri" w:cs="Calibri"/>
          <w:sz w:val="24"/>
          <w:szCs w:val="24"/>
          <w:u w:val="none"/>
        </w:rPr>
        <w:t>Treści edukacji informatycznej w Podstawie programowej kształcenia ogólnego dla edukacji wczesnoszkolnej</w:t>
      </w:r>
      <w:r>
        <w:rPr>
          <w:rStyle w:val="Bodytext391"/>
          <w:rFonts w:ascii="Calibri" w:hAnsi="Calibri" w:cs="Calibri"/>
          <w:sz w:val="24"/>
          <w:szCs w:val="24"/>
          <w:u w:val="none"/>
        </w:rPr>
        <w:t>.</w:t>
      </w:r>
    </w:p>
    <w:p w14:paraId="4EB600A4" w14:textId="77777777" w:rsidR="00EA7C7B" w:rsidRDefault="002762FE" w:rsidP="002762FE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Style w:val="Bodytext391"/>
          <w:rFonts w:ascii="Calibri" w:hAnsi="Calibri" w:cs="Calibri"/>
          <w:sz w:val="24"/>
          <w:u w:val="none"/>
        </w:rPr>
      </w:pPr>
      <w:r w:rsidRPr="002762FE">
        <w:rPr>
          <w:rStyle w:val="Bodytext391"/>
          <w:rFonts w:ascii="Calibri" w:hAnsi="Calibri"/>
          <w:sz w:val="24"/>
          <w:szCs w:val="24"/>
          <w:u w:val="none"/>
        </w:rPr>
        <w:t>Cyfrowe społeczeństwo a edukacja wczesnoszkolna. Przygotowanie dzieci do życia w świecie technologii</w:t>
      </w:r>
      <w:r>
        <w:rPr>
          <w:rStyle w:val="Bodytext391"/>
          <w:rFonts w:ascii="Calibri" w:hAnsi="Calibri" w:cs="Calibri"/>
          <w:sz w:val="24"/>
          <w:u w:val="none"/>
        </w:rPr>
        <w:t>.</w:t>
      </w:r>
    </w:p>
    <w:p w14:paraId="374384CC" w14:textId="77777777" w:rsidR="002762FE" w:rsidRPr="002762FE" w:rsidRDefault="002762FE" w:rsidP="002762FE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Style w:val="Bodytext391"/>
          <w:rFonts w:ascii="Calibri" w:hAnsi="Calibri"/>
          <w:sz w:val="24"/>
          <w:szCs w:val="24"/>
          <w:u w:val="none"/>
        </w:rPr>
      </w:pPr>
      <w:r w:rsidRPr="002762FE">
        <w:rPr>
          <w:rStyle w:val="Bodytext391"/>
          <w:rFonts w:ascii="Calibri" w:hAnsi="Calibri"/>
          <w:sz w:val="24"/>
          <w:szCs w:val="24"/>
          <w:u w:val="none"/>
        </w:rPr>
        <w:t>Metody nauczania i formy pracy stosowane w edukacji informatycznej w klasach I-III.</w:t>
      </w:r>
    </w:p>
    <w:p w14:paraId="344A4B32" w14:textId="77777777" w:rsidR="002762FE" w:rsidRDefault="002762FE" w:rsidP="002762FE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Style w:val="Bodytext391"/>
          <w:rFonts w:ascii="Calibri" w:hAnsi="Calibri"/>
          <w:sz w:val="24"/>
          <w:szCs w:val="24"/>
          <w:u w:val="none"/>
        </w:rPr>
      </w:pPr>
      <w:r w:rsidRPr="002762FE">
        <w:rPr>
          <w:rStyle w:val="Bodytext391"/>
          <w:rFonts w:ascii="Calibri" w:hAnsi="Calibri"/>
          <w:sz w:val="24"/>
          <w:szCs w:val="24"/>
          <w:u w:val="none"/>
        </w:rPr>
        <w:t>Krytyczna analiza wybranych platform edukacyjnych dla nauczycieli i uczniów klas młodszych, w tym zasoby i funkcjonalność Zintegrowanej Platformy Edukacyjnej</w:t>
      </w:r>
      <w:r>
        <w:rPr>
          <w:rStyle w:val="Bodytext391"/>
          <w:rFonts w:ascii="Calibri" w:hAnsi="Calibri"/>
          <w:sz w:val="24"/>
          <w:szCs w:val="24"/>
          <w:u w:val="none"/>
        </w:rPr>
        <w:t>.</w:t>
      </w:r>
    </w:p>
    <w:p w14:paraId="213382C6" w14:textId="77777777" w:rsidR="002762FE" w:rsidRPr="002762FE" w:rsidRDefault="002762FE" w:rsidP="002762FE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Style w:val="Bodytext391"/>
          <w:rFonts w:ascii="Calibri" w:hAnsi="Calibri"/>
          <w:sz w:val="24"/>
          <w:szCs w:val="24"/>
          <w:u w:val="none"/>
        </w:rPr>
      </w:pPr>
      <w:r w:rsidRPr="002762FE">
        <w:rPr>
          <w:rStyle w:val="Bodytext391"/>
          <w:rFonts w:ascii="Calibri" w:hAnsi="Calibri"/>
          <w:sz w:val="24"/>
          <w:szCs w:val="24"/>
          <w:u w:val="none"/>
        </w:rPr>
        <w:t>Cyfrowy ślad małego dziecka oraz rozwiązania metodyczne wspierające bezpieczeństwo dzieci w sieci internetowej – propozycja współpracy z rodzicami.</w:t>
      </w:r>
    </w:p>
    <w:p w14:paraId="502CB5F4" w14:textId="77777777" w:rsidR="002762FE" w:rsidRPr="002762FE" w:rsidRDefault="002762FE" w:rsidP="002762FE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Style w:val="Bodytext391"/>
          <w:rFonts w:ascii="Calibri" w:hAnsi="Calibri"/>
          <w:sz w:val="24"/>
          <w:szCs w:val="24"/>
          <w:u w:val="none"/>
        </w:rPr>
      </w:pPr>
      <w:r w:rsidRPr="002762FE">
        <w:rPr>
          <w:rStyle w:val="Bodytext391"/>
          <w:rFonts w:ascii="Calibri" w:hAnsi="Calibri"/>
          <w:sz w:val="24"/>
          <w:szCs w:val="24"/>
          <w:u w:val="none"/>
        </w:rPr>
        <w:t>Kultura cyfrowa w edukacji wczesnoszkolnej – prawo autorskie, licencje i bezpieczeństwo w sieci</w:t>
      </w:r>
    </w:p>
    <w:p w14:paraId="5E4D2B2E" w14:textId="77777777" w:rsidR="002762FE" w:rsidRPr="002762FE" w:rsidRDefault="002762FE" w:rsidP="002762FE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Style w:val="Bodytext391"/>
          <w:rFonts w:ascii="Calibri" w:hAnsi="Calibri"/>
          <w:sz w:val="24"/>
          <w:szCs w:val="24"/>
          <w:u w:val="none"/>
        </w:rPr>
      </w:pPr>
      <w:r w:rsidRPr="002762FE">
        <w:rPr>
          <w:rStyle w:val="Bodytext391"/>
          <w:rFonts w:ascii="Calibri" w:hAnsi="Calibri"/>
          <w:sz w:val="24"/>
          <w:szCs w:val="24"/>
          <w:u w:val="none"/>
        </w:rPr>
        <w:t>Kompetencje cyfrowe współczesnego nauczyciela edukacji wczesnoszkolnej.</w:t>
      </w:r>
    </w:p>
    <w:p w14:paraId="517E5FDF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830D7E2" w14:textId="77777777" w:rsidR="00EA7C7B" w:rsidRDefault="002762FE" w:rsidP="002762F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E77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4D6EC32" w14:textId="77777777" w:rsidR="002762FE" w:rsidRPr="002762FE" w:rsidRDefault="002762FE" w:rsidP="002762F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2FE">
        <w:rPr>
          <w:rFonts w:asciiTheme="minorHAnsi" w:hAnsiTheme="minorHAnsi" w:cstheme="minorHAnsi"/>
          <w:color w:val="000000" w:themeColor="text1"/>
          <w:sz w:val="24"/>
          <w:szCs w:val="24"/>
        </w:rPr>
        <w:t>Rozwiązywanie problemów z wykorzystaniem komputera i innych urządzeń cyfrowych – zadania nauczyciela.</w:t>
      </w:r>
    </w:p>
    <w:p w14:paraId="442FEDA4" w14:textId="77777777" w:rsidR="002762FE" w:rsidRPr="002762FE" w:rsidRDefault="002762FE" w:rsidP="002762F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2FE">
        <w:rPr>
          <w:rFonts w:asciiTheme="minorHAnsi" w:hAnsiTheme="minorHAnsi" w:cstheme="minorHAnsi"/>
          <w:color w:val="000000" w:themeColor="text1"/>
          <w:sz w:val="24"/>
          <w:szCs w:val="24"/>
        </w:rPr>
        <w:t>Metodyka kształcenia umiejętności uczniów do posługiwania się komputerem, urządzeniami cyfrowymi i sieciami komputerowymi w sytuacjach dydaktycznych.</w:t>
      </w:r>
    </w:p>
    <w:p w14:paraId="7DBC7E3F" w14:textId="77777777" w:rsidR="002762FE" w:rsidRPr="002762FE" w:rsidRDefault="002762FE" w:rsidP="002762F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2FE">
        <w:rPr>
          <w:rFonts w:asciiTheme="minorHAnsi" w:hAnsiTheme="minorHAnsi" w:cstheme="minorHAnsi"/>
          <w:color w:val="000000" w:themeColor="text1"/>
          <w:sz w:val="24"/>
          <w:szCs w:val="24"/>
        </w:rPr>
        <w:t>Kodowanie i programowanie w klasach młodszych z wykorzystaniem dostępnych materiałów dydaktycznych oraz narzędzi cyfrowych.</w:t>
      </w:r>
    </w:p>
    <w:p w14:paraId="434436A4" w14:textId="77777777" w:rsidR="002762FE" w:rsidRPr="002762FE" w:rsidRDefault="002762FE" w:rsidP="002762F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2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Programowanie blokowo-wizualne w edukacji wczesnoszkolnej – tworzenie prostych projektów edukacyjnych w środowisku </w:t>
      </w:r>
      <w:proofErr w:type="spellStart"/>
      <w:r w:rsidRPr="002762FE">
        <w:rPr>
          <w:rFonts w:asciiTheme="minorHAnsi" w:hAnsiTheme="minorHAnsi" w:cstheme="minorHAnsi"/>
          <w:color w:val="000000" w:themeColor="text1"/>
          <w:sz w:val="24"/>
          <w:szCs w:val="24"/>
        </w:rPr>
        <w:t>Scratch</w:t>
      </w:r>
      <w:proofErr w:type="spellEnd"/>
      <w:r w:rsidRPr="002762F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F0FFE1" w14:textId="77777777" w:rsidR="006D764F" w:rsidRPr="002762FE" w:rsidRDefault="002762FE" w:rsidP="002762F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62FE">
        <w:rPr>
          <w:rFonts w:asciiTheme="minorHAnsi" w:hAnsiTheme="minorHAnsi" w:cstheme="minorHAnsi"/>
          <w:color w:val="000000" w:themeColor="text1"/>
          <w:sz w:val="24"/>
          <w:szCs w:val="24"/>
        </w:rPr>
        <w:t>Projektowanie sytuacji edukacyjnej integrującej zajęcia informatyczne z innymi zajęciami.</w:t>
      </w:r>
    </w:p>
    <w:p w14:paraId="7A952D75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62118DDA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47FDCFB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F16CD8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8D7FF1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162458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67BC75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="002762F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 zna i rozumie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585864CD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59AA0E7" w14:textId="77777777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781BB161" w14:textId="77777777" w:rsidR="006E60C3" w:rsidRPr="00507E02" w:rsidRDefault="002762FE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znaczenie i możliwości celowego oraz różnorodnego wykorzystania zabawy w edukacji informatycznej dzieci</w:t>
            </w:r>
          </w:p>
        </w:tc>
        <w:tc>
          <w:tcPr>
            <w:tcW w:w="1773" w:type="dxa"/>
          </w:tcPr>
          <w:p w14:paraId="5970D2EB" w14:textId="77777777" w:rsidR="006E60C3" w:rsidRPr="00507E02" w:rsidRDefault="002762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PPW_W11</w:t>
            </w:r>
          </w:p>
        </w:tc>
      </w:tr>
      <w:tr w:rsidR="00341AC4" w:rsidRPr="00341AC4" w14:paraId="2F552F0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21FE7BC" w14:textId="77777777" w:rsidR="006E60C3" w:rsidRPr="002762FE" w:rsidRDefault="002762FE" w:rsidP="00276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lastRenderedPageBreak/>
              <w:t>E5.W3</w:t>
            </w:r>
          </w:p>
        </w:tc>
        <w:tc>
          <w:tcPr>
            <w:tcW w:w="6830" w:type="dxa"/>
          </w:tcPr>
          <w:p w14:paraId="2D09FA47" w14:textId="77777777" w:rsidR="006E60C3" w:rsidRPr="00507E02" w:rsidRDefault="002762FE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rolę rozwijania u uczniów umiejętności programowania w środowisku blokowo-wizualnego języka programowania</w:t>
            </w:r>
          </w:p>
        </w:tc>
        <w:tc>
          <w:tcPr>
            <w:tcW w:w="1773" w:type="dxa"/>
          </w:tcPr>
          <w:p w14:paraId="72D34D9B" w14:textId="77777777" w:rsidR="006E60C3" w:rsidRPr="00507E02" w:rsidRDefault="002762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PPW_W11</w:t>
            </w:r>
          </w:p>
        </w:tc>
      </w:tr>
      <w:tr w:rsidR="002762FE" w:rsidRPr="00341AC4" w14:paraId="7C1CA773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1F98218" w14:textId="77777777" w:rsidR="002762FE" w:rsidRPr="000A0643" w:rsidRDefault="002762FE" w:rsidP="00276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E5.W4</w:t>
            </w:r>
          </w:p>
        </w:tc>
        <w:tc>
          <w:tcPr>
            <w:tcW w:w="6830" w:type="dxa"/>
          </w:tcPr>
          <w:p w14:paraId="0C00C42A" w14:textId="77777777" w:rsidR="002762FE" w:rsidRPr="00507E02" w:rsidRDefault="002762FE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rolę integrowania zajęć edukacji informatycznej z aktywnościami wizualnymi, słuchowymi i kinestetycznymi</w:t>
            </w:r>
          </w:p>
        </w:tc>
        <w:tc>
          <w:tcPr>
            <w:tcW w:w="1773" w:type="dxa"/>
          </w:tcPr>
          <w:p w14:paraId="14723309" w14:textId="77777777" w:rsidR="002762FE" w:rsidRPr="00507E02" w:rsidRDefault="002762F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PPW_W11</w:t>
            </w:r>
          </w:p>
        </w:tc>
      </w:tr>
      <w:tr w:rsidR="002762FE" w:rsidRPr="00341AC4" w14:paraId="70015270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250D60B" w14:textId="77777777" w:rsidR="002762FE" w:rsidRPr="000A0643" w:rsidRDefault="002762FE" w:rsidP="00276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E5.W5</w:t>
            </w:r>
          </w:p>
        </w:tc>
        <w:tc>
          <w:tcPr>
            <w:tcW w:w="6830" w:type="dxa"/>
          </w:tcPr>
          <w:p w14:paraId="22305A29" w14:textId="77777777" w:rsidR="002762FE" w:rsidRPr="00507E02" w:rsidRDefault="002762FE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znaczenie  promowania  i  kształtowania  u  uczniów  postawy  obywatelskiej</w:t>
            </w:r>
          </w:p>
        </w:tc>
        <w:tc>
          <w:tcPr>
            <w:tcW w:w="1773" w:type="dxa"/>
          </w:tcPr>
          <w:p w14:paraId="33FF9B9B" w14:textId="77777777" w:rsidR="002762FE" w:rsidRPr="00507E02" w:rsidRDefault="002762F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PPW_W11</w:t>
            </w:r>
          </w:p>
        </w:tc>
      </w:tr>
    </w:tbl>
    <w:p w14:paraId="7DC4775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="002762F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 potrafi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07E02" w:rsidRPr="00341AC4" w14:paraId="7DC9F902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522362A" w14:textId="77777777" w:rsidR="00507E02" w:rsidRPr="00341AC4" w:rsidRDefault="00507E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3C84DE12" w14:textId="77777777" w:rsidR="00507E02" w:rsidRPr="00507E02" w:rsidRDefault="00507E02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adekwatnie do celów edukacji informatycznej dzieci dobierać, tworzyć, testować i modyfikować metody, materiały oraz środki</w:t>
            </w:r>
          </w:p>
        </w:tc>
        <w:tc>
          <w:tcPr>
            <w:tcW w:w="1773" w:type="dxa"/>
            <w:vMerge w:val="restart"/>
          </w:tcPr>
          <w:p w14:paraId="50483945" w14:textId="77777777" w:rsidR="00507E02" w:rsidRPr="00507E02" w:rsidRDefault="00507E0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PPW_U04</w:t>
            </w:r>
          </w:p>
        </w:tc>
      </w:tr>
      <w:tr w:rsidR="00507E02" w:rsidRPr="00341AC4" w14:paraId="07264A1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862C5FA" w14:textId="77777777" w:rsidR="00507E02" w:rsidRPr="00341AC4" w:rsidRDefault="00507E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E5.U1</w:t>
            </w:r>
          </w:p>
        </w:tc>
        <w:tc>
          <w:tcPr>
            <w:tcW w:w="6821" w:type="dxa"/>
          </w:tcPr>
          <w:p w14:paraId="1051D23A" w14:textId="77777777" w:rsidR="00507E02" w:rsidRPr="00507E02" w:rsidRDefault="00507E02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zapoznać uczniów z typowymi aplikacjami komputerowymi do komponowania ilustracji graficznych, pracy nad tekstem, wykonywania obliczeń, korzystania </w:t>
            </w:r>
            <w:r w:rsidR="009F236D">
              <w:rPr>
                <w:rFonts w:ascii="Calibri" w:hAnsi="Calibri" w:cs="Calibri"/>
                <w:sz w:val="21"/>
                <w:szCs w:val="21"/>
              </w:rPr>
              <w:br/>
            </w:r>
            <w:r w:rsidRPr="00507E02">
              <w:rPr>
                <w:rFonts w:ascii="Calibri" w:hAnsi="Calibri" w:cs="Calibri"/>
                <w:sz w:val="21"/>
                <w:szCs w:val="21"/>
              </w:rPr>
              <w:t xml:space="preserve">z usług w sieciach komputerowych oraz pozyskiwania, gromadzenia </w:t>
            </w:r>
            <w:r w:rsidR="009F236D">
              <w:rPr>
                <w:rFonts w:ascii="Calibri" w:hAnsi="Calibri" w:cs="Calibri"/>
                <w:sz w:val="21"/>
                <w:szCs w:val="21"/>
              </w:rPr>
              <w:br/>
            </w:r>
            <w:r w:rsidRPr="00507E02">
              <w:rPr>
                <w:rFonts w:ascii="Calibri" w:hAnsi="Calibri" w:cs="Calibri"/>
                <w:sz w:val="21"/>
                <w:szCs w:val="21"/>
              </w:rPr>
              <w:t>i przetwarzania informacji</w:t>
            </w:r>
          </w:p>
        </w:tc>
        <w:tc>
          <w:tcPr>
            <w:tcW w:w="1773" w:type="dxa"/>
            <w:vMerge/>
          </w:tcPr>
          <w:p w14:paraId="2DFABCB5" w14:textId="77777777" w:rsidR="00507E02" w:rsidRPr="00507E02" w:rsidRDefault="00507E0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07E02" w:rsidRPr="00341AC4" w14:paraId="2945C1EF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2F52221" w14:textId="77777777" w:rsidR="00507E02" w:rsidRPr="000A0643" w:rsidRDefault="00507E02" w:rsidP="00276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712B3AA8" w14:textId="77777777" w:rsidR="00507E02" w:rsidRPr="00507E02" w:rsidRDefault="00507E02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skutecznie wykorzystywać technologie informacyjno-komunikacyjne w pracy dydaktycznej z dziećmi </w:t>
            </w:r>
          </w:p>
        </w:tc>
        <w:tc>
          <w:tcPr>
            <w:tcW w:w="1773" w:type="dxa"/>
            <w:vMerge w:val="restart"/>
          </w:tcPr>
          <w:p w14:paraId="227623BD" w14:textId="77777777" w:rsidR="00507E02" w:rsidRPr="00507E02" w:rsidRDefault="00507E0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PPW_U05</w:t>
            </w:r>
          </w:p>
        </w:tc>
      </w:tr>
      <w:tr w:rsidR="00507E02" w:rsidRPr="00341AC4" w14:paraId="077584C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42DB11B" w14:textId="77777777" w:rsidR="00507E02" w:rsidRPr="000A0643" w:rsidRDefault="00507E02" w:rsidP="00276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E5.U2</w:t>
            </w:r>
          </w:p>
        </w:tc>
        <w:tc>
          <w:tcPr>
            <w:tcW w:w="6821" w:type="dxa"/>
          </w:tcPr>
          <w:p w14:paraId="17F05D5C" w14:textId="77777777" w:rsidR="00507E02" w:rsidRPr="00507E02" w:rsidRDefault="00507E02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stworzyć sytuację problemową, w której uczniowie modelują i rozwiązują zadanie, tworząc algorytm, odtwarzając go poza komputerem oraz realizując </w:t>
            </w:r>
            <w:r w:rsidR="009F236D">
              <w:rPr>
                <w:rFonts w:ascii="Calibri" w:hAnsi="Calibri" w:cs="Calibri"/>
                <w:sz w:val="21"/>
                <w:szCs w:val="21"/>
              </w:rPr>
              <w:br/>
            </w:r>
            <w:r w:rsidRPr="00507E02">
              <w:rPr>
                <w:rFonts w:ascii="Calibri" w:hAnsi="Calibri" w:cs="Calibri"/>
                <w:sz w:val="21"/>
                <w:szCs w:val="21"/>
              </w:rPr>
              <w:t>w wersji komputerowej</w:t>
            </w:r>
          </w:p>
        </w:tc>
        <w:tc>
          <w:tcPr>
            <w:tcW w:w="1773" w:type="dxa"/>
            <w:vMerge/>
          </w:tcPr>
          <w:p w14:paraId="7B3A5255" w14:textId="77777777" w:rsidR="00507E02" w:rsidRPr="00507E02" w:rsidRDefault="00507E0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07E02" w:rsidRPr="00341AC4" w14:paraId="7541555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272E64F" w14:textId="77777777" w:rsidR="00507E02" w:rsidRPr="000A0643" w:rsidRDefault="00507E02" w:rsidP="00507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U03</w:t>
            </w:r>
          </w:p>
        </w:tc>
        <w:tc>
          <w:tcPr>
            <w:tcW w:w="6821" w:type="dxa"/>
          </w:tcPr>
          <w:p w14:paraId="4CFA4AC0" w14:textId="77777777" w:rsidR="00507E02" w:rsidRPr="00507E02" w:rsidRDefault="00507E02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identyfikować i rozbudzać zainteresowania dzieci oraz dostosowywać sposoby </w:t>
            </w:r>
            <w:r w:rsidR="009F236D">
              <w:rPr>
                <w:rFonts w:ascii="Calibri" w:hAnsi="Calibri" w:cs="Calibri"/>
                <w:sz w:val="21"/>
                <w:szCs w:val="21"/>
              </w:rPr>
              <w:br/>
            </w:r>
            <w:r w:rsidRPr="00507E02">
              <w:rPr>
                <w:rFonts w:ascii="Calibri" w:hAnsi="Calibri" w:cs="Calibri"/>
                <w:sz w:val="21"/>
                <w:szCs w:val="21"/>
              </w:rPr>
              <w:t>i treści edukacji informatycznej do tych zainteresowań</w:t>
            </w:r>
          </w:p>
        </w:tc>
        <w:tc>
          <w:tcPr>
            <w:tcW w:w="1773" w:type="dxa"/>
            <w:vMerge w:val="restart"/>
          </w:tcPr>
          <w:p w14:paraId="391290BA" w14:textId="77777777" w:rsidR="00507E02" w:rsidRPr="00507E02" w:rsidRDefault="00507E02" w:rsidP="00507E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PPW_U06</w:t>
            </w:r>
          </w:p>
          <w:p w14:paraId="1846F568" w14:textId="77777777" w:rsidR="00507E02" w:rsidRPr="00507E02" w:rsidRDefault="00507E02" w:rsidP="00507E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PPW_U08</w:t>
            </w:r>
          </w:p>
        </w:tc>
      </w:tr>
      <w:tr w:rsidR="00507E02" w:rsidRPr="00341AC4" w14:paraId="6A4BD2F9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6740482" w14:textId="77777777" w:rsidR="00507E02" w:rsidRPr="000A0643" w:rsidRDefault="00507E02" w:rsidP="00507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E5.U3</w:t>
            </w:r>
          </w:p>
        </w:tc>
        <w:tc>
          <w:tcPr>
            <w:tcW w:w="6821" w:type="dxa"/>
          </w:tcPr>
          <w:p w14:paraId="0BDDCCAA" w14:textId="77777777" w:rsidR="00507E02" w:rsidRPr="00507E02" w:rsidRDefault="00507E02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integrować zajęcia informatyczne z innymi zajęciami</w:t>
            </w:r>
          </w:p>
        </w:tc>
        <w:tc>
          <w:tcPr>
            <w:tcW w:w="1773" w:type="dxa"/>
            <w:vMerge/>
          </w:tcPr>
          <w:p w14:paraId="57015CA4" w14:textId="77777777" w:rsidR="00507E02" w:rsidRPr="000A0643" w:rsidRDefault="00507E02" w:rsidP="00507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9E97AA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="002762F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 jest gotów do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07E02" w:rsidRPr="00341AC4" w14:paraId="06E4C101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D13AE4B" w14:textId="77777777" w:rsidR="00507E02" w:rsidRPr="00341AC4" w:rsidRDefault="00507E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47122154" w14:textId="77777777" w:rsidR="00507E02" w:rsidRPr="00507E02" w:rsidRDefault="00507E02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korzystając z nowoczesnych technologii informacyjno-komunikacyjnych przestrzegania zasad etycznych (poszanowania własności intelektualnej, ochrony danych osobowych, bezpieczeństwa)</w:t>
            </w:r>
          </w:p>
        </w:tc>
        <w:tc>
          <w:tcPr>
            <w:tcW w:w="1773" w:type="dxa"/>
            <w:vMerge w:val="restart"/>
          </w:tcPr>
          <w:p w14:paraId="1D956231" w14:textId="77777777" w:rsidR="00507E02" w:rsidRPr="00507E02" w:rsidRDefault="00507E0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PPW_ K01</w:t>
            </w:r>
          </w:p>
        </w:tc>
      </w:tr>
      <w:tr w:rsidR="00507E02" w:rsidRPr="00341AC4" w14:paraId="48561531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10CCF69E" w14:textId="77777777" w:rsidR="00507E02" w:rsidRPr="00341AC4" w:rsidRDefault="00507E0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E5.K1</w:t>
            </w:r>
          </w:p>
        </w:tc>
        <w:tc>
          <w:tcPr>
            <w:tcW w:w="6830" w:type="dxa"/>
          </w:tcPr>
          <w:p w14:paraId="221DC82B" w14:textId="77777777" w:rsidR="00507E02" w:rsidRPr="00507E02" w:rsidRDefault="00507E0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promowania postawy odpowiedzialnego zachowania w świecie mediów cyfrowych</w:t>
            </w:r>
          </w:p>
        </w:tc>
        <w:tc>
          <w:tcPr>
            <w:tcW w:w="1773" w:type="dxa"/>
            <w:vMerge/>
          </w:tcPr>
          <w:p w14:paraId="6B94D902" w14:textId="77777777" w:rsidR="00507E02" w:rsidRPr="00507E02" w:rsidRDefault="00507E0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07E02" w:rsidRPr="00341AC4" w14:paraId="778A0F8C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2977CF32" w14:textId="77777777" w:rsidR="00507E02" w:rsidRPr="000A0643" w:rsidRDefault="00507E02" w:rsidP="00507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6830" w:type="dxa"/>
          </w:tcPr>
          <w:p w14:paraId="74547532" w14:textId="77777777" w:rsidR="00507E02" w:rsidRPr="00507E02" w:rsidRDefault="00507E02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projektowania działań zmierzających do zastosowania w pracy szkoły nowoczesnych technik informacyjno-komunikacyjnych </w:t>
            </w:r>
          </w:p>
        </w:tc>
        <w:tc>
          <w:tcPr>
            <w:tcW w:w="1773" w:type="dxa"/>
            <w:vMerge w:val="restart"/>
          </w:tcPr>
          <w:p w14:paraId="6720FCAB" w14:textId="77777777" w:rsidR="00507E02" w:rsidRPr="00507E02" w:rsidRDefault="00507E0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>PPW_ K08</w:t>
            </w:r>
          </w:p>
        </w:tc>
      </w:tr>
      <w:tr w:rsidR="00507E02" w:rsidRPr="00341AC4" w14:paraId="3721A9B2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6836F7D" w14:textId="77777777" w:rsidR="00507E02" w:rsidRPr="000A0643" w:rsidRDefault="00507E02" w:rsidP="00507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E5.K2</w:t>
            </w:r>
          </w:p>
        </w:tc>
        <w:tc>
          <w:tcPr>
            <w:tcW w:w="6830" w:type="dxa"/>
          </w:tcPr>
          <w:p w14:paraId="7B58CB2C" w14:textId="77777777" w:rsidR="00507E02" w:rsidRPr="00507E02" w:rsidRDefault="00507E02" w:rsidP="00507E02">
            <w:pPr>
              <w:pStyle w:val="ListParagraph0"/>
              <w:ind w:left="0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inspirowania uczniów do kreatywności i rozwoju myślenia </w:t>
            </w:r>
            <w:proofErr w:type="spellStart"/>
            <w:r w:rsidRPr="00507E02">
              <w:rPr>
                <w:rFonts w:ascii="Calibri" w:hAnsi="Calibri" w:cs="Calibri"/>
                <w:sz w:val="21"/>
                <w:szCs w:val="21"/>
              </w:rPr>
              <w:t>komputacyjnego</w:t>
            </w:r>
            <w:proofErr w:type="spellEnd"/>
          </w:p>
        </w:tc>
        <w:tc>
          <w:tcPr>
            <w:tcW w:w="1773" w:type="dxa"/>
            <w:vMerge/>
          </w:tcPr>
          <w:p w14:paraId="1877631A" w14:textId="77777777" w:rsidR="00507E02" w:rsidRPr="000A0643" w:rsidRDefault="00507E0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77F5EC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12221390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4F924718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05530F6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F44294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4F16A4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C880B6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A2B2D5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4576324D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2747E7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A23F0B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3FD7A99A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39BE4EDE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4911A6E9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4E46ABF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9E001E5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1B5863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BEB6FA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22855C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6FB5E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A1DCA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B921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F4073D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6A9DA9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D34F0D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080AF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698D19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AD420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4CA0A6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5FD52A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257BC1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D76A7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1D16B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FDA4D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8A928E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C927E6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B09265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07E02" w:rsidRPr="00341AC4" w14:paraId="1A974AF3" w14:textId="77777777" w:rsidTr="00EA65D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53D0C6A" w14:textId="77777777" w:rsidR="00507E02" w:rsidRPr="000A0643" w:rsidRDefault="00507E02" w:rsidP="00507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8" w:type="dxa"/>
          </w:tcPr>
          <w:p w14:paraId="52121B31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AA1B18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DE1799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3C250B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65F660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A9C9D9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B13ECF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C34EC9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BB248B7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9C6A32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8A2F894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26F558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9F17EB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665823C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423F45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81FD21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D8A444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22B744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DA17D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8926EE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A74F3A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07E02" w:rsidRPr="00341AC4" w14:paraId="7354AC98" w14:textId="77777777" w:rsidTr="00EA65D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9230ED0" w14:textId="77777777" w:rsidR="00507E02" w:rsidRPr="000A0643" w:rsidRDefault="00507E02" w:rsidP="00507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8" w:type="dxa"/>
          </w:tcPr>
          <w:p w14:paraId="10FC26CB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68FC6F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A8FB20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B6DB6E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0CFEE1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9AB136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8D5CA8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284C35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E00696A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D8F163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DB10955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BFB55B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9D413B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FDC5C79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D45CB5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F561ED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BA703B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704494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039DA2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C32EB5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E3D44F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07E02" w:rsidRPr="00341AC4" w14:paraId="115C08B9" w14:textId="77777777" w:rsidTr="00EA65D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26E3184" w14:textId="77777777" w:rsidR="00507E02" w:rsidRPr="000A0643" w:rsidRDefault="00507E02" w:rsidP="00507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408" w:type="dxa"/>
          </w:tcPr>
          <w:p w14:paraId="286E56D1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055CCE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C60C3F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D0BCAF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E3395A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1BF8E1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2798A5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17C1AA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E6D7ACA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0C5DAB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A722B22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D9229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0D34CA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EAF1A01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854C10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C3E865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B7116F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247F47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33AA3A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1627F9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083812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07E02" w:rsidRPr="00341AC4" w14:paraId="46A5F59F" w14:textId="77777777" w:rsidTr="00EA65D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2C75031" w14:textId="77777777" w:rsidR="00507E02" w:rsidRPr="000A0643" w:rsidRDefault="00507E02" w:rsidP="00507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U03</w:t>
            </w:r>
          </w:p>
        </w:tc>
        <w:tc>
          <w:tcPr>
            <w:tcW w:w="408" w:type="dxa"/>
          </w:tcPr>
          <w:p w14:paraId="035C1702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EB6BD5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94CEDB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D0606D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1030A2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267439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45591E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78A665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944A01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E7F5FD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4D4947E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519EB6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426630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6571083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213999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AB6B6A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448A44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79147D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13EBAF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455E2F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3B0119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07E02" w:rsidRPr="00341AC4" w14:paraId="6F51F433" w14:textId="77777777" w:rsidTr="00EA65D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7CCB0EC" w14:textId="77777777" w:rsidR="00507E02" w:rsidRPr="000A0643" w:rsidRDefault="00507E02" w:rsidP="00507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8" w:type="dxa"/>
          </w:tcPr>
          <w:p w14:paraId="32AC379C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DE2867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0AAE5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68E4DE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20CBAD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327A12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81F6A8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E05716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A79A87A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414715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B50C6B8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E475BC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856E90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8EF45CE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55D238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6E74C6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82C63F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FC0B2B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57DF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48EB64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7B2BF3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07E02" w:rsidRPr="00341AC4" w14:paraId="4DA312C6" w14:textId="77777777" w:rsidTr="00EA65D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6122A29" w14:textId="77777777" w:rsidR="00507E02" w:rsidRPr="000A0643" w:rsidRDefault="00507E02" w:rsidP="00507E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0643"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408" w:type="dxa"/>
          </w:tcPr>
          <w:p w14:paraId="71E83471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30D32D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225691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5FBDD6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028752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0E20B1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090037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5A169F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22A707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6EAC81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CDCBF88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ACA92E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E355AE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AB361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A0486F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07AD02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84E1AB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D242F3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5F386C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046066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F308BC" w14:textId="77777777" w:rsidR="00507E02" w:rsidRPr="00341AC4" w:rsidRDefault="00507E02" w:rsidP="00507E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4142726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142EA1E4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C056D6F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574431B6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0D3BD2D4" w14:textId="77777777" w:rsidTr="000D4346">
        <w:trPr>
          <w:jc w:val="center"/>
        </w:trPr>
        <w:tc>
          <w:tcPr>
            <w:tcW w:w="961" w:type="dxa"/>
          </w:tcPr>
          <w:p w14:paraId="6E33ECA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590AC53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07E02" w:rsidRPr="00341AC4" w14:paraId="2DF7D49A" w14:textId="77777777" w:rsidTr="000D4346">
        <w:trPr>
          <w:jc w:val="center"/>
        </w:trPr>
        <w:tc>
          <w:tcPr>
            <w:tcW w:w="961" w:type="dxa"/>
          </w:tcPr>
          <w:p w14:paraId="4B13C351" w14:textId="77777777" w:rsidR="00507E02" w:rsidRPr="00341AC4" w:rsidRDefault="00507E02" w:rsidP="00507E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038CC06" w14:textId="77777777" w:rsidR="00507E02" w:rsidRPr="00507E02" w:rsidRDefault="00507E02" w:rsidP="00507E02">
            <w:pPr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od 50-60% z zaplanowanych form weryfikacji efektów uczenia się  </w:t>
            </w:r>
          </w:p>
        </w:tc>
      </w:tr>
      <w:tr w:rsidR="00507E02" w:rsidRPr="00341AC4" w14:paraId="2D846BA0" w14:textId="77777777" w:rsidTr="000D4346">
        <w:trPr>
          <w:jc w:val="center"/>
        </w:trPr>
        <w:tc>
          <w:tcPr>
            <w:tcW w:w="961" w:type="dxa"/>
          </w:tcPr>
          <w:p w14:paraId="17A3EA4B" w14:textId="77777777" w:rsidR="00507E02" w:rsidRPr="00341AC4" w:rsidRDefault="00507E02" w:rsidP="00507E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6600AA1" w14:textId="77777777" w:rsidR="00507E02" w:rsidRPr="00507E02" w:rsidRDefault="00507E02" w:rsidP="00507E02">
            <w:pPr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od 61-70% z zaplanowanych form weryfikacji efektów uczenia się </w:t>
            </w:r>
          </w:p>
        </w:tc>
      </w:tr>
      <w:tr w:rsidR="00507E02" w:rsidRPr="00341AC4" w14:paraId="3D5E4571" w14:textId="77777777" w:rsidTr="000D4346">
        <w:trPr>
          <w:jc w:val="center"/>
        </w:trPr>
        <w:tc>
          <w:tcPr>
            <w:tcW w:w="961" w:type="dxa"/>
          </w:tcPr>
          <w:p w14:paraId="4C21A840" w14:textId="77777777" w:rsidR="00507E02" w:rsidRPr="00341AC4" w:rsidRDefault="00507E02" w:rsidP="00507E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424071E5" w14:textId="77777777" w:rsidR="00507E02" w:rsidRPr="00507E02" w:rsidRDefault="00507E02" w:rsidP="00507E02">
            <w:pPr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od 71-80% z zaplanowanych form weryfikacji efektów uczenia się  </w:t>
            </w:r>
          </w:p>
        </w:tc>
      </w:tr>
      <w:tr w:rsidR="00507E02" w:rsidRPr="00341AC4" w14:paraId="01BEA80E" w14:textId="77777777" w:rsidTr="000D4346">
        <w:trPr>
          <w:jc w:val="center"/>
        </w:trPr>
        <w:tc>
          <w:tcPr>
            <w:tcW w:w="961" w:type="dxa"/>
          </w:tcPr>
          <w:p w14:paraId="649AE56D" w14:textId="77777777" w:rsidR="00507E02" w:rsidRPr="00341AC4" w:rsidRDefault="00507E02" w:rsidP="00507E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25607D96" w14:textId="77777777" w:rsidR="00507E02" w:rsidRPr="00507E02" w:rsidRDefault="00507E02" w:rsidP="00507E02">
            <w:pPr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od 81-90% z zaplanowanych form weryfikacji efektów uczenia się </w:t>
            </w:r>
          </w:p>
        </w:tc>
      </w:tr>
      <w:tr w:rsidR="00507E02" w:rsidRPr="00341AC4" w14:paraId="433773AB" w14:textId="77777777" w:rsidTr="000D4346">
        <w:trPr>
          <w:jc w:val="center"/>
        </w:trPr>
        <w:tc>
          <w:tcPr>
            <w:tcW w:w="961" w:type="dxa"/>
          </w:tcPr>
          <w:p w14:paraId="0A41DC48" w14:textId="77777777" w:rsidR="00507E02" w:rsidRPr="00341AC4" w:rsidRDefault="00507E02" w:rsidP="00507E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BAC7CAB" w14:textId="77777777" w:rsidR="00507E02" w:rsidRPr="00507E02" w:rsidRDefault="00507E02" w:rsidP="00507E02">
            <w:pPr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od 91-100% z zaplanowanych form weryfikacji efektów uczenia się  </w:t>
            </w:r>
          </w:p>
        </w:tc>
      </w:tr>
    </w:tbl>
    <w:p w14:paraId="415D439F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1F7FA7D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594D573C" w14:textId="77777777" w:rsidTr="000D4346">
        <w:trPr>
          <w:jc w:val="center"/>
        </w:trPr>
        <w:tc>
          <w:tcPr>
            <w:tcW w:w="953" w:type="dxa"/>
          </w:tcPr>
          <w:p w14:paraId="11514B1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76BA048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07E02" w:rsidRPr="00341AC4" w14:paraId="331FB053" w14:textId="77777777" w:rsidTr="000D4346">
        <w:trPr>
          <w:jc w:val="center"/>
        </w:trPr>
        <w:tc>
          <w:tcPr>
            <w:tcW w:w="953" w:type="dxa"/>
          </w:tcPr>
          <w:p w14:paraId="071873B0" w14:textId="77777777" w:rsidR="00507E02" w:rsidRPr="00341AC4" w:rsidRDefault="00507E02" w:rsidP="00507E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01AE713" w14:textId="77777777" w:rsidR="00507E02" w:rsidRPr="00507E02" w:rsidRDefault="00507E02" w:rsidP="00507E02">
            <w:pPr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od 50-60% z zaplanowanych form weryfikacji efektów uczenia się  </w:t>
            </w:r>
          </w:p>
        </w:tc>
      </w:tr>
      <w:tr w:rsidR="00507E02" w:rsidRPr="00341AC4" w14:paraId="268F7299" w14:textId="77777777" w:rsidTr="000D4346">
        <w:trPr>
          <w:jc w:val="center"/>
        </w:trPr>
        <w:tc>
          <w:tcPr>
            <w:tcW w:w="953" w:type="dxa"/>
          </w:tcPr>
          <w:p w14:paraId="61BC339F" w14:textId="77777777" w:rsidR="00507E02" w:rsidRPr="00341AC4" w:rsidRDefault="00507E02" w:rsidP="00507E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0C1541F1" w14:textId="77777777" w:rsidR="00507E02" w:rsidRPr="00507E02" w:rsidRDefault="00507E02" w:rsidP="00507E02">
            <w:pPr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od 61-70% z zaplanowanych form weryfikacji efektów uczenia się </w:t>
            </w:r>
          </w:p>
        </w:tc>
      </w:tr>
      <w:tr w:rsidR="00507E02" w:rsidRPr="00341AC4" w14:paraId="71E3F61A" w14:textId="77777777" w:rsidTr="000D4346">
        <w:trPr>
          <w:jc w:val="center"/>
        </w:trPr>
        <w:tc>
          <w:tcPr>
            <w:tcW w:w="953" w:type="dxa"/>
          </w:tcPr>
          <w:p w14:paraId="682C2C53" w14:textId="77777777" w:rsidR="00507E02" w:rsidRPr="00341AC4" w:rsidRDefault="00507E02" w:rsidP="00507E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1AD56B4" w14:textId="77777777" w:rsidR="00507E02" w:rsidRPr="00507E02" w:rsidRDefault="00507E02" w:rsidP="00507E02">
            <w:pPr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od 71-80% z zaplanowanych form weryfikacji efektów uczenia się  </w:t>
            </w:r>
          </w:p>
        </w:tc>
      </w:tr>
      <w:tr w:rsidR="00507E02" w:rsidRPr="00341AC4" w14:paraId="0E449886" w14:textId="77777777" w:rsidTr="000D4346">
        <w:trPr>
          <w:jc w:val="center"/>
        </w:trPr>
        <w:tc>
          <w:tcPr>
            <w:tcW w:w="953" w:type="dxa"/>
          </w:tcPr>
          <w:p w14:paraId="516544EC" w14:textId="77777777" w:rsidR="00507E02" w:rsidRPr="00341AC4" w:rsidRDefault="00507E02" w:rsidP="00507E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511FDDB" w14:textId="77777777" w:rsidR="00507E02" w:rsidRPr="00507E02" w:rsidRDefault="00507E02" w:rsidP="00507E02">
            <w:pPr>
              <w:tabs>
                <w:tab w:val="left" w:pos="468"/>
              </w:tabs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od 81-90% z zaplanowanych form weryfikacji efektów uczenia się </w:t>
            </w:r>
          </w:p>
        </w:tc>
      </w:tr>
      <w:tr w:rsidR="00507E02" w:rsidRPr="00341AC4" w14:paraId="7EEB0CBE" w14:textId="77777777" w:rsidTr="000D4346">
        <w:trPr>
          <w:jc w:val="center"/>
        </w:trPr>
        <w:tc>
          <w:tcPr>
            <w:tcW w:w="953" w:type="dxa"/>
          </w:tcPr>
          <w:p w14:paraId="789BF79C" w14:textId="77777777" w:rsidR="00507E02" w:rsidRPr="00341AC4" w:rsidRDefault="00507E02" w:rsidP="00507E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2771EF3" w14:textId="77777777" w:rsidR="00507E02" w:rsidRPr="00507E02" w:rsidRDefault="00507E02" w:rsidP="00507E02">
            <w:pPr>
              <w:rPr>
                <w:rFonts w:ascii="Calibri" w:hAnsi="Calibri" w:cs="Calibri"/>
                <w:sz w:val="21"/>
                <w:szCs w:val="21"/>
              </w:rPr>
            </w:pPr>
            <w:r w:rsidRPr="00507E02">
              <w:rPr>
                <w:rFonts w:ascii="Calibri" w:hAnsi="Calibri" w:cs="Calibri"/>
                <w:sz w:val="21"/>
                <w:szCs w:val="21"/>
              </w:rPr>
              <w:t xml:space="preserve">od 91-100% z zaplanowanych form weryfikacji efektów uczenia się  </w:t>
            </w:r>
          </w:p>
        </w:tc>
      </w:tr>
    </w:tbl>
    <w:p w14:paraId="1A54C545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86627DB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9F70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B916E7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546CE53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779275B3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13F75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3059FE6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9D410BA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0CE8E445" w14:textId="77777777" w:rsidTr="006C5000">
        <w:trPr>
          <w:trHeight w:val="285"/>
          <w:jc w:val="center"/>
        </w:trPr>
        <w:tc>
          <w:tcPr>
            <w:tcW w:w="5499" w:type="dxa"/>
          </w:tcPr>
          <w:p w14:paraId="48BA54D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2F552C26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18B6D31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895C2FD" w14:textId="77777777" w:rsidTr="006C5000">
        <w:trPr>
          <w:trHeight w:val="282"/>
          <w:jc w:val="center"/>
        </w:trPr>
        <w:tc>
          <w:tcPr>
            <w:tcW w:w="5499" w:type="dxa"/>
          </w:tcPr>
          <w:p w14:paraId="5D89DB1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0CA7121F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006EE00B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05B08A9F" w14:textId="77777777" w:rsidTr="00A5532D">
        <w:trPr>
          <w:trHeight w:val="282"/>
          <w:jc w:val="center"/>
        </w:trPr>
        <w:tc>
          <w:tcPr>
            <w:tcW w:w="5499" w:type="dxa"/>
          </w:tcPr>
          <w:p w14:paraId="6466383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40871575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194EF8EE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040597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0C2A62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66D8023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1D98140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A1F3090" w14:textId="77777777" w:rsidTr="00A5532D">
        <w:trPr>
          <w:trHeight w:val="282"/>
          <w:jc w:val="center"/>
        </w:trPr>
        <w:tc>
          <w:tcPr>
            <w:tcW w:w="5499" w:type="dxa"/>
          </w:tcPr>
          <w:p w14:paraId="5FB5865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1F0B750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AB558DF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E86BA28" w14:textId="77777777" w:rsidTr="00A5532D">
        <w:trPr>
          <w:trHeight w:val="285"/>
          <w:jc w:val="center"/>
        </w:trPr>
        <w:tc>
          <w:tcPr>
            <w:tcW w:w="5499" w:type="dxa"/>
          </w:tcPr>
          <w:p w14:paraId="5996DE1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0BD26FF9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31E5A9B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951A28D" w14:textId="77777777" w:rsidTr="00A5532D">
        <w:trPr>
          <w:trHeight w:val="282"/>
          <w:jc w:val="center"/>
        </w:trPr>
        <w:tc>
          <w:tcPr>
            <w:tcW w:w="5499" w:type="dxa"/>
          </w:tcPr>
          <w:p w14:paraId="71A0862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36480034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033CA9FB" w14:textId="77777777" w:rsidR="00896E3C" w:rsidRPr="00341AC4" w:rsidRDefault="00507E0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61FB1202" w14:textId="77777777" w:rsidTr="00A5532D">
        <w:trPr>
          <w:trHeight w:val="285"/>
          <w:jc w:val="center"/>
        </w:trPr>
        <w:tc>
          <w:tcPr>
            <w:tcW w:w="5499" w:type="dxa"/>
          </w:tcPr>
          <w:p w14:paraId="5BD5E70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380D9073" w14:textId="77777777" w:rsidR="00896E3C" w:rsidRPr="00341AC4" w:rsidRDefault="009F23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7B6B647D" w14:textId="77777777" w:rsidR="00896E3C" w:rsidRPr="00341AC4" w:rsidRDefault="009F23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7321349F" w14:textId="77777777" w:rsidTr="00A5532D">
        <w:trPr>
          <w:trHeight w:val="282"/>
          <w:jc w:val="center"/>
        </w:trPr>
        <w:tc>
          <w:tcPr>
            <w:tcW w:w="5499" w:type="dxa"/>
          </w:tcPr>
          <w:p w14:paraId="77EEC7A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1E6DD485" w14:textId="77777777" w:rsidR="00896E3C" w:rsidRPr="00341AC4" w:rsidRDefault="009F23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767EA231" w14:textId="77777777" w:rsidR="00896E3C" w:rsidRPr="00341AC4" w:rsidRDefault="009F23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F0904BA" w14:textId="77777777" w:rsidTr="00A5532D">
        <w:trPr>
          <w:trHeight w:val="285"/>
          <w:jc w:val="center"/>
        </w:trPr>
        <w:tc>
          <w:tcPr>
            <w:tcW w:w="5499" w:type="dxa"/>
          </w:tcPr>
          <w:p w14:paraId="5BECBDA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2434C6A7" w14:textId="77777777" w:rsidR="00896E3C" w:rsidRPr="00341AC4" w:rsidRDefault="009F23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17B5A85F" w14:textId="77777777" w:rsidR="00896E3C" w:rsidRPr="00341AC4" w:rsidRDefault="009F23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F5C93F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807209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47A5CEF" w14:textId="77777777" w:rsidR="00896E3C" w:rsidRPr="00341AC4" w:rsidRDefault="009F23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54BFE03" w14:textId="77777777" w:rsidR="00896E3C" w:rsidRPr="00341AC4" w:rsidRDefault="009F23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1B91CC2C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DA5C45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B696A36" w14:textId="77777777" w:rsidR="001106DC" w:rsidRPr="00341AC4" w:rsidRDefault="009F23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61C6D16" w14:textId="77777777" w:rsidR="00896E3C" w:rsidRPr="00341AC4" w:rsidRDefault="009F23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3526C08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4C0743A6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4DBB21DA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A897938"/>
    <w:multiLevelType w:val="hybridMultilevel"/>
    <w:tmpl w:val="7A8A9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55513"/>
    <w:multiLevelType w:val="hybridMultilevel"/>
    <w:tmpl w:val="F9E67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9FB3FC9"/>
    <w:multiLevelType w:val="hybridMultilevel"/>
    <w:tmpl w:val="62A27E40"/>
    <w:lvl w:ilvl="0" w:tplc="BCE07C6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91781983">
    <w:abstractNumId w:val="36"/>
  </w:num>
  <w:num w:numId="2" w16cid:durableId="1459298866">
    <w:abstractNumId w:val="5"/>
  </w:num>
  <w:num w:numId="3" w16cid:durableId="14505872">
    <w:abstractNumId w:val="20"/>
  </w:num>
  <w:num w:numId="4" w16cid:durableId="1093362374">
    <w:abstractNumId w:val="37"/>
  </w:num>
  <w:num w:numId="5" w16cid:durableId="50203581">
    <w:abstractNumId w:val="3"/>
  </w:num>
  <w:num w:numId="6" w16cid:durableId="331303878">
    <w:abstractNumId w:val="35"/>
  </w:num>
  <w:num w:numId="7" w16cid:durableId="1990668932">
    <w:abstractNumId w:val="10"/>
  </w:num>
  <w:num w:numId="8" w16cid:durableId="1827239999">
    <w:abstractNumId w:val="19"/>
  </w:num>
  <w:num w:numId="9" w16cid:durableId="1494107204">
    <w:abstractNumId w:val="7"/>
  </w:num>
  <w:num w:numId="10" w16cid:durableId="1245333304">
    <w:abstractNumId w:val="26"/>
  </w:num>
  <w:num w:numId="11" w16cid:durableId="1548763239">
    <w:abstractNumId w:val="28"/>
  </w:num>
  <w:num w:numId="12" w16cid:durableId="180559506">
    <w:abstractNumId w:val="34"/>
  </w:num>
  <w:num w:numId="13" w16cid:durableId="1859854894">
    <w:abstractNumId w:val="13"/>
  </w:num>
  <w:num w:numId="14" w16cid:durableId="1902279736">
    <w:abstractNumId w:val="31"/>
  </w:num>
  <w:num w:numId="15" w16cid:durableId="1201820898">
    <w:abstractNumId w:val="33"/>
  </w:num>
  <w:num w:numId="16" w16cid:durableId="1501503162">
    <w:abstractNumId w:val="32"/>
  </w:num>
  <w:num w:numId="17" w16cid:durableId="1860698499">
    <w:abstractNumId w:val="22"/>
  </w:num>
  <w:num w:numId="18" w16cid:durableId="1829394586">
    <w:abstractNumId w:val="9"/>
  </w:num>
  <w:num w:numId="19" w16cid:durableId="1368987375">
    <w:abstractNumId w:val="14"/>
  </w:num>
  <w:num w:numId="20" w16cid:durableId="1456946802">
    <w:abstractNumId w:val="2"/>
  </w:num>
  <w:num w:numId="21" w16cid:durableId="1246106691">
    <w:abstractNumId w:val="23"/>
  </w:num>
  <w:num w:numId="22" w16cid:durableId="721104194">
    <w:abstractNumId w:val="25"/>
  </w:num>
  <w:num w:numId="23" w16cid:durableId="1408380340">
    <w:abstractNumId w:val="0"/>
  </w:num>
  <w:num w:numId="24" w16cid:durableId="1490555197">
    <w:abstractNumId w:val="38"/>
  </w:num>
  <w:num w:numId="25" w16cid:durableId="1510750487">
    <w:abstractNumId w:val="12"/>
  </w:num>
  <w:num w:numId="26" w16cid:durableId="1101484684">
    <w:abstractNumId w:val="21"/>
  </w:num>
  <w:num w:numId="27" w16cid:durableId="280914223">
    <w:abstractNumId w:val="39"/>
  </w:num>
  <w:num w:numId="28" w16cid:durableId="612830348">
    <w:abstractNumId w:val="15"/>
  </w:num>
  <w:num w:numId="29" w16cid:durableId="1028409507">
    <w:abstractNumId w:val="30"/>
  </w:num>
  <w:num w:numId="30" w16cid:durableId="1303267980">
    <w:abstractNumId w:val="6"/>
  </w:num>
  <w:num w:numId="31" w16cid:durableId="928927528">
    <w:abstractNumId w:val="18"/>
  </w:num>
  <w:num w:numId="32" w16cid:durableId="758866147">
    <w:abstractNumId w:val="24"/>
  </w:num>
  <w:num w:numId="33" w16cid:durableId="23218417">
    <w:abstractNumId w:val="4"/>
  </w:num>
  <w:num w:numId="34" w16cid:durableId="2128573181">
    <w:abstractNumId w:val="16"/>
  </w:num>
  <w:num w:numId="35" w16cid:durableId="342365501">
    <w:abstractNumId w:val="8"/>
  </w:num>
  <w:num w:numId="36" w16cid:durableId="278149129">
    <w:abstractNumId w:val="29"/>
  </w:num>
  <w:num w:numId="37" w16cid:durableId="1339965757">
    <w:abstractNumId w:val="17"/>
  </w:num>
  <w:num w:numId="38" w16cid:durableId="392847890">
    <w:abstractNumId w:val="27"/>
  </w:num>
  <w:num w:numId="39" w16cid:durableId="920800187">
    <w:abstractNumId w:val="1"/>
  </w:num>
  <w:num w:numId="40" w16cid:durableId="1387995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47D8A"/>
    <w:rsid w:val="0027397F"/>
    <w:rsid w:val="002762FE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7E02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F236D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B7C98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CC31"/>
  <w15:docId w15:val="{139DB6EF-3B9C-4C5A-A210-5650AD25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">
    <w:name w:val="Body text (3)_"/>
    <w:link w:val="Bodytext30"/>
    <w:rsid w:val="002762F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762FE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customStyle="1" w:styleId="Akapitzlist1">
    <w:name w:val="Akapit z listą1"/>
    <w:basedOn w:val="Normalny"/>
    <w:rsid w:val="002762FE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character" w:customStyle="1" w:styleId="Bodytext391">
    <w:name w:val="Body text (3) + 91"/>
    <w:aliases w:val="5 pt2"/>
    <w:rsid w:val="002762FE"/>
    <w:rPr>
      <w:rFonts w:ascii="Times New Roman" w:hAnsi="Times New Roman"/>
      <w:spacing w:val="0"/>
      <w:sz w:val="19"/>
      <w:u w:val="single"/>
    </w:rPr>
  </w:style>
  <w:style w:type="character" w:customStyle="1" w:styleId="Bodytext2">
    <w:name w:val="Body text (2)_"/>
    <w:link w:val="Bodytext20"/>
    <w:rsid w:val="002762F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762F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customStyle="1" w:styleId="ListParagraph0">
    <w:name w:val="List Paragraph0"/>
    <w:basedOn w:val="Normalny"/>
    <w:uiPriority w:val="34"/>
    <w:qFormat/>
    <w:rsid w:val="00507E02"/>
    <w:pPr>
      <w:widowControl/>
      <w:autoSpaceDE/>
      <w:autoSpaceDN/>
      <w:ind w:left="708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100BB-9AB8-4275-BBC9-911DA920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1291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2026-07-01T13:55:00Z</dcterms:created>
  <dcterms:modified xsi:type="dcterms:W3CDTF">2026-07-01T13:55:00Z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