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E9E0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01E7F266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3A4ADEA0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654B7EB9" w14:textId="2FF76BC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71E3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71E37" w:rsidRPr="00C71E37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0112-3PPW-F4-EW/DSPESS</w:t>
      </w:r>
    </w:p>
    <w:p w14:paraId="1C496928" w14:textId="254B5AE9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71E3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71E37" w:rsidRPr="00C71E37">
        <w:rPr>
          <w:rFonts w:asciiTheme="minorHAnsi" w:hAnsiTheme="minorHAnsi" w:cstheme="minorHAnsi"/>
          <w:b/>
          <w:bCs/>
          <w:iCs/>
          <w:color w:val="000000" w:themeColor="text1"/>
          <w:lang w:val="pl"/>
        </w:rPr>
        <w:t>Edukacja włączająca</w:t>
      </w:r>
    </w:p>
    <w:p w14:paraId="4753F73A" w14:textId="28AC94C4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71E37">
        <w:rPr>
          <w:b/>
          <w:bCs/>
          <w:i w:val="0"/>
          <w:iCs/>
          <w:color w:val="000000" w:themeColor="text1"/>
        </w:rPr>
        <w:t xml:space="preserve"> </w:t>
      </w:r>
      <w:r w:rsidR="00C71E37" w:rsidRPr="00C71E37">
        <w:rPr>
          <w:b/>
          <w:bCs/>
          <w:i w:val="0"/>
          <w:iCs/>
          <w:color w:val="000000" w:themeColor="text1"/>
          <w:lang w:val="pl"/>
        </w:rPr>
        <w:t>Inclusive education</w:t>
      </w:r>
    </w:p>
    <w:p w14:paraId="7B4041C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4AB545F2" w14:textId="77777777" w:rsidTr="004C2D66">
        <w:trPr>
          <w:trHeight w:val="282"/>
          <w:jc w:val="center"/>
        </w:trPr>
        <w:tc>
          <w:tcPr>
            <w:tcW w:w="4742" w:type="dxa"/>
          </w:tcPr>
          <w:p w14:paraId="6B28B46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39EB5E8" w14:textId="63522C4C" w:rsidR="000746C5" w:rsidRPr="00341AC4" w:rsidRDefault="00C71E3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1E3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046C0B14" w14:textId="77777777" w:rsidTr="004C2D66">
        <w:trPr>
          <w:trHeight w:val="285"/>
          <w:jc w:val="center"/>
        </w:trPr>
        <w:tc>
          <w:tcPr>
            <w:tcW w:w="4742" w:type="dxa"/>
          </w:tcPr>
          <w:p w14:paraId="2749256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C2C23F4" w14:textId="0DAE6E7A" w:rsidR="000746C5" w:rsidRPr="00341AC4" w:rsidRDefault="00C71E3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Stacjonarne /niestacjonarne</w:t>
            </w:r>
          </w:p>
        </w:tc>
      </w:tr>
      <w:tr w:rsidR="00341AC4" w:rsidRPr="00341AC4" w14:paraId="68B14E60" w14:textId="77777777" w:rsidTr="004C2D66">
        <w:trPr>
          <w:trHeight w:val="285"/>
          <w:jc w:val="center"/>
        </w:trPr>
        <w:tc>
          <w:tcPr>
            <w:tcW w:w="4742" w:type="dxa"/>
          </w:tcPr>
          <w:p w14:paraId="3FF1C406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8F9F824" w14:textId="782B96A5" w:rsidR="00AB3480" w:rsidRPr="00341AC4" w:rsidRDefault="00C71E3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Stacjonarne /niestacjonarne</w:t>
            </w:r>
          </w:p>
        </w:tc>
      </w:tr>
      <w:tr w:rsidR="00341AC4" w:rsidRPr="00341AC4" w14:paraId="1D40CF27" w14:textId="77777777" w:rsidTr="004C2D66">
        <w:trPr>
          <w:trHeight w:val="285"/>
          <w:jc w:val="center"/>
        </w:trPr>
        <w:tc>
          <w:tcPr>
            <w:tcW w:w="4742" w:type="dxa"/>
          </w:tcPr>
          <w:p w14:paraId="751895C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4B3722D9" w14:textId="7AE0FDA3" w:rsidR="000746C5" w:rsidRPr="00341AC4" w:rsidRDefault="00C71E3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Ogólnoakademicki</w:t>
            </w:r>
          </w:p>
        </w:tc>
      </w:tr>
      <w:tr w:rsidR="00341AC4" w:rsidRPr="00341AC4" w14:paraId="1BE933CB" w14:textId="77777777" w:rsidTr="004C2D66">
        <w:trPr>
          <w:trHeight w:val="282"/>
          <w:jc w:val="center"/>
        </w:trPr>
        <w:tc>
          <w:tcPr>
            <w:tcW w:w="4742" w:type="dxa"/>
          </w:tcPr>
          <w:p w14:paraId="5A57C95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4D49F1E" w14:textId="5EC74460" w:rsidR="000746C5" w:rsidRPr="00341AC4" w:rsidRDefault="00C71E3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dr hab. Sławomir Olszewski, prof. UJK</w:t>
            </w:r>
          </w:p>
        </w:tc>
      </w:tr>
      <w:tr w:rsidR="00341AC4" w:rsidRPr="00341AC4" w14:paraId="5ADDFF61" w14:textId="77777777" w:rsidTr="004C2D66">
        <w:trPr>
          <w:trHeight w:val="285"/>
          <w:jc w:val="center"/>
        </w:trPr>
        <w:tc>
          <w:tcPr>
            <w:tcW w:w="4742" w:type="dxa"/>
          </w:tcPr>
          <w:p w14:paraId="5C74A9D1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2A3A42D" w14:textId="09D3E56E" w:rsidR="001373A5" w:rsidRPr="00341AC4" w:rsidRDefault="00C71E3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slawomir.olszewski@ujk.edu.pl</w:t>
            </w:r>
          </w:p>
        </w:tc>
      </w:tr>
    </w:tbl>
    <w:p w14:paraId="119B0C7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143797AA" w14:textId="77777777" w:rsidTr="00363F81">
        <w:trPr>
          <w:trHeight w:val="285"/>
          <w:jc w:val="center"/>
        </w:trPr>
        <w:tc>
          <w:tcPr>
            <w:tcW w:w="3467" w:type="dxa"/>
          </w:tcPr>
          <w:p w14:paraId="04396AF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9C8B795" w14:textId="54CCF94A" w:rsidR="000746C5" w:rsidRPr="00341AC4" w:rsidRDefault="00C71E3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"/>
              </w:rPr>
              <w:t>polski</w:t>
            </w:r>
          </w:p>
        </w:tc>
      </w:tr>
      <w:tr w:rsidR="00341AC4" w:rsidRPr="00341AC4" w14:paraId="21D0E99B" w14:textId="77777777" w:rsidTr="00363F81">
        <w:trPr>
          <w:trHeight w:val="282"/>
          <w:jc w:val="center"/>
        </w:trPr>
        <w:tc>
          <w:tcPr>
            <w:tcW w:w="3467" w:type="dxa"/>
          </w:tcPr>
          <w:p w14:paraId="33C201A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4C5C2DA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669EB2E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288088AA" w14:textId="77777777" w:rsidTr="00402BCD">
        <w:trPr>
          <w:trHeight w:val="285"/>
          <w:jc w:val="center"/>
        </w:trPr>
        <w:tc>
          <w:tcPr>
            <w:tcW w:w="3466" w:type="dxa"/>
          </w:tcPr>
          <w:p w14:paraId="71432335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7AAA4C9" w14:textId="45A991CD" w:rsidR="000746C5" w:rsidRPr="00E604E4" w:rsidRDefault="00C71E37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Ćwiczenia</w:t>
            </w:r>
          </w:p>
        </w:tc>
      </w:tr>
      <w:tr w:rsidR="00341AC4" w:rsidRPr="00341AC4" w14:paraId="3F5E508B" w14:textId="77777777" w:rsidTr="00402BCD">
        <w:trPr>
          <w:trHeight w:val="282"/>
          <w:jc w:val="center"/>
        </w:trPr>
        <w:tc>
          <w:tcPr>
            <w:tcW w:w="3466" w:type="dxa"/>
          </w:tcPr>
          <w:p w14:paraId="6607ACD5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F7E67BB" w14:textId="4418EF0E" w:rsidR="000746C5" w:rsidRPr="00341AC4" w:rsidRDefault="00C71E3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Zajęcia tradycyjne w pomieszczeniu dydaktycznym UJK</w:t>
            </w:r>
          </w:p>
        </w:tc>
      </w:tr>
      <w:tr w:rsidR="00341AC4" w:rsidRPr="00341AC4" w14:paraId="24958115" w14:textId="77777777" w:rsidTr="00402BCD">
        <w:trPr>
          <w:trHeight w:val="285"/>
          <w:jc w:val="center"/>
        </w:trPr>
        <w:tc>
          <w:tcPr>
            <w:tcW w:w="3466" w:type="dxa"/>
          </w:tcPr>
          <w:p w14:paraId="2044B5A5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6F949EB" w14:textId="1B1E685A" w:rsidR="000746C5" w:rsidRPr="00341AC4" w:rsidRDefault="00C71E3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Zaliczenie z oceną</w:t>
            </w:r>
          </w:p>
        </w:tc>
      </w:tr>
      <w:tr w:rsidR="00341AC4" w:rsidRPr="00341AC4" w14:paraId="1EE5017A" w14:textId="77777777" w:rsidTr="00402BCD">
        <w:trPr>
          <w:trHeight w:val="282"/>
          <w:jc w:val="center"/>
        </w:trPr>
        <w:tc>
          <w:tcPr>
            <w:tcW w:w="3466" w:type="dxa"/>
          </w:tcPr>
          <w:p w14:paraId="1685CBC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5E6B61B" w14:textId="469152F4" w:rsidR="00402BCD" w:rsidRPr="00341AC4" w:rsidRDefault="00C71E3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Pogadanka, dyskusja – burza mózgów, metoda analizy SOFT oraz analizy SWOT, metoda symulacyjna, film dokumentalny i dydaktyczny, mapa myśli, metoda projektów</w:t>
            </w:r>
          </w:p>
        </w:tc>
      </w:tr>
      <w:tr w:rsidR="00341AC4" w:rsidRPr="00341AC4" w14:paraId="45ACE7F6" w14:textId="77777777" w:rsidTr="00402BCD">
        <w:trPr>
          <w:trHeight w:val="285"/>
          <w:jc w:val="center"/>
        </w:trPr>
        <w:tc>
          <w:tcPr>
            <w:tcW w:w="3466" w:type="dxa"/>
          </w:tcPr>
          <w:p w14:paraId="52766CBA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4110424" w14:textId="32684FA6" w:rsidR="00C71E37" w:rsidRPr="00C71E37" w:rsidRDefault="00C71E37" w:rsidP="00C71E3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Firkowska-Mankiewicz A.,</w:t>
            </w: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Edukacja włączająca zadaniem na dziś polskiej szkoły. APS Warszawa 2012, </w:t>
            </w:r>
            <w:hyperlink r:id="rId6" w:history="1">
              <w:r w:rsidRPr="00C71E37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https://www.ore.edu.pl/2015/03/edukacja-wlaczajaca/</w:t>
              </w:r>
            </w:hyperlink>
          </w:p>
          <w:p w14:paraId="1BD8788D" w14:textId="77777777" w:rsidR="00C71E37" w:rsidRPr="00C71E37" w:rsidRDefault="00C71E37" w:rsidP="00C71E3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Booth T., Ainscow M., Przewodnik po edukacji włączającej rozwój kształcenia i uczestnictwa w życiu szkoły, Adaptacja polska: D. Wiszejko-Wierzbicka, A. Białek, K. Sijko, Wyd. Olimpiady Specjalne Polska – w ramach realizacji projektu „Index for Inclusion” 2012</w:t>
            </w:r>
          </w:p>
          <w:p w14:paraId="5A9577C9" w14:textId="3DADC094" w:rsidR="00C71E37" w:rsidRPr="00C71E37" w:rsidRDefault="00C71E37" w:rsidP="00C71E3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Haug P., Understanding inclusive education: ideals and reality. Scandinavian Journal of Disability Research, 2017 VOL. 19, NO. 3, 206–217, </w:t>
            </w:r>
            <w:hyperlink r:id="rId7" w:history="1">
              <w:r w:rsidRPr="00C71E37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  <w:lang w:val="en-GB"/>
                </w:rPr>
                <w:t>http://dx.doi.org/10.1080/15017419.2016.1224778</w:t>
              </w:r>
            </w:hyperlink>
          </w:p>
          <w:p w14:paraId="2435F962" w14:textId="33214D8F" w:rsidR="00566B57" w:rsidRPr="00341AC4" w:rsidRDefault="00C71E37" w:rsidP="00C71E3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Sipowicz K., Pietras T., Wprowadzenie do pedagogiki inkluzyjnej (włączającej). Wydawnictwo Continuo, Wrocław 2017</w:t>
            </w:r>
          </w:p>
        </w:tc>
      </w:tr>
      <w:tr w:rsidR="00341AC4" w:rsidRPr="00341AC4" w14:paraId="7F0B7EF9" w14:textId="77777777" w:rsidTr="00402BCD">
        <w:trPr>
          <w:trHeight w:val="285"/>
          <w:jc w:val="center"/>
        </w:trPr>
        <w:tc>
          <w:tcPr>
            <w:tcW w:w="3466" w:type="dxa"/>
          </w:tcPr>
          <w:p w14:paraId="154BAD8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6C37C07" w14:textId="77777777" w:rsidR="00C71E37" w:rsidRPr="00C71E37" w:rsidRDefault="00C71E37" w:rsidP="00C71E3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Babiarz M., Rutkowski M.(red.), </w:t>
            </w: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(2013), </w:t>
            </w: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Dziecko ze specjalnymi potrzebami edukacyjnymi – edukacyjne</w:t>
            </w: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dylematy przestrzeni rozwoju integralnego, Wyd. UJK, Kielce</w:t>
            </w: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0479E6B2" w14:textId="119682E6" w:rsidR="00C71E37" w:rsidRPr="00C71E37" w:rsidRDefault="00C71E37" w:rsidP="00C71E3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Bąbka J., </w:t>
            </w: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Edukacja osób z niepełnosprawnością w systemie niesegregacyjnym – wykluczające czy dopełniające się formy kształcenia. W: Interdyscyplinarne Konteksty Pedagogiki Specjalnej nr 11/2015,</w:t>
            </w: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hyperlink r:id="rId8" w:history="1">
              <w:r w:rsidRPr="00C71E37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https://pressto.amu.edu.pl/index.php/ikps/article/viewFile/9925/951</w:t>
              </w:r>
              <w:r w:rsidRPr="00C71E37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lastRenderedPageBreak/>
                <w:t>9</w:t>
              </w:r>
            </w:hyperlink>
          </w:p>
          <w:p w14:paraId="5393FF73" w14:textId="107C484C" w:rsidR="00C71E37" w:rsidRPr="00C71E37" w:rsidRDefault="00C71E37" w:rsidP="00C71E3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Florek A., Hamerlak K., Dziecko autystyczne i z zespołem Aspergera w przedszkolu i szkole. Włączanie do grupy rówieśniczej i tworzenie warunków sprzyjających uczeniu się. Fundacja Czas Dzieciństwa, ORE, Warszawa, </w:t>
            </w:r>
            <w:hyperlink r:id="rId9" w:history="1">
              <w:r w:rsidRPr="00C71E37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  <w:lang w:val="pl"/>
                </w:rPr>
                <w:t>https://www.ore.edu.pl/2015/03/bank-dobrych-praktyk/</w:t>
              </w:r>
            </w:hyperlink>
          </w:p>
          <w:p w14:paraId="6FBBAEE0" w14:textId="77777777" w:rsidR="00C71E37" w:rsidRPr="00C71E37" w:rsidRDefault="00C71E37" w:rsidP="00C71E3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Szumski G., Integracyjne kształcenie niepełnosprawnych. Seria / cykl: KRÓTKIE WYKŁADY Z PEDAGOGIKI 1, Wydawnictwo Naukowe PWN, Warszawa 2013</w:t>
            </w:r>
          </w:p>
          <w:p w14:paraId="0E30A7E3" w14:textId="26D1B311" w:rsidR="00C71E37" w:rsidRDefault="00C71E37" w:rsidP="00C71E3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Tarwacki M., Edukacja włączająca – przyszłość polskiej edukacji. ORE, Warszawa, </w:t>
            </w:r>
            <w:hyperlink r:id="rId10" w:history="1">
              <w:r w:rsidRPr="00C71E37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https://www.ore.edu.pl/2015/03/edukacja-wlaczajaca</w:t>
              </w:r>
            </w:hyperlink>
          </w:p>
          <w:p w14:paraId="292C321A" w14:textId="1CBB29EA" w:rsidR="00C71E37" w:rsidRDefault="00C71E37" w:rsidP="00C71E3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Zaremba L. (opr. red.), Jak promować jakość w edukacji włączającej. ORE Warszawa, </w:t>
            </w:r>
            <w:hyperlink r:id="rId11" w:history="1">
              <w:r w:rsidRPr="00C71E37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https://www.ore.edu.pl/2015/03/edukacja-wlaczajaca/</w:t>
              </w:r>
            </w:hyperlink>
          </w:p>
          <w:p w14:paraId="134CA967" w14:textId="128C8C54" w:rsidR="00566B57" w:rsidRPr="00C71E37" w:rsidRDefault="00C71E37" w:rsidP="00C71E3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1E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Rola B., Dubińska B., Piotrowicz R., Poznaję i akceptują siebie i innych. Wyd. Credo, Katowice 2013</w:t>
            </w:r>
          </w:p>
        </w:tc>
      </w:tr>
    </w:tbl>
    <w:p w14:paraId="77131D4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335617C3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FFB31A5" w14:textId="6FD0CCA1" w:rsidR="0069528D" w:rsidRPr="00341AC4" w:rsidRDefault="0069528D" w:rsidP="0069528D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08DA62E5" w14:textId="4E12B2EE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6952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9528D" w:rsidRPr="0069528D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Poznanie przez studentów założeń i rzeczywistości edukacji inkluzyjnej w Polsce i w innych krajach.</w:t>
      </w:r>
    </w:p>
    <w:p w14:paraId="3D109082" w14:textId="5AC3EAEA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6952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9528D" w:rsidRPr="0069528D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Kształtowanie umiejętności rozpoznawania i zaspakajania różnorodnych potrzeb edukacyjnych dzieci/uczniów.</w:t>
      </w:r>
    </w:p>
    <w:p w14:paraId="3F84903C" w14:textId="4EA1E26A" w:rsidR="003E0703" w:rsidRPr="0069528D" w:rsidRDefault="0069528D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69528D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Budowanie u studentów kompetencji pracy zespołowej z nauczycielami, pedagogami, specjalistami i rodzicami dzieci/uczniów oraz innymi członkami społeczności przedszkolnej/szkolnej i lokalnej w realizacji założeń edukacji włączającej.</w:t>
      </w:r>
    </w:p>
    <w:p w14:paraId="7ECA6ACB" w14:textId="77777777" w:rsidR="0069528D" w:rsidRPr="00341AC4" w:rsidRDefault="0069528D" w:rsidP="0069528D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B9E32CD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750D12F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30E47FA" w14:textId="77777777" w:rsidR="00D31F66" w:rsidRPr="00D31F66" w:rsidRDefault="00D31F66" w:rsidP="00D31F66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kartą przedmiotu i warunkami zaliczenia, operacjonalizacja pojęć, cele, formy i podstawy prawno-organizacyjne związane z edukacją włączającą związanych z edukacją włączającą.</w:t>
      </w:r>
    </w:p>
    <w:p w14:paraId="75EC028F" w14:textId="4BA07D96" w:rsidR="00D31F66" w:rsidRPr="00D31F66" w:rsidRDefault="00D31F66" w:rsidP="00D31F66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Analiza atrybucji niesegregacyjnych form kształcenia z wykorzystaniem materiałów filmowych, metody symulacyjnej oraz analizy SWOT:</w:t>
      </w:r>
    </w:p>
    <w:p w14:paraId="7A2B0DC6" w14:textId="0E75F160" w:rsidR="00D31F66" w:rsidRPr="00D31F66" w:rsidRDefault="00D31F66" w:rsidP="00D31F66">
      <w:pPr>
        <w:pStyle w:val="TableParagraph"/>
        <w:spacing w:line="276" w:lineRule="auto"/>
        <w:ind w:left="144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-  przedszkola i szkoły integracyjne</w:t>
      </w:r>
    </w:p>
    <w:p w14:paraId="60BC5F70" w14:textId="5DB9A2FA" w:rsidR="00D31F66" w:rsidRPr="00D31F66" w:rsidRDefault="00D31F66" w:rsidP="00D31F66">
      <w:pPr>
        <w:pStyle w:val="TableParagraph"/>
        <w:spacing w:line="276" w:lineRule="auto"/>
        <w:ind w:left="144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-  przedszkola i szkoły ogólnodostępne </w:t>
      </w:r>
    </w:p>
    <w:p w14:paraId="35A624EE" w14:textId="35AE2604" w:rsidR="00D31F66" w:rsidRPr="00D31F66" w:rsidRDefault="00D31F66" w:rsidP="00D31F66">
      <w:pPr>
        <w:pStyle w:val="TableParagraph"/>
        <w:spacing w:line="276" w:lineRule="auto"/>
        <w:ind w:left="144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-  przedszkola i szkoły włączające.</w:t>
      </w:r>
    </w:p>
    <w:p w14:paraId="41E37EC0" w14:textId="1FA42444" w:rsidR="00D31F66" w:rsidRPr="00D31F66" w:rsidRDefault="00D31F66" w:rsidP="00D31F66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Założenia i rzeczywistość edukacji inkluzyjnej – próba interpretacji</w:t>
      </w: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4F825FBE" w14:textId="3EEE429E" w:rsidR="00D31F66" w:rsidRPr="00D31F66" w:rsidRDefault="00D31F66" w:rsidP="00D31F66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Analiza różnic w podejściu segregacyjnym, integracyjnym i włączającym przy realizacji różnorodnych potrzeb dzieci/uczniów –</w:t>
      </w: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praca w oparciu o analizę indywidualnych przypadków. </w:t>
      </w:r>
    </w:p>
    <w:p w14:paraId="579FED9D" w14:textId="3924D9AF" w:rsidR="00D31F66" w:rsidRPr="00D31F66" w:rsidRDefault="00D31F66" w:rsidP="00D31F66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Sposoby realizacji zasad inkluzji edukacyjnej. Wskaźniki edukacji włączającej – analiza modelu edukacji włączającej wg T. Booth i M. Ainscow.</w:t>
      </w:r>
    </w:p>
    <w:p w14:paraId="2D6B87F6" w14:textId="301A21C8" w:rsidR="00D31F66" w:rsidRPr="00D31F66" w:rsidRDefault="00D31F66" w:rsidP="00D31F66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Prezentacje i dyskusja projektów przygotowanych przez studentów z zakresu tworzenia warunków zewnętrznych (przedmiotowych) i wewnętrznych (podmiotowych) do edukacji włączającej:</w:t>
      </w:r>
    </w:p>
    <w:p w14:paraId="114BBFBD" w14:textId="74F52F15" w:rsidR="00D31F66" w:rsidRPr="00D31F66" w:rsidRDefault="00D31F66" w:rsidP="00D31F66">
      <w:pPr>
        <w:pStyle w:val="TableParagraph"/>
        <w:spacing w:line="276" w:lineRule="auto"/>
        <w:ind w:left="144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- w przedszkolu</w:t>
      </w:r>
    </w:p>
    <w:p w14:paraId="22076132" w14:textId="7D1C2B57" w:rsidR="00D31F66" w:rsidRPr="00D31F66" w:rsidRDefault="00D31F66" w:rsidP="00D31F66">
      <w:pPr>
        <w:pStyle w:val="TableParagraph"/>
        <w:spacing w:line="276" w:lineRule="auto"/>
        <w:ind w:left="144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- w szkole</w:t>
      </w:r>
    </w:p>
    <w:p w14:paraId="10288319" w14:textId="3CB7AC68" w:rsidR="00D31F66" w:rsidRPr="00D31F66" w:rsidRDefault="00D31F66" w:rsidP="00D31F66">
      <w:pPr>
        <w:pStyle w:val="TableParagraph"/>
        <w:spacing w:line="276" w:lineRule="auto"/>
        <w:ind w:left="144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- w innej placówce edukacyjnej.</w:t>
      </w:r>
    </w:p>
    <w:p w14:paraId="7D3A17F1" w14:textId="00BAFDC5" w:rsidR="00D31F66" w:rsidRPr="00D31F66" w:rsidRDefault="00D31F66" w:rsidP="00D31F66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31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Ewaluacja zajęć.</w:t>
      </w:r>
    </w:p>
    <w:p w14:paraId="3275BD02" w14:textId="015DAC2D" w:rsidR="006D764F" w:rsidRPr="00341AC4" w:rsidRDefault="00D31F66" w:rsidP="00D31F66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F6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Udział studentów w dyskusji z wykorzystaniem analizy SWOT dotyczącej edukacji włączającej osób z różnymi potrzebami rozwojowymi i edukacyjnymi; przygotowanie przez studentów i prezentacja indywidualnych projektów działania w ramach tworzenia warunków do edukacji włączającej w przedszkolu, szkole lub placówce z uwzględnieniem określonych wskaźników inkluzji;</w:t>
      </w:r>
      <w:r w:rsidRPr="00D31F66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 </w:t>
      </w:r>
      <w:r w:rsidRPr="00D31F6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grupowe opracowanie plakatu, mapy myśli lub</w:t>
      </w:r>
      <w:r w:rsidRPr="00D31F66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 </w:t>
      </w:r>
      <w:r w:rsidRPr="00D31F6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Udział studentów w dyskusji z wykorzystaniem analizy SWOT;</w:t>
      </w:r>
      <w:r w:rsidRPr="00D31F66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 </w:t>
      </w:r>
      <w:r w:rsidRPr="00D31F6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przygotowanie przez studentów i prezentacja indywidualnych projektów działania z wybranego obszaru zaleceń zawartych w orzeczeniu lub opinii poradni psychologiczno-pedagogicznej odnośnie SPE dziecka; grupowe opracowanie plakatu, mapy myśli.</w:t>
      </w:r>
    </w:p>
    <w:p w14:paraId="7BB85B19" w14:textId="77777777" w:rsidR="0069528D" w:rsidRPr="00341AC4" w:rsidRDefault="0069528D" w:rsidP="0069528D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FD66BAE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5F60C9E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FEDD7E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2800BF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57B6C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10CDFE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B4EB44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5B59E223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D73E81E" w14:textId="77777777"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25661DEC" w14:textId="15436C58" w:rsidR="00D31F66" w:rsidRPr="00341AC4" w:rsidRDefault="00D31F6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F.W5</w:t>
            </w:r>
          </w:p>
        </w:tc>
        <w:tc>
          <w:tcPr>
            <w:tcW w:w="6830" w:type="dxa"/>
          </w:tcPr>
          <w:p w14:paraId="5996A752" w14:textId="564BF28F" w:rsidR="006E60C3" w:rsidRPr="00341AC4" w:rsidRDefault="00D31F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zna i rozumie </w:t>
            </w: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teoretyczne podstawy, cele, formy i podstawy prawno-organizacyjne edukacji włączającej</w:t>
            </w:r>
          </w:p>
        </w:tc>
        <w:tc>
          <w:tcPr>
            <w:tcW w:w="1773" w:type="dxa"/>
          </w:tcPr>
          <w:p w14:paraId="039DE4A9" w14:textId="5E5C5F89" w:rsidR="006E60C3" w:rsidRPr="00341AC4" w:rsidRDefault="00D31F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 W06</w:t>
            </w:r>
          </w:p>
        </w:tc>
      </w:tr>
      <w:tr w:rsidR="00341AC4" w:rsidRPr="00341AC4" w14:paraId="1211528D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C021A9F" w14:textId="77777777" w:rsidR="006E60C3" w:rsidRDefault="00D31F6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753FD689" w14:textId="77777777" w:rsidR="00D31F66" w:rsidRDefault="00D31F6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F.W5</w:t>
            </w:r>
          </w:p>
          <w:p w14:paraId="22454224" w14:textId="2C71DC0C" w:rsidR="00D31F66" w:rsidRPr="00341AC4" w:rsidRDefault="00D31F6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F.W1</w:t>
            </w:r>
          </w:p>
        </w:tc>
        <w:tc>
          <w:tcPr>
            <w:tcW w:w="6830" w:type="dxa"/>
          </w:tcPr>
          <w:p w14:paraId="5607285B" w14:textId="0824FA0F" w:rsidR="006E60C3" w:rsidRPr="00341AC4" w:rsidRDefault="00D31F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posiada wiedzę dotyczącą roli nauczyciela w modelowaniu postaw i zachowań dzieci/uczniów ze specjalnymi potrzebami edukacyjnymi i rozwojowymi oraz ich rówieśników nie przejawiających takich potrzeb, która to wiedza jest oparta o znajomość i rozumienie </w:t>
            </w: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teorii, koncepcji, modeli oraz uwarunkowań specjalnych potrzeb rozwojowych i edukacyjnych dzieci w wieku przedszkolnym  i  uczniów  w  młodszym  wieku  szkolnym  wynikających z niepełnosprawności lub innych przyczyn biopsychospołecznych, przejawiających się w obszarze rozwoju fizyczno-ruchowego, poznawczego i emocjonalno-społecznego</w:t>
            </w:r>
          </w:p>
        </w:tc>
        <w:tc>
          <w:tcPr>
            <w:tcW w:w="1773" w:type="dxa"/>
          </w:tcPr>
          <w:p w14:paraId="6BA41D9F" w14:textId="59160E9E" w:rsidR="006E60C3" w:rsidRPr="00341AC4" w:rsidRDefault="00D31F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PPW_W16</w:t>
            </w:r>
          </w:p>
        </w:tc>
      </w:tr>
    </w:tbl>
    <w:p w14:paraId="3D98B36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6F1015AD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3A8EE0A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26266702" w14:textId="78C6AB19" w:rsidR="00D31F66" w:rsidRPr="00341AC4" w:rsidRDefault="00D31F6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F.U3</w:t>
            </w:r>
          </w:p>
        </w:tc>
        <w:tc>
          <w:tcPr>
            <w:tcW w:w="6821" w:type="dxa"/>
          </w:tcPr>
          <w:p w14:paraId="2A4A783E" w14:textId="63714AEF" w:rsidR="00A713B4" w:rsidRPr="00341AC4" w:rsidRDefault="00D31F66" w:rsidP="00D31F6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realizować proces wykrywania, identyfikowania i zaspokajania specjalnych potrzeb rozwojowych i edukacyjnych oraz możliwości dziecka w wieku przedszkolnym i ucznia w młodszym wieku szkolnym, a także ocenić skuteczność tych działań</w:t>
            </w:r>
          </w:p>
        </w:tc>
        <w:tc>
          <w:tcPr>
            <w:tcW w:w="1773" w:type="dxa"/>
          </w:tcPr>
          <w:p w14:paraId="7B9F617B" w14:textId="77777777" w:rsidR="00D31F66" w:rsidRPr="00D31F66" w:rsidRDefault="00D31F66" w:rsidP="00D31F6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PPW_U02</w:t>
            </w:r>
          </w:p>
          <w:p w14:paraId="05F3A510" w14:textId="2C6B994E" w:rsidR="00A713B4" w:rsidRPr="00341AC4" w:rsidRDefault="00D31F66" w:rsidP="00D31F6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PPW_U05</w:t>
            </w:r>
          </w:p>
        </w:tc>
      </w:tr>
      <w:tr w:rsidR="00341AC4" w:rsidRPr="00341AC4" w14:paraId="6ADD2F21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0E7F219" w14:textId="77777777" w:rsidR="00A713B4" w:rsidRDefault="00D31F6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0E808C53" w14:textId="77777777" w:rsidR="00D31F66" w:rsidRDefault="00D31F6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F.U4</w:t>
            </w:r>
          </w:p>
          <w:p w14:paraId="571C76E5" w14:textId="05770974" w:rsidR="00D31F66" w:rsidRPr="00341AC4" w:rsidRDefault="00D31F6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F.U5</w:t>
            </w:r>
          </w:p>
        </w:tc>
        <w:tc>
          <w:tcPr>
            <w:tcW w:w="6821" w:type="dxa"/>
          </w:tcPr>
          <w:p w14:paraId="7A0A2281" w14:textId="2FB7FC84" w:rsidR="00A713B4" w:rsidRPr="00341AC4" w:rsidRDefault="00D31F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współpracować z rodzicami lub opiekunami dzieci lub uczniów ze specjalnymi potrzebami rozwojowymi i edukacyjnymi oraz z dziećmi w wieku przedszkolnym i uczniami w młodszym wieku szkolnym, specjalistami oraz otoczeniem społecznym przedszkola lub szkoły w procesie wychowania i kształcenia w celu </w:t>
            </w: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umiejętnego rozpoznawania oraz identyfikowania sytuacji wychowawczo–dydaktycznych, by na tej podstawie budować właściwe relacje rówieśnicze w edukacji włączającej, efektywnie wykorzystywać w działaniu uzyskane w ten sposób informacje</w:t>
            </w:r>
          </w:p>
        </w:tc>
        <w:tc>
          <w:tcPr>
            <w:tcW w:w="1773" w:type="dxa"/>
          </w:tcPr>
          <w:p w14:paraId="11B81DF2" w14:textId="77777777" w:rsidR="00D31F66" w:rsidRPr="00D31F66" w:rsidRDefault="00D31F66" w:rsidP="00D31F6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PPW_U09</w:t>
            </w:r>
          </w:p>
          <w:p w14:paraId="71DA9D9B" w14:textId="5F61991E" w:rsidR="00A713B4" w:rsidRPr="00341AC4" w:rsidRDefault="00D31F66" w:rsidP="00D31F6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PPW_U14</w:t>
            </w:r>
          </w:p>
        </w:tc>
      </w:tr>
    </w:tbl>
    <w:p w14:paraId="4265ED8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0D17BA61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1F7524A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5B55A36A" w14:textId="1B7C1503" w:rsidR="00D31F66" w:rsidRPr="00341AC4" w:rsidRDefault="00D31F6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F.K2</w:t>
            </w:r>
          </w:p>
        </w:tc>
        <w:tc>
          <w:tcPr>
            <w:tcW w:w="6830" w:type="dxa"/>
          </w:tcPr>
          <w:p w14:paraId="7F6AF7C4" w14:textId="31492C5C" w:rsidR="00A713B4" w:rsidRPr="00341AC4" w:rsidRDefault="00D31F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jest gotów do przyjęcia współodpowiedzialności za sposób planowania i realizacji oraz rezultaty procesu wychowania i kształcenia dzieci lub uczniów ze specjalnymi potrzebami rozwojowymi lub edukacyjnymi, a także posiada </w:t>
            </w: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lastRenderedPageBreak/>
              <w:t>kompetencje interpersonalne pozwalające na budowanie wartościowych relacji osobowych między wszystkimi podmiotami wsparcia edukacyjnego dzieci lub uczniów ze specjalnymi potrzebami rozwojowymi lub edukacyjnymi oraz jest gotów do efektywnej pracy zespołowej</w:t>
            </w:r>
          </w:p>
        </w:tc>
        <w:tc>
          <w:tcPr>
            <w:tcW w:w="1773" w:type="dxa"/>
          </w:tcPr>
          <w:p w14:paraId="58340091" w14:textId="77777777" w:rsidR="00D31F66" w:rsidRPr="00D31F66" w:rsidRDefault="00D31F66" w:rsidP="00D31F6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lastRenderedPageBreak/>
              <w:t>PPW</w:t>
            </w: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vertAlign w:val="subscript"/>
                <w:lang w:val="pl"/>
              </w:rPr>
              <w:t>_</w:t>
            </w: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K03</w:t>
            </w:r>
          </w:p>
          <w:p w14:paraId="45B00760" w14:textId="5E06AE5D" w:rsidR="00A713B4" w:rsidRPr="00341AC4" w:rsidRDefault="00D31F66" w:rsidP="00D31F6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</w:t>
            </w: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vertAlign w:val="subscript"/>
                <w:lang w:val="pl"/>
              </w:rPr>
              <w:t>_</w:t>
            </w:r>
            <w:r w:rsidRPr="00D31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K04</w:t>
            </w:r>
          </w:p>
        </w:tc>
      </w:tr>
    </w:tbl>
    <w:p w14:paraId="421B2211" w14:textId="77777777" w:rsidR="00D31F66" w:rsidRDefault="00D31F66" w:rsidP="00D31F6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151B813" w14:textId="023EE671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470F9DA0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3C5A74" w:rsidRPr="00341AC4" w14:paraId="1952D90E" w14:textId="77777777" w:rsidTr="003C5A74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D1ECC1B" w14:textId="77777777" w:rsidR="003C5A74" w:rsidRPr="00341AC4" w:rsidRDefault="003C5A74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71EB06CD" w14:textId="77777777" w:rsidR="003C5A74" w:rsidRPr="00341AC4" w:rsidRDefault="003C5A7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070CB53" w14:textId="77777777" w:rsidR="003C5A74" w:rsidRPr="00341AC4" w:rsidRDefault="003C5A7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62351BDF" w14:textId="77777777" w:rsidR="003C5A74" w:rsidRPr="00341AC4" w:rsidRDefault="003C5A7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A7B295B" w14:textId="77777777" w:rsidR="003C5A74" w:rsidRPr="00341AC4" w:rsidRDefault="003C5A7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1EE5EC0" w14:textId="77777777" w:rsidR="003C5A74" w:rsidRPr="00341AC4" w:rsidRDefault="003C5A7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1A5DAC94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3C5A74" w:rsidRPr="00341AC4" w14:paraId="47B22917" w14:textId="77777777" w:rsidTr="003C5A7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6B26FFA" w14:textId="77777777" w:rsidR="003C5A74" w:rsidRPr="00341AC4" w:rsidRDefault="003C5A74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67E84DD" w14:textId="77777777" w:rsidR="003C5A74" w:rsidRPr="00341AC4" w:rsidRDefault="003C5A74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6A2A21DF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D625ACD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1424ECD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7D5F0B5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5800854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CC3750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472C5C4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219B18A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EBCE3F4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820C43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1D53AA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1F54C2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C5A74" w:rsidRPr="00341AC4" w14:paraId="2A1CF990" w14:textId="77777777" w:rsidTr="003C5A74">
        <w:trPr>
          <w:jc w:val="center"/>
        </w:trPr>
        <w:tc>
          <w:tcPr>
            <w:tcW w:w="1237" w:type="dxa"/>
            <w:shd w:val="clear" w:color="auto" w:fill="ECF1F8"/>
          </w:tcPr>
          <w:p w14:paraId="18DF2D0A" w14:textId="61F8084B" w:rsidR="003C5A74" w:rsidRPr="00341AC4" w:rsidRDefault="003C5A7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1BFD4733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A13CA1" w14:textId="579FFDDA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A9FC2CE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013C45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071D7F7" w14:textId="5B14D8C2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7701B7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897AF0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3DF82B" w14:textId="216FBAE6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7665F30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5E9EE9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032EC0" w14:textId="100F6CF9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258158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5A74" w:rsidRPr="00341AC4" w14:paraId="2DF51E66" w14:textId="77777777" w:rsidTr="003C5A74">
        <w:trPr>
          <w:jc w:val="center"/>
        </w:trPr>
        <w:tc>
          <w:tcPr>
            <w:tcW w:w="1237" w:type="dxa"/>
            <w:shd w:val="clear" w:color="auto" w:fill="ECF1F8"/>
          </w:tcPr>
          <w:p w14:paraId="349EDEBB" w14:textId="4BE34FFF" w:rsidR="003C5A74" w:rsidRPr="00341AC4" w:rsidRDefault="003C5A7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38F4FE25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C691E2" w14:textId="2FDA7B39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1D746AB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BEF778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B289F46" w14:textId="49CC8283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72EA77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99AD40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9837CE" w14:textId="5661D588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FA1C595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25C6C2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46F451" w14:textId="3AD4372B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179A39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5A74" w:rsidRPr="00341AC4" w14:paraId="48B03EAF" w14:textId="77777777" w:rsidTr="003C5A74">
        <w:trPr>
          <w:jc w:val="center"/>
        </w:trPr>
        <w:tc>
          <w:tcPr>
            <w:tcW w:w="1237" w:type="dxa"/>
            <w:shd w:val="clear" w:color="auto" w:fill="ECF1F8"/>
          </w:tcPr>
          <w:p w14:paraId="2F9C09A5" w14:textId="50A15873" w:rsidR="003C5A74" w:rsidRPr="00341AC4" w:rsidRDefault="003C5A7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7698546B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EB8E6D" w14:textId="6BB60A2D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3C3B841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804220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175750F" w14:textId="45B7B4FB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18731B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047E31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6A09A8" w14:textId="45D69F10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01711C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5D1B69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F1559F" w14:textId="7A5534A0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6EA3BB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5A74" w:rsidRPr="00341AC4" w14:paraId="14223AD9" w14:textId="77777777" w:rsidTr="003C5A74">
        <w:trPr>
          <w:jc w:val="center"/>
        </w:trPr>
        <w:tc>
          <w:tcPr>
            <w:tcW w:w="1237" w:type="dxa"/>
            <w:shd w:val="clear" w:color="auto" w:fill="ECF1F8"/>
          </w:tcPr>
          <w:p w14:paraId="2C619C90" w14:textId="082B0BD7" w:rsidR="003C5A74" w:rsidRPr="00341AC4" w:rsidRDefault="003C5A7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14:paraId="1BDBD7E0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F56399" w14:textId="4024B3DC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FAB966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A76F93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2701513" w14:textId="33A6CF69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E53600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55508A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FF989D" w14:textId="55A10AE5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8E6BFE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D1C883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06303F" w14:textId="31D0CD52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758E84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5A74" w:rsidRPr="00341AC4" w14:paraId="3953E49D" w14:textId="77777777" w:rsidTr="003C5A74">
        <w:trPr>
          <w:jc w:val="center"/>
        </w:trPr>
        <w:tc>
          <w:tcPr>
            <w:tcW w:w="1237" w:type="dxa"/>
            <w:shd w:val="clear" w:color="auto" w:fill="ECF1F8"/>
          </w:tcPr>
          <w:p w14:paraId="003843E8" w14:textId="68ECA3B0" w:rsidR="003C5A74" w:rsidRPr="00341AC4" w:rsidRDefault="003C5A7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22775BEA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0DE8FD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B0089B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46DBDC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D6D2738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864DD5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64D0F3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B0DBB0" w14:textId="1E2BC41E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7E8A783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6F0562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2E74AA" w14:textId="32618B8C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3E8575" w14:textId="77777777" w:rsidR="003C5A74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7CE6023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DA7178A" w14:textId="77777777" w:rsidR="00D31F66" w:rsidRPr="00341AC4" w:rsidRDefault="00D31F66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234AFE40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C38C298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88E1238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24782F7" w14:textId="77777777" w:rsidTr="000D4346">
        <w:trPr>
          <w:jc w:val="center"/>
        </w:trPr>
        <w:tc>
          <w:tcPr>
            <w:tcW w:w="953" w:type="dxa"/>
          </w:tcPr>
          <w:p w14:paraId="1D5DAF6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2E1E0F8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4EEA4A7C" w14:textId="77777777" w:rsidTr="000D4346">
        <w:trPr>
          <w:jc w:val="center"/>
        </w:trPr>
        <w:tc>
          <w:tcPr>
            <w:tcW w:w="953" w:type="dxa"/>
          </w:tcPr>
          <w:p w14:paraId="1C78296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48D92EEE" w14:textId="059CFB4B" w:rsidR="00913ECD" w:rsidRPr="003C5A74" w:rsidRDefault="003C5A7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C5A7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Uzyskał od 50-60% maksymalnego wyniku za projekt, zaprezentował projekt na zajęciach, przejawiał dostateczny poziom aktywności</w:t>
            </w:r>
          </w:p>
        </w:tc>
      </w:tr>
      <w:tr w:rsidR="00341AC4" w:rsidRPr="00341AC4" w14:paraId="502732E7" w14:textId="77777777" w:rsidTr="000D4346">
        <w:trPr>
          <w:jc w:val="center"/>
        </w:trPr>
        <w:tc>
          <w:tcPr>
            <w:tcW w:w="953" w:type="dxa"/>
          </w:tcPr>
          <w:p w14:paraId="0D3851B7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44A384B7" w14:textId="1DCF280C" w:rsidR="00913ECD" w:rsidRPr="003C5A74" w:rsidRDefault="003C5A7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C5A7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Uzyskał od 61-70% maksymalnego wyniku za projekt, zaprezentował projekt na zajęciach, przejawiał aktywność na zajęciach i uczestniczył w pracy grupowej</w:t>
            </w:r>
          </w:p>
        </w:tc>
      </w:tr>
      <w:tr w:rsidR="00341AC4" w:rsidRPr="00341AC4" w14:paraId="2F946B21" w14:textId="77777777" w:rsidTr="000D4346">
        <w:trPr>
          <w:jc w:val="center"/>
        </w:trPr>
        <w:tc>
          <w:tcPr>
            <w:tcW w:w="953" w:type="dxa"/>
          </w:tcPr>
          <w:p w14:paraId="0AD89A45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2A2EE15" w14:textId="4FED356F" w:rsidR="00913ECD" w:rsidRPr="003C5A74" w:rsidRDefault="003C5A7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C5A7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Uzyskał od 71-80% maksymalnego wyniku za projekt; zaprezentował projekt, wykazał się aktywnością na zajęciach oraz w pracy grupowej</w:t>
            </w:r>
          </w:p>
        </w:tc>
      </w:tr>
      <w:tr w:rsidR="00341AC4" w:rsidRPr="00341AC4" w14:paraId="6A9E0B09" w14:textId="77777777" w:rsidTr="000D4346">
        <w:trPr>
          <w:jc w:val="center"/>
        </w:trPr>
        <w:tc>
          <w:tcPr>
            <w:tcW w:w="953" w:type="dxa"/>
          </w:tcPr>
          <w:p w14:paraId="6BDEA01C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6B14B2E" w14:textId="512DC3C2" w:rsidR="00913ECD" w:rsidRPr="003C5A74" w:rsidRDefault="003C5A7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C5A7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Uzyskał od 81-90% maksymalnego wyniku za projekt; zaprezentował projekt, wykazał się aktywnością na zajęciach oraz w pracy grupowej na więcej niż dobrym poziomie</w:t>
            </w:r>
          </w:p>
        </w:tc>
      </w:tr>
      <w:tr w:rsidR="00341AC4" w:rsidRPr="00341AC4" w14:paraId="4238BBDA" w14:textId="77777777" w:rsidTr="000D4346">
        <w:trPr>
          <w:jc w:val="center"/>
        </w:trPr>
        <w:tc>
          <w:tcPr>
            <w:tcW w:w="953" w:type="dxa"/>
          </w:tcPr>
          <w:p w14:paraId="4C1A449E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26C72DE7" w14:textId="7237292B" w:rsidR="00913ECD" w:rsidRPr="00341AC4" w:rsidRDefault="003C5A7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C5A7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Uzyskał od 91-100% maksymalnego wyniku za projekt; wykazał się wysoką aktywnością na zajęciach w tym w pracy grupowej</w:t>
            </w:r>
          </w:p>
        </w:tc>
      </w:tr>
    </w:tbl>
    <w:p w14:paraId="0B570764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7BEEEF0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516F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417DB73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24AB99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538687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E124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360559" w14:textId="5E514AC6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D782536" w14:textId="126F1F84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5F948809" w14:textId="77777777" w:rsidTr="006C5000">
        <w:trPr>
          <w:trHeight w:val="282"/>
          <w:jc w:val="center"/>
        </w:trPr>
        <w:tc>
          <w:tcPr>
            <w:tcW w:w="5499" w:type="dxa"/>
          </w:tcPr>
          <w:p w14:paraId="2B57EFE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679BA1E6" w14:textId="6E763ACD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589ECFBE" w14:textId="3D550AC1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6AC0748C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8F5C2E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7426F4F" w14:textId="13D9A0C5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B4F24E" w14:textId="3731CC3F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341AC4" w:rsidRPr="00341AC4" w14:paraId="5AFCA6E5" w14:textId="77777777" w:rsidTr="00A5532D">
        <w:trPr>
          <w:trHeight w:val="285"/>
          <w:jc w:val="center"/>
        </w:trPr>
        <w:tc>
          <w:tcPr>
            <w:tcW w:w="5499" w:type="dxa"/>
          </w:tcPr>
          <w:p w14:paraId="30FD90D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0AAABBB6" w14:textId="0C12E05A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52EFF7A7" w14:textId="63B75953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0F78B275" w14:textId="77777777" w:rsidTr="00A5532D">
        <w:trPr>
          <w:trHeight w:val="285"/>
          <w:jc w:val="center"/>
        </w:trPr>
        <w:tc>
          <w:tcPr>
            <w:tcW w:w="5499" w:type="dxa"/>
          </w:tcPr>
          <w:p w14:paraId="4C7F1E2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43B3EF6B" w14:textId="43A5BF27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68F4B961" w14:textId="3198145A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50A0A4E9" w14:textId="77777777" w:rsidTr="00A5532D">
        <w:trPr>
          <w:trHeight w:val="282"/>
          <w:jc w:val="center"/>
        </w:trPr>
        <w:tc>
          <w:tcPr>
            <w:tcW w:w="5499" w:type="dxa"/>
          </w:tcPr>
          <w:p w14:paraId="2462DB6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7F885216" w14:textId="7C2173CA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C21B5E" w14:textId="58698916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EF4F7E5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0619DC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BEF0934" w14:textId="642780EA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C40D9EC" w14:textId="6A583901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0CEA85DF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6D6D8C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B46C977" w14:textId="558FBE91" w:rsidR="001106D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5ABDA81" w14:textId="068EAD67" w:rsidR="00896E3C" w:rsidRPr="00341AC4" w:rsidRDefault="003C5A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1C1E6AEB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55F887F8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A8523B0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2CB3904"/>
    <w:multiLevelType w:val="hybridMultilevel"/>
    <w:tmpl w:val="36D609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135374781">
    <w:abstractNumId w:val="33"/>
  </w:num>
  <w:num w:numId="2" w16cid:durableId="1443841750">
    <w:abstractNumId w:val="4"/>
  </w:num>
  <w:num w:numId="3" w16cid:durableId="727804444">
    <w:abstractNumId w:val="17"/>
  </w:num>
  <w:num w:numId="4" w16cid:durableId="439229806">
    <w:abstractNumId w:val="34"/>
  </w:num>
  <w:num w:numId="5" w16cid:durableId="882135292">
    <w:abstractNumId w:val="2"/>
  </w:num>
  <w:num w:numId="6" w16cid:durableId="883516064">
    <w:abstractNumId w:val="32"/>
  </w:num>
  <w:num w:numId="7" w16cid:durableId="1293050008">
    <w:abstractNumId w:val="9"/>
  </w:num>
  <w:num w:numId="8" w16cid:durableId="1329749947">
    <w:abstractNumId w:val="16"/>
  </w:num>
  <w:num w:numId="9" w16cid:durableId="1349016523">
    <w:abstractNumId w:val="6"/>
  </w:num>
  <w:num w:numId="10" w16cid:durableId="761295508">
    <w:abstractNumId w:val="24"/>
  </w:num>
  <w:num w:numId="11" w16cid:durableId="1705596240">
    <w:abstractNumId w:val="25"/>
  </w:num>
  <w:num w:numId="12" w16cid:durableId="791439867">
    <w:abstractNumId w:val="31"/>
  </w:num>
  <w:num w:numId="13" w16cid:durableId="512963042">
    <w:abstractNumId w:val="11"/>
  </w:num>
  <w:num w:numId="14" w16cid:durableId="1688943201">
    <w:abstractNumId w:val="28"/>
  </w:num>
  <w:num w:numId="15" w16cid:durableId="1677347105">
    <w:abstractNumId w:val="30"/>
  </w:num>
  <w:num w:numId="16" w16cid:durableId="972176857">
    <w:abstractNumId w:val="29"/>
  </w:num>
  <w:num w:numId="17" w16cid:durableId="52657308">
    <w:abstractNumId w:val="20"/>
  </w:num>
  <w:num w:numId="18" w16cid:durableId="925771477">
    <w:abstractNumId w:val="8"/>
  </w:num>
  <w:num w:numId="19" w16cid:durableId="34543095">
    <w:abstractNumId w:val="12"/>
  </w:num>
  <w:num w:numId="20" w16cid:durableId="32585921">
    <w:abstractNumId w:val="1"/>
  </w:num>
  <w:num w:numId="21" w16cid:durableId="143666000">
    <w:abstractNumId w:val="21"/>
  </w:num>
  <w:num w:numId="22" w16cid:durableId="261037028">
    <w:abstractNumId w:val="23"/>
  </w:num>
  <w:num w:numId="23" w16cid:durableId="1609434467">
    <w:abstractNumId w:val="0"/>
  </w:num>
  <w:num w:numId="24" w16cid:durableId="1438720257">
    <w:abstractNumId w:val="35"/>
  </w:num>
  <w:num w:numId="25" w16cid:durableId="1142963647">
    <w:abstractNumId w:val="10"/>
  </w:num>
  <w:num w:numId="26" w16cid:durableId="155457777">
    <w:abstractNumId w:val="19"/>
  </w:num>
  <w:num w:numId="27" w16cid:durableId="563763431">
    <w:abstractNumId w:val="36"/>
  </w:num>
  <w:num w:numId="28" w16cid:durableId="867256327">
    <w:abstractNumId w:val="13"/>
  </w:num>
  <w:num w:numId="29" w16cid:durableId="771975548">
    <w:abstractNumId w:val="27"/>
  </w:num>
  <w:num w:numId="30" w16cid:durableId="2048290164">
    <w:abstractNumId w:val="5"/>
  </w:num>
  <w:num w:numId="31" w16cid:durableId="1165054125">
    <w:abstractNumId w:val="15"/>
  </w:num>
  <w:num w:numId="32" w16cid:durableId="29185855">
    <w:abstractNumId w:val="22"/>
  </w:num>
  <w:num w:numId="33" w16cid:durableId="2067101475">
    <w:abstractNumId w:val="3"/>
  </w:num>
  <w:num w:numId="34" w16cid:durableId="896822314">
    <w:abstractNumId w:val="14"/>
  </w:num>
  <w:num w:numId="35" w16cid:durableId="545873059">
    <w:abstractNumId w:val="7"/>
  </w:num>
  <w:num w:numId="36" w16cid:durableId="471531864">
    <w:abstractNumId w:val="26"/>
  </w:num>
  <w:num w:numId="37" w16cid:durableId="20295240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C5A7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85C05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9528D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1E37"/>
    <w:rsid w:val="00C74615"/>
    <w:rsid w:val="00CA3616"/>
    <w:rsid w:val="00CB604E"/>
    <w:rsid w:val="00CD60D3"/>
    <w:rsid w:val="00CF48D1"/>
    <w:rsid w:val="00D05AB2"/>
    <w:rsid w:val="00D31F66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B208"/>
  <w15:docId w15:val="{806CB6AB-D671-421A-9684-FB21DB6C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C71E3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1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to.amu.edu.pl/index.php/ikps/article/viewFile/9925/95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x.doi.org/10.1080/15017419.2016.122477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.edu.pl/2015/03/edukacja-wlaczajaca/" TargetMode="External"/><Relationship Id="rId11" Type="http://schemas.openxmlformats.org/officeDocument/2006/relationships/hyperlink" Target="https://www.ore.edu.pl/2015/03/edukacja-wlaczajac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re.edu.pl/2015/03/edukacja-wlaczaja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.edu.pl/2015/03/bank-dobrych-prakty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1467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Sławomir Olszewski</cp:lastModifiedBy>
  <cp:revision>10</cp:revision>
  <cp:lastPrinted>2025-10-28T07:51:00Z</cp:lastPrinted>
  <dcterms:created xsi:type="dcterms:W3CDTF">2025-12-11T11:01:00Z</dcterms:created>
  <dcterms:modified xsi:type="dcterms:W3CDTF">2026-02-11T17:56:00Z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