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29CC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6D4C4DCD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3519162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B432343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iCs/>
          <w:color w:val="000000"/>
          <w:sz w:val="24"/>
          <w:szCs w:val="24"/>
        </w:rPr>
        <w:t>Kod przedmiotu (zajęć): 0112-3PPW-I3-EEKW/EWPK</w:t>
      </w:r>
    </w:p>
    <w:p w14:paraId="29AC7FD5" w14:textId="7777777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eastAsia="Calibri" w:hAnsiTheme="minorHAnsi" w:cstheme="minorHAnsi"/>
          <w:b/>
          <w:bCs/>
          <w:color w:val="000000"/>
        </w:rPr>
        <w:t>Nazwa przedmiotu (zajęć) w języku polskim: Estetyka i etyka komunikacji werbalnej</w:t>
      </w:r>
      <w:bookmarkStart w:id="0" w:name="_Hlk210305669"/>
      <w:bookmarkEnd w:id="0"/>
    </w:p>
    <w:p w14:paraId="59B0D496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rFonts w:eastAsia="Calibri"/>
          <w:b/>
          <w:bCs/>
          <w:i w:val="0"/>
          <w:iCs/>
          <w:color w:val="000000"/>
        </w:rPr>
        <w:t>Nazwa przedmiotu (zajęć) w języku angielskim: Aesthetics and Ethics of Verbal Communication</w:t>
      </w:r>
    </w:p>
    <w:p w14:paraId="6FD85FE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2196E19D" w14:textId="77777777" w:rsidTr="004C2D66">
        <w:trPr>
          <w:trHeight w:val="282"/>
          <w:jc w:val="center"/>
        </w:trPr>
        <w:tc>
          <w:tcPr>
            <w:tcW w:w="4742" w:type="dxa"/>
          </w:tcPr>
          <w:p w14:paraId="5AE3D97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721B6FA4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</w:rPr>
              <w:t>Pedagogika przedszkolna i wczesnoszkolna</w:t>
            </w:r>
          </w:p>
        </w:tc>
      </w:tr>
      <w:tr w:rsidR="00341AC4" w:rsidRPr="00341AC4" w14:paraId="723F334B" w14:textId="77777777" w:rsidTr="004C2D66">
        <w:trPr>
          <w:trHeight w:val="285"/>
          <w:jc w:val="center"/>
        </w:trPr>
        <w:tc>
          <w:tcPr>
            <w:tcW w:w="4742" w:type="dxa"/>
          </w:tcPr>
          <w:p w14:paraId="345A016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BF49D30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Studia stacjonarne i niestacjonarne</w:t>
            </w:r>
          </w:p>
        </w:tc>
      </w:tr>
      <w:tr w:rsidR="00341AC4" w:rsidRPr="00341AC4" w14:paraId="277816C5" w14:textId="77777777" w:rsidTr="004C2D66">
        <w:trPr>
          <w:trHeight w:val="285"/>
          <w:jc w:val="center"/>
        </w:trPr>
        <w:tc>
          <w:tcPr>
            <w:tcW w:w="4742" w:type="dxa"/>
          </w:tcPr>
          <w:p w14:paraId="7D9FC3FF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52F024C" w14:textId="77777777" w:rsidR="00AB3480" w:rsidRPr="00341AC4" w:rsidRDefault="00AB34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Jednolite studia magisterskie</w:t>
            </w:r>
          </w:p>
        </w:tc>
      </w:tr>
      <w:tr w:rsidR="00341AC4" w:rsidRPr="00341AC4" w14:paraId="7D81477D" w14:textId="77777777" w:rsidTr="004C2D66">
        <w:trPr>
          <w:trHeight w:val="285"/>
          <w:jc w:val="center"/>
        </w:trPr>
        <w:tc>
          <w:tcPr>
            <w:tcW w:w="4742" w:type="dxa"/>
          </w:tcPr>
          <w:p w14:paraId="450E5277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517E8355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Ogólnoakademicki</w:t>
            </w:r>
          </w:p>
        </w:tc>
      </w:tr>
      <w:tr w:rsidR="00341AC4" w:rsidRPr="00341AC4" w14:paraId="72A465AF" w14:textId="77777777" w:rsidTr="004C2D66">
        <w:trPr>
          <w:trHeight w:val="282"/>
          <w:jc w:val="center"/>
        </w:trPr>
        <w:tc>
          <w:tcPr>
            <w:tcW w:w="4742" w:type="dxa"/>
          </w:tcPr>
          <w:p w14:paraId="63A0910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1E894E2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dr hab. Anna Wileczek, prof. UJK</w:t>
            </w:r>
          </w:p>
        </w:tc>
      </w:tr>
      <w:tr w:rsidR="00341AC4" w:rsidRPr="00341AC4" w14:paraId="3454C2F5" w14:textId="77777777" w:rsidTr="004C2D66">
        <w:trPr>
          <w:trHeight w:val="285"/>
          <w:jc w:val="center"/>
        </w:trPr>
        <w:tc>
          <w:tcPr>
            <w:tcW w:w="4742" w:type="dxa"/>
          </w:tcPr>
          <w:p w14:paraId="27DDE4A2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698F0A6" w14:textId="77777777" w:rsidR="001373A5" w:rsidRPr="00341AC4" w:rsidRDefault="001373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anna.wileczek@ujk.edu.pl</w:t>
            </w:r>
          </w:p>
        </w:tc>
      </w:tr>
    </w:tbl>
    <w:p w14:paraId="32C802C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48645BEC" w14:textId="77777777" w:rsidTr="00363F81">
        <w:trPr>
          <w:trHeight w:val="285"/>
          <w:jc w:val="center"/>
        </w:trPr>
        <w:tc>
          <w:tcPr>
            <w:tcW w:w="3467" w:type="dxa"/>
          </w:tcPr>
          <w:p w14:paraId="3E1E601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E59DC47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polski</w:t>
            </w:r>
          </w:p>
        </w:tc>
      </w:tr>
      <w:tr w:rsidR="00341AC4" w:rsidRPr="00341AC4" w14:paraId="7FA286A8" w14:textId="77777777" w:rsidTr="00363F81">
        <w:trPr>
          <w:trHeight w:val="282"/>
          <w:jc w:val="center"/>
        </w:trPr>
        <w:tc>
          <w:tcPr>
            <w:tcW w:w="3467" w:type="dxa"/>
          </w:tcPr>
          <w:p w14:paraId="4D273531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4306513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znajomość języka polskiego</w:t>
            </w:r>
          </w:p>
        </w:tc>
      </w:tr>
    </w:tbl>
    <w:p w14:paraId="1914C58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5323F2DC" w14:textId="77777777" w:rsidTr="00402BCD">
        <w:trPr>
          <w:trHeight w:val="285"/>
          <w:jc w:val="center"/>
        </w:trPr>
        <w:tc>
          <w:tcPr>
            <w:tcW w:w="3466" w:type="dxa"/>
          </w:tcPr>
          <w:p w14:paraId="4CE9C40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F12E690" w14:textId="77777777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ćwiczenia</w:t>
            </w:r>
          </w:p>
        </w:tc>
      </w:tr>
      <w:tr w:rsidR="00341AC4" w:rsidRPr="00341AC4" w14:paraId="220DC739" w14:textId="77777777" w:rsidTr="00402BCD">
        <w:trPr>
          <w:trHeight w:val="282"/>
          <w:jc w:val="center"/>
        </w:trPr>
        <w:tc>
          <w:tcPr>
            <w:tcW w:w="3466" w:type="dxa"/>
          </w:tcPr>
          <w:p w14:paraId="2528C5E1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283C080E" w14:textId="77777777" w:rsidR="000746C5" w:rsidRPr="00341AC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pomieszczenie dydaktyczne UJK</w:t>
            </w:r>
          </w:p>
        </w:tc>
      </w:tr>
      <w:tr w:rsidR="00341AC4" w:rsidRPr="00341AC4" w14:paraId="7D6C44E6" w14:textId="77777777" w:rsidTr="00402BCD">
        <w:trPr>
          <w:trHeight w:val="285"/>
          <w:jc w:val="center"/>
        </w:trPr>
        <w:tc>
          <w:tcPr>
            <w:tcW w:w="3466" w:type="dxa"/>
          </w:tcPr>
          <w:p w14:paraId="05A089C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AD2A0B5" w14:textId="77777777" w:rsidR="000746C5" w:rsidRPr="00341AC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zaliczenie z oceną</w:t>
            </w:r>
          </w:p>
        </w:tc>
      </w:tr>
      <w:tr w:rsidR="00341AC4" w:rsidRPr="00341AC4" w14:paraId="5626DA87" w14:textId="77777777" w:rsidTr="00402BCD">
        <w:trPr>
          <w:trHeight w:val="282"/>
          <w:jc w:val="center"/>
        </w:trPr>
        <w:tc>
          <w:tcPr>
            <w:tcW w:w="3466" w:type="dxa"/>
          </w:tcPr>
          <w:p w14:paraId="3D9C233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9FFD1F8" w14:textId="77777777" w:rsidR="00402BCD" w:rsidRPr="00341AC4" w:rsidRDefault="00402B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Metoda podawcza, metoda tekstu przewodniego, symulacja z elementami dramy, praca ze źródłem pisanym i mówionym, dyskusja dydaktyczna, nauczanie aktywizujące i wspomagane komputerem</w:t>
            </w:r>
          </w:p>
        </w:tc>
      </w:tr>
      <w:tr w:rsidR="00341AC4" w:rsidRPr="00341AC4" w14:paraId="6005FBA4" w14:textId="77777777" w:rsidTr="00402BCD">
        <w:trPr>
          <w:trHeight w:val="285"/>
          <w:jc w:val="center"/>
        </w:trPr>
        <w:tc>
          <w:tcPr>
            <w:tcW w:w="3466" w:type="dxa"/>
          </w:tcPr>
          <w:p w14:paraId="2B9A592B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B5B7E37" w14:textId="77777777" w:rsidR="00566B57" w:rsidRPr="00341AC4" w:rsidRDefault="00566B57" w:rsidP="00ED440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1. Cegieła A., Słowa i ludzie. Wprowadzenie do etyki słowa, Warszawa 2014.</w:t>
            </w:r>
            <w:r>
              <w:rPr>
                <w:rFonts w:ascii="Calibri" w:eastAsia="Calibri" w:hAnsi="Calibri"/>
                <w:color w:val="000000"/>
              </w:rPr>
              <w:br/>
              <w:t>2. Rusinek M., Załazińska A., Retoryka codzienna. Poradnik nie tylko językowy, Warszawa 2010.</w:t>
            </w:r>
            <w:r>
              <w:rPr>
                <w:rFonts w:ascii="Calibri" w:eastAsia="Calibri" w:hAnsi="Calibri"/>
                <w:color w:val="000000"/>
              </w:rPr>
              <w:br/>
            </w:r>
            <w:r w:rsidRPr="00ED440F">
              <w:rPr>
                <w:rFonts w:ascii="Calibri" w:eastAsia="Calibri" w:hAnsi="Calibri"/>
                <w:color w:val="000000"/>
                <w:lang w:val="en-GB"/>
              </w:rPr>
              <w:t>3. Hadnagy, Ch., Social Engineering. The Science of Human Hacking, Wiley 2018.</w:t>
            </w:r>
            <w:r w:rsidRPr="00ED440F">
              <w:rPr>
                <w:rFonts w:ascii="Calibri" w:eastAsia="Calibri" w:hAnsi="Calibri"/>
                <w:color w:val="000000"/>
                <w:lang w:val="en-GB"/>
              </w:rPr>
              <w:br/>
            </w:r>
            <w:r>
              <w:rPr>
                <w:rFonts w:ascii="Calibri" w:eastAsia="Calibri" w:hAnsi="Calibri"/>
                <w:color w:val="000000"/>
              </w:rPr>
              <w:t>4. Blein B., Sztuka prezentacji i wystąpień publicznych, Warszawa 2010.</w:t>
            </w:r>
          </w:p>
        </w:tc>
      </w:tr>
      <w:tr w:rsidR="00341AC4" w:rsidRPr="00341AC4" w14:paraId="18515168" w14:textId="77777777" w:rsidTr="00402BCD">
        <w:trPr>
          <w:trHeight w:val="285"/>
          <w:jc w:val="center"/>
        </w:trPr>
        <w:tc>
          <w:tcPr>
            <w:tcW w:w="3466" w:type="dxa"/>
          </w:tcPr>
          <w:p w14:paraId="60939F7D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A5A613E" w14:textId="77777777" w:rsidR="00566B57" w:rsidRPr="00341AC4" w:rsidRDefault="00566B57" w:rsidP="00ED440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1. Bartmiński J., Etyka słowa a potoczny wzorzec komunikacji, w: Oblicza komunikacji, red. A. Markowski, R. Pawelec, Warszawa 2012.</w:t>
            </w:r>
            <w:r>
              <w:rPr>
                <w:rFonts w:ascii="Calibri" w:eastAsia="Calibri" w:hAnsi="Calibri"/>
                <w:color w:val="000000"/>
              </w:rPr>
              <w:br/>
              <w:t>2.Cegieła A., Słowa niebezpieczne i niepożądane w przestrzeni społecznej. Etyka słowa a poprawność polityczna, „Poradnik Językowy” 2013, z.10.</w:t>
            </w:r>
            <w:r>
              <w:rPr>
                <w:rFonts w:ascii="Calibri" w:eastAsia="Calibri" w:hAnsi="Calibri"/>
                <w:color w:val="000000"/>
              </w:rPr>
              <w:br/>
              <w:t>3. Marcjanik M., Słownik językowego savoir-vivre’u, Warszawa 2014.</w:t>
            </w:r>
            <w:r>
              <w:rPr>
                <w:rFonts w:ascii="Calibri" w:eastAsia="Calibri" w:hAnsi="Calibri"/>
                <w:color w:val="000000"/>
              </w:rPr>
              <w:br/>
              <w:t xml:space="preserve">4. Wileczek A. Język i komunikacja (wskazane rozdziały), PWN, </w:t>
            </w:r>
            <w:r>
              <w:rPr>
                <w:rFonts w:ascii="Calibri" w:eastAsia="Calibri" w:hAnsi="Calibri"/>
                <w:color w:val="000000"/>
              </w:rPr>
              <w:lastRenderedPageBreak/>
              <w:t>Warszawa 2020.</w:t>
            </w:r>
          </w:p>
        </w:tc>
      </w:tr>
    </w:tbl>
    <w:p w14:paraId="02ACBA0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37688D2F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0FD0F3B" w14:textId="77777777" w:rsidR="003E0703" w:rsidRPr="00ED440F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 xml:space="preserve">C1. </w:t>
      </w:r>
      <w:r w:rsidRPr="00ED440F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Zapoznanie z zasadami estetycznej i etycznej komunikacji - cechami decydującymi o etyce i estetyce werbalnych wypowiedzi ustnych i pisemnych.</w:t>
      </w:r>
    </w:p>
    <w:p w14:paraId="473E1C08" w14:textId="77777777" w:rsidR="003E0703" w:rsidRPr="00ED440F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ED440F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>C2.</w:t>
      </w:r>
      <w:r w:rsidRPr="00ED440F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 xml:space="preserve"> Rozwijanie umiejętności tworzenia tekstów mówionych i pisanych o wysokich walorach estetycznych, zgodnych z zasadami etyki wypowiedzi.</w:t>
      </w:r>
    </w:p>
    <w:p w14:paraId="34C63154" w14:textId="77777777" w:rsidR="003E0703" w:rsidRPr="00ED440F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ED440F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>C3.</w:t>
      </w:r>
      <w:r w:rsidRPr="00ED440F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 xml:space="preserve"> Wzbudzanie potrzeby krytycznej oceny (szczególnie pod względem etycznym i estetycznym) komunikatów z różnych obszarów komunikacji (tradycyjnej i elektronicznej).</w:t>
      </w:r>
    </w:p>
    <w:p w14:paraId="325F35DD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9A22AA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Ćwiczenia</w:t>
      </w:r>
    </w:p>
    <w:p w14:paraId="2D4B8B42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Zapoznanie z kartą przedmiotu i warunkami zaliczenia.</w:t>
      </w:r>
    </w:p>
    <w:p w14:paraId="462A321A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Etyka i estetyka słowa w komunikacji międzyludzkiej (warunki udanej komunikacji: dobro, piękno i prawda w komunikowaniu indywidualnym, grupowym i społecznym).</w:t>
      </w:r>
    </w:p>
    <w:p w14:paraId="5BD0E217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Zakłócenia i bariery w komunikacji werbalnej.</w:t>
      </w:r>
    </w:p>
    <w:p w14:paraId="777E739B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Kontekst niewerbalny a estetyka i etyka wypowiedzi.</w:t>
      </w:r>
    </w:p>
    <w:p w14:paraId="4925E6B0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Etyczna ocena aktów mowy, naruszanie zasad etyki i estetyki wypowiedzi w kontaktach oficjalnych i nieoficjalnych (przykłady manipulacji językowej, przejawy agresji i deprecjacji w języku,)</w:t>
      </w:r>
    </w:p>
    <w:p w14:paraId="4E0FBEA2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Ekspansja potoczności w komunikacji oficjalnej.</w:t>
      </w:r>
    </w:p>
    <w:p w14:paraId="4237532A" w14:textId="77777777" w:rsidR="00ED440F" w:rsidRPr="00ED440F" w:rsidRDefault="006D764F" w:rsidP="003404B7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D440F">
        <w:rPr>
          <w:rFonts w:ascii="Calibri" w:eastAsia="Calibri" w:hAnsi="Calibri"/>
          <w:color w:val="000000"/>
        </w:rPr>
        <w:t>Zjawisko wulgaryzacji języka jako wyraz naruszania zasad estetyki i etyki słowa.</w:t>
      </w:r>
    </w:p>
    <w:p w14:paraId="00FEF4C8" w14:textId="2763FEEB" w:rsidR="00ED440F" w:rsidRPr="00ED440F" w:rsidRDefault="006D764F" w:rsidP="003404B7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D440F">
        <w:rPr>
          <w:rFonts w:ascii="Calibri" w:eastAsia="Calibri" w:hAnsi="Calibri"/>
          <w:color w:val="000000"/>
        </w:rPr>
        <w:t>Etykieta językowa jako zbiór zachowań społeczno-językowych regulowanych normami etycznymi i estetycznymi.</w:t>
      </w:r>
    </w:p>
    <w:p w14:paraId="2A167CD6" w14:textId="77777777" w:rsidR="00ED440F" w:rsidRPr="00ED440F" w:rsidRDefault="006D764F" w:rsidP="00433EC7">
      <w:pPr>
        <w:pStyle w:val="TableParagraph"/>
        <w:numPr>
          <w:ilvl w:val="0"/>
          <w:numId w:val="3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D440F">
        <w:rPr>
          <w:rFonts w:ascii="Calibri" w:eastAsia="Calibri" w:hAnsi="Calibri"/>
          <w:color w:val="000000"/>
        </w:rPr>
        <w:t>Specyfika estetyki komunikatów mówionych i pisanych.</w:t>
      </w:r>
    </w:p>
    <w:p w14:paraId="67D37536" w14:textId="670AF2EE" w:rsidR="00ED440F" w:rsidRPr="00ED440F" w:rsidRDefault="006D764F" w:rsidP="00433EC7">
      <w:pPr>
        <w:pStyle w:val="TableParagraph"/>
        <w:numPr>
          <w:ilvl w:val="0"/>
          <w:numId w:val="3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D440F">
        <w:rPr>
          <w:rFonts w:ascii="Calibri" w:eastAsia="Calibri" w:hAnsi="Calibri"/>
          <w:color w:val="000000"/>
        </w:rPr>
        <w:t>Style funkcjonalne</w:t>
      </w:r>
      <w:r w:rsidR="00ED440F" w:rsidRPr="00ED440F">
        <w:rPr>
          <w:rFonts w:ascii="Calibri" w:eastAsia="Calibri" w:hAnsi="Calibri"/>
          <w:color w:val="000000"/>
        </w:rPr>
        <w:t xml:space="preserve"> i ich funkcje. </w:t>
      </w:r>
    </w:p>
    <w:p w14:paraId="4BB80F41" w14:textId="048B1C90" w:rsidR="00ED440F" w:rsidRPr="00ED440F" w:rsidRDefault="00ED440F" w:rsidP="00253767">
      <w:pPr>
        <w:pStyle w:val="TableParagraph"/>
        <w:numPr>
          <w:ilvl w:val="0"/>
          <w:numId w:val="3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D440F">
        <w:rPr>
          <w:rFonts w:ascii="Calibri" w:eastAsia="Calibri" w:hAnsi="Calibri"/>
          <w:color w:val="000000"/>
        </w:rPr>
        <w:t>Z</w:t>
      </w:r>
      <w:r w:rsidR="006D764F" w:rsidRPr="00ED440F">
        <w:rPr>
          <w:rFonts w:ascii="Calibri" w:eastAsia="Calibri" w:hAnsi="Calibri"/>
          <w:color w:val="000000"/>
        </w:rPr>
        <w:t xml:space="preserve">asady „prostego języka” </w:t>
      </w:r>
      <w:r w:rsidRPr="00ED440F">
        <w:rPr>
          <w:rFonts w:ascii="Calibri" w:eastAsia="Calibri" w:hAnsi="Calibri"/>
          <w:color w:val="000000"/>
        </w:rPr>
        <w:t xml:space="preserve">i języka </w:t>
      </w:r>
      <w:proofErr w:type="spellStart"/>
      <w:r w:rsidRPr="00ED440F">
        <w:rPr>
          <w:rFonts w:ascii="Calibri" w:eastAsia="Calibri" w:hAnsi="Calibri"/>
          <w:color w:val="000000"/>
        </w:rPr>
        <w:t>inkluzywnego</w:t>
      </w:r>
      <w:proofErr w:type="spellEnd"/>
      <w:r w:rsidRPr="00ED440F">
        <w:rPr>
          <w:rFonts w:ascii="Calibri" w:eastAsia="Calibri" w:hAnsi="Calibri"/>
          <w:color w:val="000000"/>
        </w:rPr>
        <w:t xml:space="preserve"> </w:t>
      </w:r>
      <w:r w:rsidR="006D764F" w:rsidRPr="00ED440F">
        <w:rPr>
          <w:rFonts w:ascii="Calibri" w:eastAsia="Calibri" w:hAnsi="Calibri"/>
          <w:color w:val="000000"/>
        </w:rPr>
        <w:t xml:space="preserve">a estetyka </w:t>
      </w:r>
      <w:r w:rsidRPr="00ED440F">
        <w:rPr>
          <w:rFonts w:ascii="Calibri" w:eastAsia="Calibri" w:hAnsi="Calibri"/>
          <w:color w:val="000000"/>
        </w:rPr>
        <w:t xml:space="preserve">i etyka </w:t>
      </w:r>
      <w:r w:rsidR="006D764F" w:rsidRPr="00ED440F">
        <w:rPr>
          <w:rFonts w:ascii="Calibri" w:eastAsia="Calibri" w:hAnsi="Calibri"/>
          <w:color w:val="000000"/>
        </w:rPr>
        <w:t>wypowiedzi urzędowych, naukowych, publicystycznych.</w:t>
      </w:r>
      <w:r w:rsidRPr="00ED440F">
        <w:rPr>
          <w:rFonts w:ascii="Calibri" w:eastAsia="Calibri" w:hAnsi="Calibri"/>
          <w:color w:val="000000"/>
        </w:rPr>
        <w:t xml:space="preserve"> </w:t>
      </w:r>
    </w:p>
    <w:p w14:paraId="083429A7" w14:textId="4915284E" w:rsidR="006D764F" w:rsidRPr="00ED440F" w:rsidRDefault="006D764F" w:rsidP="00ED440F">
      <w:pPr>
        <w:pStyle w:val="TableParagraph"/>
        <w:numPr>
          <w:ilvl w:val="0"/>
          <w:numId w:val="3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D440F">
        <w:rPr>
          <w:rFonts w:ascii="Calibri" w:eastAsia="Calibri" w:hAnsi="Calibri"/>
          <w:color w:val="000000"/>
        </w:rPr>
        <w:t>Zasady perswazji /retoryki i erystyki w wypowiedziach publicznych.</w:t>
      </w:r>
    </w:p>
    <w:p w14:paraId="542EA7D6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67E0C767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CE9911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770CD3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4D7E96D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0C6DB5B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54EB4C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590F04B9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77A0186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W01</w:t>
            </w:r>
          </w:p>
        </w:tc>
        <w:tc>
          <w:tcPr>
            <w:tcW w:w="6830" w:type="dxa"/>
          </w:tcPr>
          <w:p w14:paraId="0E99333F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Zna zasady etyki słowa i etykietę korespondencji tradycyjnej i elektronicznej.</w:t>
            </w:r>
          </w:p>
        </w:tc>
        <w:tc>
          <w:tcPr>
            <w:tcW w:w="1773" w:type="dxa"/>
          </w:tcPr>
          <w:p w14:paraId="264FA8E4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PPW_W17</w:t>
            </w:r>
          </w:p>
        </w:tc>
      </w:tr>
      <w:tr w:rsidR="00341AC4" w:rsidRPr="00341AC4" w14:paraId="17FD4632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0351B81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W02</w:t>
            </w:r>
          </w:p>
        </w:tc>
        <w:tc>
          <w:tcPr>
            <w:tcW w:w="6830" w:type="dxa"/>
          </w:tcPr>
          <w:p w14:paraId="006CE5BB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Ma wiedzę na temat zagadnień praktyki wystąpień publicznych z wykorzystaniem zasad etyki i estetyki języka</w:t>
            </w:r>
          </w:p>
        </w:tc>
        <w:tc>
          <w:tcPr>
            <w:tcW w:w="1773" w:type="dxa"/>
          </w:tcPr>
          <w:p w14:paraId="6CB5DD72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PPW_W17</w:t>
            </w:r>
          </w:p>
        </w:tc>
      </w:tr>
    </w:tbl>
    <w:p w14:paraId="6A7A9AD8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62F8A7D7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C933086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U01</w:t>
            </w:r>
          </w:p>
        </w:tc>
        <w:tc>
          <w:tcPr>
            <w:tcW w:w="6821" w:type="dxa"/>
          </w:tcPr>
          <w:p w14:paraId="35B97FA3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Potrafi sprawnie komunikować się, identyfikując elementy decydujące o estetyce i etyce wypowiedzi językowej.</w:t>
            </w:r>
          </w:p>
        </w:tc>
        <w:tc>
          <w:tcPr>
            <w:tcW w:w="1773" w:type="dxa"/>
          </w:tcPr>
          <w:p w14:paraId="28626CE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PPW_U15</w:t>
            </w:r>
          </w:p>
        </w:tc>
      </w:tr>
    </w:tbl>
    <w:p w14:paraId="784BDFB5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76821D43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1D22595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K01</w:t>
            </w:r>
          </w:p>
        </w:tc>
        <w:tc>
          <w:tcPr>
            <w:tcW w:w="6830" w:type="dxa"/>
          </w:tcPr>
          <w:p w14:paraId="45F87E4D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Dąży do dbałości o kulturę wypowiedzi, rozwija w trybie ustawicznym kompetencje językowa i komunikacyjną.</w:t>
            </w:r>
          </w:p>
        </w:tc>
        <w:tc>
          <w:tcPr>
            <w:tcW w:w="1773" w:type="dxa"/>
          </w:tcPr>
          <w:p w14:paraId="69121A2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PPW_K05</w:t>
            </w:r>
          </w:p>
        </w:tc>
      </w:tr>
    </w:tbl>
    <w:p w14:paraId="78A97E09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Sposoby weryfikacji osiągnięcia efektów uczenia się realizowanych w ramach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przedmiotu(zajęć)</w:t>
      </w:r>
    </w:p>
    <w:p w14:paraId="1955124A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64BB5D31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FAB4D76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Efekty przedmiotowe (symbol)</w:t>
            </w:r>
          </w:p>
        </w:tc>
        <w:tc>
          <w:tcPr>
            <w:tcW w:w="1227" w:type="dxa"/>
            <w:vAlign w:val="center"/>
          </w:tcPr>
          <w:p w14:paraId="19C7AAF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Egzamin ustny/</w:t>
            </w:r>
            <w:r>
              <w:rPr>
                <w:rFonts w:ascii="Calibri" w:eastAsia="Calibri" w:hAnsi="Calibri"/>
                <w:color w:val="000000"/>
              </w:rPr>
              <w:br/>
              <w:t>pisemny/</w:t>
            </w:r>
            <w:r>
              <w:rPr>
                <w:rFonts w:ascii="Calibri" w:eastAsia="Calibri" w:hAnsi="Calibri"/>
                <w:color w:val="000000"/>
              </w:rPr>
              <w:br/>
              <w:t>praktyczny/</w:t>
            </w:r>
            <w:r>
              <w:rPr>
                <w:rFonts w:ascii="Calibri" w:eastAsia="Calibri" w:hAnsi="Calibri"/>
                <w:color w:val="000000"/>
              </w:rPr>
              <w:br/>
              <w:t>inny (jaki?)*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BF7A75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06DAAE7D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E649FA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454D333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DB1A5C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Praca</w:t>
            </w:r>
            <w:r>
              <w:rPr>
                <w:rFonts w:ascii="Calibri" w:eastAsia="Calibri" w:hAnsi="Calibri"/>
                <w:color w:val="000000"/>
              </w:rPr>
              <w:br/>
              <w:t>w grupie*</w:t>
            </w:r>
          </w:p>
        </w:tc>
        <w:tc>
          <w:tcPr>
            <w:tcW w:w="1228" w:type="dxa"/>
            <w:vAlign w:val="center"/>
          </w:tcPr>
          <w:p w14:paraId="6330DDD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Inne (jakie?)*</w:t>
            </w:r>
          </w:p>
        </w:tc>
      </w:tr>
    </w:tbl>
    <w:p w14:paraId="02F303B6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38DA2DFA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FE2079A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D4A7869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CFA405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7832E8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E9D0AF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B9C35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881AA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E73530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94535F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F35344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722796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099464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32AF3E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DBCF6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8B00D7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50060E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A93126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735DCF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6C0BD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0EEB7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B6CA65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235936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C6564D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045110E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5229E33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W01</w:t>
            </w:r>
          </w:p>
        </w:tc>
        <w:tc>
          <w:tcPr>
            <w:tcW w:w="408" w:type="dxa"/>
          </w:tcPr>
          <w:p w14:paraId="3C1BBD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4F3E4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15A4E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63193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CB25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7AD1D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1B9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D259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</w:tcPr>
          <w:p w14:paraId="2DAEFE3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5AA0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8BCDA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13ED9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8EDF4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1942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26494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D74AA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585C68" w14:textId="16EEF795" w:rsidR="00F05892" w:rsidRPr="00341AC4" w:rsidRDefault="00ED44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0DDFD4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49DA5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4B189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FC68E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7E114F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50337FA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W02</w:t>
            </w:r>
          </w:p>
        </w:tc>
        <w:tc>
          <w:tcPr>
            <w:tcW w:w="408" w:type="dxa"/>
          </w:tcPr>
          <w:p w14:paraId="578750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293BA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E29C7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991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B681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8EED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2D263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1F2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</w:tcPr>
          <w:p w14:paraId="271BD06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1609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573B1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696E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3F7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CA61E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1BDA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966D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ECBCB5" w14:textId="689CD52F" w:rsidR="00F05892" w:rsidRPr="00341AC4" w:rsidRDefault="00ED44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101E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5CEE2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2A02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BFEC8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8D9F22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0EE041F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U01</w:t>
            </w:r>
          </w:p>
        </w:tc>
        <w:tc>
          <w:tcPr>
            <w:tcW w:w="408" w:type="dxa"/>
          </w:tcPr>
          <w:p w14:paraId="0621028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6B23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3CD3C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94D4E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B78A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59F2E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C765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8CB49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</w:tcPr>
          <w:p w14:paraId="5DF8D25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A9D9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81090A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8AF39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B0EC2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5FB83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2B8E2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F8EB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76E5B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157F72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B139D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046FB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3F1A2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868FF3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C2B824E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K01</w:t>
            </w:r>
          </w:p>
        </w:tc>
        <w:tc>
          <w:tcPr>
            <w:tcW w:w="408" w:type="dxa"/>
          </w:tcPr>
          <w:p w14:paraId="5C32D6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65A40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5241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954A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F1862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B446D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0E29D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686D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</w:tcPr>
          <w:p w14:paraId="4B37274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E9A62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971EB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81834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963B3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6ABA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711F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D25E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9238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8D2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3A2B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9C8C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CAE9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F4C2FC1" w14:textId="77777777" w:rsidR="00ED440F" w:rsidRDefault="00ED440F" w:rsidP="00ED440F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F88B3EE" w14:textId="34F4D2EA" w:rsidR="00906C25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1715C75" w14:textId="77777777" w:rsidR="00ED440F" w:rsidRPr="00341AC4" w:rsidRDefault="00ED440F" w:rsidP="00ED440F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A6B8A8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AAF1BF1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>ĆWICZENIA (C) 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D049A05" w14:textId="77777777" w:rsidTr="000D4346">
        <w:trPr>
          <w:jc w:val="center"/>
        </w:trPr>
        <w:tc>
          <w:tcPr>
            <w:tcW w:w="953" w:type="dxa"/>
          </w:tcPr>
          <w:p w14:paraId="7ACFA26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A96FA1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83B3CE6" w14:textId="77777777" w:rsidTr="000D4346">
        <w:trPr>
          <w:jc w:val="center"/>
        </w:trPr>
        <w:tc>
          <w:tcPr>
            <w:tcW w:w="953" w:type="dxa"/>
          </w:tcPr>
          <w:p w14:paraId="149599F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3,0</w:t>
            </w:r>
          </w:p>
        </w:tc>
        <w:tc>
          <w:tcPr>
            <w:tcW w:w="8870" w:type="dxa"/>
          </w:tcPr>
          <w:p w14:paraId="4A408500" w14:textId="77777777" w:rsidR="00913ECD" w:rsidRPr="00ED440F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440F">
              <w:rPr>
                <w:rFonts w:ascii="Calibri" w:eastAsia="Calibri" w:hAnsi="Calibri"/>
                <w:b w:val="0"/>
                <w:bCs w:val="0"/>
                <w:color w:val="000000"/>
              </w:rPr>
              <w:t>Opracowanie i prezentacja projektu w zakresie 50% -60% możliwych punktów oraz dostateczna aktywność na zajęciach i podczas pracy w zespole</w:t>
            </w:r>
          </w:p>
        </w:tc>
      </w:tr>
      <w:tr w:rsidR="00341AC4" w:rsidRPr="00341AC4" w14:paraId="56D98AAA" w14:textId="77777777" w:rsidTr="000D4346">
        <w:trPr>
          <w:jc w:val="center"/>
        </w:trPr>
        <w:tc>
          <w:tcPr>
            <w:tcW w:w="953" w:type="dxa"/>
          </w:tcPr>
          <w:p w14:paraId="039C0C9D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3,5</w:t>
            </w:r>
          </w:p>
        </w:tc>
        <w:tc>
          <w:tcPr>
            <w:tcW w:w="8870" w:type="dxa"/>
          </w:tcPr>
          <w:p w14:paraId="149C9A56" w14:textId="77777777" w:rsidR="00913ECD" w:rsidRPr="00ED440F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440F">
              <w:rPr>
                <w:rFonts w:ascii="Calibri" w:eastAsia="Calibri" w:hAnsi="Calibri"/>
                <w:b w:val="0"/>
                <w:bCs w:val="0"/>
                <w:color w:val="000000"/>
              </w:rPr>
              <w:t>Opracowanie i prezentacja projektu w zakresie 61%-70% możliwych punktów oraz dostateczna aktywność na zajęciach i podczas pracy w zespole</w:t>
            </w:r>
          </w:p>
        </w:tc>
      </w:tr>
      <w:tr w:rsidR="00341AC4" w:rsidRPr="00341AC4" w14:paraId="20A4CC8B" w14:textId="77777777" w:rsidTr="000D4346">
        <w:trPr>
          <w:jc w:val="center"/>
        </w:trPr>
        <w:tc>
          <w:tcPr>
            <w:tcW w:w="953" w:type="dxa"/>
          </w:tcPr>
          <w:p w14:paraId="72A9892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4,0</w:t>
            </w:r>
          </w:p>
        </w:tc>
        <w:tc>
          <w:tcPr>
            <w:tcW w:w="8870" w:type="dxa"/>
          </w:tcPr>
          <w:p w14:paraId="6CFF7E7F" w14:textId="77777777" w:rsidR="00913ECD" w:rsidRPr="00ED440F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440F">
              <w:rPr>
                <w:rFonts w:ascii="Calibri" w:eastAsia="Calibri" w:hAnsi="Calibri"/>
                <w:b w:val="0"/>
                <w:bCs w:val="0"/>
                <w:color w:val="000000"/>
              </w:rPr>
              <w:t>Opracowanie i prezentacja projektu w zakresie 71%-80% możliwych punktów oraz dobra aktywność na zajęciach i podczas pracy w zespole</w:t>
            </w:r>
          </w:p>
        </w:tc>
      </w:tr>
      <w:tr w:rsidR="00341AC4" w:rsidRPr="00341AC4" w14:paraId="7F6D2078" w14:textId="77777777" w:rsidTr="000D4346">
        <w:trPr>
          <w:jc w:val="center"/>
        </w:trPr>
        <w:tc>
          <w:tcPr>
            <w:tcW w:w="953" w:type="dxa"/>
          </w:tcPr>
          <w:p w14:paraId="6D47B47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4,5</w:t>
            </w:r>
          </w:p>
        </w:tc>
        <w:tc>
          <w:tcPr>
            <w:tcW w:w="8870" w:type="dxa"/>
          </w:tcPr>
          <w:p w14:paraId="72E2BCAD" w14:textId="77777777" w:rsidR="00913ECD" w:rsidRPr="00ED440F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440F">
              <w:rPr>
                <w:rFonts w:ascii="Calibri" w:eastAsia="Calibri" w:hAnsi="Calibri"/>
                <w:b w:val="0"/>
                <w:bCs w:val="0"/>
                <w:color w:val="000000"/>
              </w:rPr>
              <w:t>Opracowanie i prezentacja projektu w zakresie 81%-90% możliwych punktów oraz dobra aktywność na zajęciach i podczas pracy w zespole</w:t>
            </w:r>
          </w:p>
        </w:tc>
      </w:tr>
      <w:tr w:rsidR="00341AC4" w:rsidRPr="00341AC4" w14:paraId="7E1B081B" w14:textId="77777777" w:rsidTr="000D4346">
        <w:trPr>
          <w:jc w:val="center"/>
        </w:trPr>
        <w:tc>
          <w:tcPr>
            <w:tcW w:w="953" w:type="dxa"/>
          </w:tcPr>
          <w:p w14:paraId="1883A3E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5,0</w:t>
            </w:r>
          </w:p>
        </w:tc>
        <w:tc>
          <w:tcPr>
            <w:tcW w:w="8870" w:type="dxa"/>
          </w:tcPr>
          <w:p w14:paraId="0D3324E4" w14:textId="77777777" w:rsidR="00913ECD" w:rsidRPr="00ED440F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440F">
              <w:rPr>
                <w:rFonts w:ascii="Calibri" w:eastAsia="Calibri" w:hAnsi="Calibri"/>
                <w:b w:val="0"/>
                <w:bCs w:val="0"/>
                <w:color w:val="000000"/>
              </w:rPr>
              <w:t>Opracowanie i prezentacja projektu w zakresie 91% -100% możliwych punktów oraz bardzo dobra aktywność na zajęciach i podczas pracy w zespole</w:t>
            </w:r>
          </w:p>
        </w:tc>
      </w:tr>
    </w:tbl>
    <w:p w14:paraId="6E12E65F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23145716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C05F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80CF21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3AF9C85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BFCD02F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E5DA66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9C4CAB4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DA131B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20</w:t>
            </w:r>
          </w:p>
        </w:tc>
      </w:tr>
      <w:tr w:rsidR="00341AC4" w:rsidRPr="00341AC4" w14:paraId="0D054807" w14:textId="77777777" w:rsidTr="006C5000">
        <w:trPr>
          <w:trHeight w:val="285"/>
          <w:jc w:val="center"/>
        </w:trPr>
        <w:tc>
          <w:tcPr>
            <w:tcW w:w="5499" w:type="dxa"/>
          </w:tcPr>
          <w:p w14:paraId="3CCB765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6487A43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2B3F68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0DED024" w14:textId="77777777" w:rsidTr="006C5000">
        <w:trPr>
          <w:trHeight w:val="282"/>
          <w:jc w:val="center"/>
        </w:trPr>
        <w:tc>
          <w:tcPr>
            <w:tcW w:w="5499" w:type="dxa"/>
          </w:tcPr>
          <w:p w14:paraId="1EA8E3C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503600DC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30</w:t>
            </w:r>
          </w:p>
        </w:tc>
        <w:tc>
          <w:tcPr>
            <w:tcW w:w="2173" w:type="dxa"/>
            <w:vAlign w:val="center"/>
          </w:tcPr>
          <w:p w14:paraId="42CBD60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20</w:t>
            </w:r>
          </w:p>
        </w:tc>
      </w:tr>
      <w:tr w:rsidR="00341AC4" w:rsidRPr="00341AC4" w14:paraId="16674034" w14:textId="77777777" w:rsidTr="00A5532D">
        <w:trPr>
          <w:trHeight w:val="282"/>
          <w:jc w:val="center"/>
        </w:trPr>
        <w:tc>
          <w:tcPr>
            <w:tcW w:w="5499" w:type="dxa"/>
          </w:tcPr>
          <w:p w14:paraId="1EE3C9C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23BF87F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5CFF7E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CC10FFE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216BD1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D61100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FB06289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55</w:t>
            </w:r>
          </w:p>
        </w:tc>
      </w:tr>
      <w:tr w:rsidR="00341AC4" w:rsidRPr="00341AC4" w14:paraId="1B82516D" w14:textId="77777777" w:rsidTr="00A5532D">
        <w:trPr>
          <w:trHeight w:val="282"/>
          <w:jc w:val="center"/>
        </w:trPr>
        <w:tc>
          <w:tcPr>
            <w:tcW w:w="5499" w:type="dxa"/>
          </w:tcPr>
          <w:p w14:paraId="658F3E2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4350C89E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D2D3CCE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7A7AA6B" w14:textId="77777777" w:rsidTr="00A5532D">
        <w:trPr>
          <w:trHeight w:val="285"/>
          <w:jc w:val="center"/>
        </w:trPr>
        <w:tc>
          <w:tcPr>
            <w:tcW w:w="5499" w:type="dxa"/>
          </w:tcPr>
          <w:p w14:paraId="717A8AF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0532847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  <w:tc>
          <w:tcPr>
            <w:tcW w:w="2173" w:type="dxa"/>
            <w:vAlign w:val="center"/>
          </w:tcPr>
          <w:p w14:paraId="7E11B05C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20</w:t>
            </w:r>
          </w:p>
        </w:tc>
      </w:tr>
      <w:tr w:rsidR="00341AC4" w:rsidRPr="00341AC4" w14:paraId="1E67726B" w14:textId="77777777" w:rsidTr="00A5532D">
        <w:trPr>
          <w:trHeight w:val="282"/>
          <w:jc w:val="center"/>
        </w:trPr>
        <w:tc>
          <w:tcPr>
            <w:tcW w:w="5499" w:type="dxa"/>
          </w:tcPr>
          <w:p w14:paraId="46417B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591A73B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66D5429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A1B5497" w14:textId="77777777" w:rsidTr="00A5532D">
        <w:trPr>
          <w:trHeight w:val="285"/>
          <w:jc w:val="center"/>
        </w:trPr>
        <w:tc>
          <w:tcPr>
            <w:tcW w:w="5499" w:type="dxa"/>
          </w:tcPr>
          <w:p w14:paraId="019D402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08B1C98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  <w:tc>
          <w:tcPr>
            <w:tcW w:w="2173" w:type="dxa"/>
            <w:vAlign w:val="center"/>
          </w:tcPr>
          <w:p w14:paraId="278CA82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20</w:t>
            </w:r>
          </w:p>
        </w:tc>
      </w:tr>
      <w:tr w:rsidR="00341AC4" w:rsidRPr="00341AC4" w14:paraId="75CE7F56" w14:textId="77777777" w:rsidTr="00A5532D">
        <w:trPr>
          <w:trHeight w:val="282"/>
          <w:jc w:val="center"/>
        </w:trPr>
        <w:tc>
          <w:tcPr>
            <w:tcW w:w="5499" w:type="dxa"/>
          </w:tcPr>
          <w:p w14:paraId="65890F7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5622377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9B6D32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A5EE2D8" w14:textId="77777777" w:rsidTr="00A5532D">
        <w:trPr>
          <w:trHeight w:val="285"/>
          <w:jc w:val="center"/>
        </w:trPr>
        <w:tc>
          <w:tcPr>
            <w:tcW w:w="5499" w:type="dxa"/>
          </w:tcPr>
          <w:p w14:paraId="0DF80B3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lastRenderedPageBreak/>
              <w:t>Inne (jakie?)*</w:t>
            </w:r>
            <w:r>
              <w:rPr>
                <w:rFonts w:ascii="Calibri" w:eastAsia="Calibri" w:hAnsi="Calibri"/>
                <w:color w:val="000000"/>
              </w:rPr>
              <w:br/>
              <w:t>Inne: opracowanie projektu</w:t>
            </w:r>
          </w:p>
        </w:tc>
        <w:tc>
          <w:tcPr>
            <w:tcW w:w="2172" w:type="dxa"/>
            <w:vAlign w:val="center"/>
          </w:tcPr>
          <w:p w14:paraId="7FD40CE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  <w:tc>
          <w:tcPr>
            <w:tcW w:w="2173" w:type="dxa"/>
            <w:vAlign w:val="center"/>
          </w:tcPr>
          <w:p w14:paraId="04FF1F42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</w:tr>
      <w:tr w:rsidR="00341AC4" w:rsidRPr="00341AC4" w14:paraId="50878CB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531575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0F009B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3B13693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75</w:t>
            </w:r>
          </w:p>
        </w:tc>
      </w:tr>
      <w:tr w:rsidR="00341AC4" w:rsidRPr="00341AC4" w14:paraId="62FF709A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B2EA7E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7ECAEDF" w14:textId="77777777" w:rsidR="001106DC" w:rsidRPr="00341AC4" w:rsidRDefault="001106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DFD8C62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</w:t>
            </w:r>
          </w:p>
        </w:tc>
      </w:tr>
    </w:tbl>
    <w:p w14:paraId="7C8FBE7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18A414E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FF82D2C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665D80"/>
    <w:multiLevelType w:val="hybridMultilevel"/>
    <w:tmpl w:val="628AD65E"/>
    <w:lvl w:ilvl="0" w:tplc="C5AA9CB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257209357">
    <w:abstractNumId w:val="33"/>
  </w:num>
  <w:num w:numId="2" w16cid:durableId="1668023184">
    <w:abstractNumId w:val="5"/>
  </w:num>
  <w:num w:numId="3" w16cid:durableId="342973291">
    <w:abstractNumId w:val="18"/>
  </w:num>
  <w:num w:numId="4" w16cid:durableId="1211577927">
    <w:abstractNumId w:val="34"/>
  </w:num>
  <w:num w:numId="5" w16cid:durableId="2070103889">
    <w:abstractNumId w:val="3"/>
  </w:num>
  <w:num w:numId="6" w16cid:durableId="1928466875">
    <w:abstractNumId w:val="32"/>
  </w:num>
  <w:num w:numId="7" w16cid:durableId="361439245">
    <w:abstractNumId w:val="10"/>
  </w:num>
  <w:num w:numId="8" w16cid:durableId="293601785">
    <w:abstractNumId w:val="17"/>
  </w:num>
  <w:num w:numId="9" w16cid:durableId="1330019914">
    <w:abstractNumId w:val="7"/>
  </w:num>
  <w:num w:numId="10" w16cid:durableId="526215670">
    <w:abstractNumId w:val="24"/>
  </w:num>
  <w:num w:numId="11" w16cid:durableId="1417364783">
    <w:abstractNumId w:val="25"/>
  </w:num>
  <w:num w:numId="12" w16cid:durableId="1347444470">
    <w:abstractNumId w:val="31"/>
  </w:num>
  <w:num w:numId="13" w16cid:durableId="367727719">
    <w:abstractNumId w:val="12"/>
  </w:num>
  <w:num w:numId="14" w16cid:durableId="144783105">
    <w:abstractNumId w:val="28"/>
  </w:num>
  <w:num w:numId="15" w16cid:durableId="54741849">
    <w:abstractNumId w:val="30"/>
  </w:num>
  <w:num w:numId="16" w16cid:durableId="702899272">
    <w:abstractNumId w:val="29"/>
  </w:num>
  <w:num w:numId="17" w16cid:durableId="745341444">
    <w:abstractNumId w:val="20"/>
  </w:num>
  <w:num w:numId="18" w16cid:durableId="1908685812">
    <w:abstractNumId w:val="9"/>
  </w:num>
  <w:num w:numId="19" w16cid:durableId="1418212752">
    <w:abstractNumId w:val="13"/>
  </w:num>
  <w:num w:numId="20" w16cid:durableId="1207137064">
    <w:abstractNumId w:val="2"/>
  </w:num>
  <w:num w:numId="21" w16cid:durableId="1477605690">
    <w:abstractNumId w:val="21"/>
  </w:num>
  <w:num w:numId="22" w16cid:durableId="39016111">
    <w:abstractNumId w:val="23"/>
  </w:num>
  <w:num w:numId="23" w16cid:durableId="1301885154">
    <w:abstractNumId w:val="0"/>
  </w:num>
  <w:num w:numId="24" w16cid:durableId="953097472">
    <w:abstractNumId w:val="35"/>
  </w:num>
  <w:num w:numId="25" w16cid:durableId="995887821">
    <w:abstractNumId w:val="11"/>
  </w:num>
  <w:num w:numId="26" w16cid:durableId="884289883">
    <w:abstractNumId w:val="19"/>
  </w:num>
  <w:num w:numId="27" w16cid:durableId="1371108512">
    <w:abstractNumId w:val="36"/>
  </w:num>
  <w:num w:numId="28" w16cid:durableId="511187595">
    <w:abstractNumId w:val="14"/>
  </w:num>
  <w:num w:numId="29" w16cid:durableId="2078550383">
    <w:abstractNumId w:val="27"/>
  </w:num>
  <w:num w:numId="30" w16cid:durableId="253897457">
    <w:abstractNumId w:val="6"/>
  </w:num>
  <w:num w:numId="31" w16cid:durableId="166362363">
    <w:abstractNumId w:val="16"/>
  </w:num>
  <w:num w:numId="32" w16cid:durableId="415902587">
    <w:abstractNumId w:val="22"/>
  </w:num>
  <w:num w:numId="33" w16cid:durableId="1493107999">
    <w:abstractNumId w:val="4"/>
  </w:num>
  <w:num w:numId="34" w16cid:durableId="1405029864">
    <w:abstractNumId w:val="15"/>
  </w:num>
  <w:num w:numId="35" w16cid:durableId="841239241">
    <w:abstractNumId w:val="8"/>
  </w:num>
  <w:num w:numId="36" w16cid:durableId="206065057">
    <w:abstractNumId w:val="26"/>
  </w:num>
  <w:num w:numId="37" w16cid:durableId="191269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A31AF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5ECD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B7C98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440F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B2F4"/>
  <w15:docId w15:val="{3CE616B6-BB12-4414-B774-D4EB69DD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2026-07-01T14:26:00Z</dcterms:created>
  <dcterms:modified xsi:type="dcterms:W3CDTF">2026-07-01T14:26:00Z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