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1D211" w14:textId="77777777" w:rsidR="000E0828" w:rsidRPr="00F41DBD" w:rsidRDefault="000E0828" w:rsidP="000E0828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sz w:val="20"/>
          <w:szCs w:val="20"/>
        </w:rPr>
      </w:pPr>
      <w:r w:rsidRPr="00F41DBD">
        <w:rPr>
          <w:b/>
          <w:sz w:val="20"/>
          <w:szCs w:val="20"/>
        </w:rPr>
        <w:tab/>
      </w:r>
    </w:p>
    <w:p w14:paraId="1AC4B471" w14:textId="77777777" w:rsidR="000E0828" w:rsidRPr="00F41DBD" w:rsidRDefault="000E0828" w:rsidP="000E082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41DBD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074B01E2" w14:textId="77777777" w:rsidR="000E0828" w:rsidRPr="00F41DBD" w:rsidRDefault="000E0828" w:rsidP="000E082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0E0828" w:rsidRPr="00F41DBD" w14:paraId="008767AB" w14:textId="77777777" w:rsidTr="00B4518D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BB" w14:textId="77777777" w:rsidR="000E0828" w:rsidRPr="00F41DBD" w:rsidRDefault="000E0828" w:rsidP="00B451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9B2A6" w14:textId="5E98D226" w:rsidR="000E0828" w:rsidRPr="00F41DBD" w:rsidRDefault="00E22BBA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0388.3.PED2.F.DZR</w:t>
            </w:r>
          </w:p>
        </w:tc>
      </w:tr>
      <w:tr w:rsidR="000E0828" w:rsidRPr="00F41DBD" w14:paraId="71406922" w14:textId="77777777" w:rsidTr="00C565DC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CB08" w14:textId="77777777" w:rsidR="000E0828" w:rsidRPr="00F41DBD" w:rsidRDefault="000E0828" w:rsidP="00B451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EFC9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0DD52" w14:textId="77777777" w:rsidR="000E0828" w:rsidRPr="00F41DBD" w:rsidRDefault="000E0828" w:rsidP="00351A3D">
            <w:pPr>
              <w:spacing w:line="276" w:lineRule="auto"/>
              <w:ind w:left="-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Diagnoza zaburzeń rozwoju w dorosłości</w:t>
            </w:r>
          </w:p>
          <w:p w14:paraId="50874A76" w14:textId="77777777" w:rsidR="000E0828" w:rsidRPr="00F41DBD" w:rsidRDefault="000E0828" w:rsidP="00351A3D">
            <w:pPr>
              <w:spacing w:line="276" w:lineRule="auto"/>
              <w:ind w:left="-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Diagnosis of developmental disorders in adulthood</w:t>
            </w:r>
          </w:p>
        </w:tc>
      </w:tr>
      <w:tr w:rsidR="000E0828" w:rsidRPr="00F41DBD" w14:paraId="73F157AC" w14:textId="77777777" w:rsidTr="00B4518D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219B" w14:textId="77777777" w:rsidR="000E0828" w:rsidRPr="00F41DBD" w:rsidRDefault="000E0828" w:rsidP="00B451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12A5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2DE3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CBD4538" w14:textId="77777777" w:rsidR="000E0828" w:rsidRPr="00F41DBD" w:rsidRDefault="000E0828" w:rsidP="000E082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4151FD4" w14:textId="77777777" w:rsidR="000E0828" w:rsidRPr="00F41DBD" w:rsidRDefault="000E0828" w:rsidP="000E082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41DBD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0E0828" w:rsidRPr="00F41DBD" w14:paraId="73CB7F5E" w14:textId="77777777" w:rsidTr="00B4518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E17B" w14:textId="77777777" w:rsidR="000E0828" w:rsidRPr="00F41DBD" w:rsidRDefault="000E0828" w:rsidP="00B451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00E0" w14:textId="77777777" w:rsidR="000E0828" w:rsidRPr="00F41DBD" w:rsidRDefault="000E0828" w:rsidP="00E22BBA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</w:t>
            </w:r>
            <w:r w:rsidR="00E22BBA"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edagogika</w:t>
            </w:r>
          </w:p>
        </w:tc>
      </w:tr>
      <w:tr w:rsidR="000E0828" w:rsidRPr="00F41DBD" w14:paraId="6E717216" w14:textId="77777777" w:rsidTr="00B4518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2BDD" w14:textId="77777777" w:rsidR="000E0828" w:rsidRPr="00F41DBD" w:rsidRDefault="000E0828" w:rsidP="00B451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AB8" w14:textId="77777777" w:rsidR="000E0828" w:rsidRPr="00F41DBD" w:rsidRDefault="000E0828" w:rsidP="00B4518D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Studia stacjonarne/studia niestacjonarne</w:t>
            </w:r>
          </w:p>
        </w:tc>
      </w:tr>
      <w:tr w:rsidR="000E0828" w:rsidRPr="00F41DBD" w14:paraId="24D1D168" w14:textId="77777777" w:rsidTr="00B4518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AFC1" w14:textId="77777777" w:rsidR="000E0828" w:rsidRPr="00F41DBD" w:rsidRDefault="000E0828" w:rsidP="00B451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908" w14:textId="77777777" w:rsidR="000E0828" w:rsidRPr="00F41DBD" w:rsidRDefault="00C161B5" w:rsidP="00C161B5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drugiego stopnia - magisterskie</w:t>
            </w:r>
          </w:p>
        </w:tc>
      </w:tr>
      <w:tr w:rsidR="000E0828" w:rsidRPr="00F41DBD" w14:paraId="435DB6B5" w14:textId="77777777" w:rsidTr="00B4518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5308" w14:textId="77777777" w:rsidR="000E0828" w:rsidRPr="00F41DBD" w:rsidRDefault="000E0828" w:rsidP="00B451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21FC" w14:textId="77777777" w:rsidR="000E0828" w:rsidRPr="00F41DBD" w:rsidRDefault="000E0828" w:rsidP="00B4518D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proofErr w:type="spellStart"/>
            <w:r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0E0828" w:rsidRPr="00F41DBD" w14:paraId="09E60442" w14:textId="77777777" w:rsidTr="00B4518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28C0" w14:textId="77777777" w:rsidR="000E0828" w:rsidRPr="00F41DBD" w:rsidRDefault="000E0828" w:rsidP="00B4518D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646" w14:textId="77777777" w:rsidR="000E0828" w:rsidRPr="00F41DBD" w:rsidRDefault="000E0828" w:rsidP="00B4518D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Dr Kinga Kaleta</w:t>
            </w:r>
          </w:p>
        </w:tc>
      </w:tr>
      <w:tr w:rsidR="000E0828" w:rsidRPr="00F41DBD" w14:paraId="26C69681" w14:textId="77777777" w:rsidTr="00B4518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0FDF" w14:textId="77777777" w:rsidR="000E0828" w:rsidRPr="00F41DBD" w:rsidRDefault="000E0828" w:rsidP="00B451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B2E" w14:textId="77777777" w:rsidR="000E0828" w:rsidRPr="00F41DBD" w:rsidRDefault="000E0828" w:rsidP="00B4518D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kinga.kaleta@ujk.edu.pl</w:t>
            </w:r>
          </w:p>
        </w:tc>
      </w:tr>
    </w:tbl>
    <w:p w14:paraId="2B8890D5" w14:textId="77777777" w:rsidR="000E0828" w:rsidRPr="00F41DBD" w:rsidRDefault="000E0828" w:rsidP="000E082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128F72C" w14:textId="77777777" w:rsidR="000E0828" w:rsidRPr="00F41DBD" w:rsidRDefault="000E0828" w:rsidP="000E082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B9F2AE1" w14:textId="77777777" w:rsidR="000E0828" w:rsidRPr="00F41DBD" w:rsidRDefault="000E0828" w:rsidP="000E0828">
      <w:pPr>
        <w:pStyle w:val="Akapitzlist"/>
        <w:numPr>
          <w:ilvl w:val="0"/>
          <w:numId w:val="1"/>
        </w:numPr>
        <w:rPr>
          <w:rFonts w:cs="Times New Roman"/>
          <w:b/>
          <w:color w:val="auto"/>
          <w:sz w:val="20"/>
          <w:szCs w:val="20"/>
        </w:rPr>
      </w:pPr>
      <w:r w:rsidRPr="00F41DBD">
        <w:rPr>
          <w:rFonts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0E0828" w:rsidRPr="00F41DBD" w14:paraId="6B76CE86" w14:textId="77777777" w:rsidTr="00B4518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AFAF" w14:textId="77777777" w:rsidR="000E0828" w:rsidRPr="00F41DBD" w:rsidRDefault="000E0828" w:rsidP="00B451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C462" w14:textId="77777777" w:rsidR="000E0828" w:rsidRPr="00F41DBD" w:rsidRDefault="000E0828" w:rsidP="00B4518D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Język polski</w:t>
            </w:r>
          </w:p>
        </w:tc>
      </w:tr>
      <w:tr w:rsidR="000E0828" w:rsidRPr="00F41DBD" w14:paraId="139F64C8" w14:textId="77777777" w:rsidTr="00B4518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CC3C" w14:textId="77777777" w:rsidR="000E0828" w:rsidRPr="00F41DBD" w:rsidRDefault="000E0828" w:rsidP="00B451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06D2" w14:textId="77777777" w:rsidR="000E0828" w:rsidRPr="00F41DBD" w:rsidRDefault="000E0828" w:rsidP="00C161B5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Pozytywna ocena z psychologii </w:t>
            </w:r>
            <w:r w:rsidR="00C161B5"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rozwojowej i</w:t>
            </w:r>
            <w:r w:rsidR="003E1625"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osobowości oraz</w:t>
            </w:r>
            <w:r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psychologii klinicznej</w:t>
            </w:r>
          </w:p>
        </w:tc>
      </w:tr>
    </w:tbl>
    <w:p w14:paraId="64EA12DD" w14:textId="77777777" w:rsidR="000E0828" w:rsidRPr="00F41DBD" w:rsidRDefault="000E0828" w:rsidP="000E082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2E289B2" w14:textId="77777777" w:rsidR="000E0828" w:rsidRPr="00F41DBD" w:rsidRDefault="000E0828" w:rsidP="000E0828">
      <w:pPr>
        <w:pStyle w:val="Akapitzlist"/>
        <w:numPr>
          <w:ilvl w:val="0"/>
          <w:numId w:val="1"/>
        </w:numPr>
        <w:rPr>
          <w:rFonts w:cs="Times New Roman"/>
          <w:b/>
          <w:color w:val="auto"/>
          <w:sz w:val="20"/>
          <w:szCs w:val="20"/>
        </w:rPr>
      </w:pPr>
      <w:r w:rsidRPr="00F41DBD">
        <w:rPr>
          <w:rFonts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0E0828" w:rsidRPr="00F41DBD" w14:paraId="67BE81B5" w14:textId="77777777" w:rsidTr="00B4518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2A3C" w14:textId="77777777" w:rsidR="000E0828" w:rsidRPr="00F41DBD" w:rsidRDefault="000E0828" w:rsidP="00B4518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1EF6" w14:textId="77777777" w:rsidR="000E0828" w:rsidRPr="00F41DBD" w:rsidRDefault="000E0828" w:rsidP="00351A3D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Wykład, </w:t>
            </w:r>
            <w:r w:rsidR="00E22BBA"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ćwiczenia</w:t>
            </w:r>
          </w:p>
        </w:tc>
      </w:tr>
      <w:tr w:rsidR="000E0828" w:rsidRPr="00F41DBD" w14:paraId="1BFFBB39" w14:textId="77777777" w:rsidTr="00B4518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B64" w14:textId="77777777" w:rsidR="000E0828" w:rsidRPr="00F41DBD" w:rsidRDefault="000E0828" w:rsidP="00B4518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4E9D" w14:textId="77777777" w:rsidR="000E0828" w:rsidRPr="00F41DBD" w:rsidRDefault="000E0828" w:rsidP="00B4518D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Pomieszczenia dydaktyczne UJK</w:t>
            </w:r>
          </w:p>
        </w:tc>
      </w:tr>
      <w:tr w:rsidR="000E0828" w:rsidRPr="00F41DBD" w14:paraId="22F4F9BD" w14:textId="77777777" w:rsidTr="00B4518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398C" w14:textId="77777777" w:rsidR="000E0828" w:rsidRPr="00F41DBD" w:rsidRDefault="000E0828" w:rsidP="00B4518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8068" w14:textId="77777777" w:rsidR="000E0828" w:rsidRPr="00F41DBD" w:rsidRDefault="000E0828" w:rsidP="00E22BBA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="00E22BBA"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Z</w:t>
            </w:r>
            <w:r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aliczenie z oceną (</w:t>
            </w:r>
            <w:r w:rsidR="00E22BBA"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W, </w:t>
            </w:r>
            <w:proofErr w:type="spellStart"/>
            <w:r w:rsidR="00E22BBA"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ćw</w:t>
            </w:r>
            <w:proofErr w:type="spellEnd"/>
            <w:r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)</w:t>
            </w:r>
          </w:p>
        </w:tc>
      </w:tr>
      <w:tr w:rsidR="000E0828" w:rsidRPr="00F41DBD" w14:paraId="31FBF3A0" w14:textId="77777777" w:rsidTr="00B4518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86FA" w14:textId="77777777" w:rsidR="000E0828" w:rsidRPr="00F41DBD" w:rsidRDefault="000E0828" w:rsidP="00B4518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EAF4" w14:textId="77777777" w:rsidR="000E0828" w:rsidRPr="00F41DBD" w:rsidRDefault="000E0828" w:rsidP="00B4518D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Wykład</w:t>
            </w:r>
            <w:r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</w:p>
          <w:p w14:paraId="11756D15" w14:textId="77777777" w:rsidR="000E0828" w:rsidRPr="00F41DBD" w:rsidRDefault="000E0828" w:rsidP="00B4518D">
            <w:pPr>
              <w:pStyle w:val="Tekstpodstawowy"/>
              <w:spacing w:after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wykład informacyjny (WI); wykład problemowy (WP)</w:t>
            </w:r>
          </w:p>
          <w:p w14:paraId="60E67B52" w14:textId="77777777" w:rsidR="000E0828" w:rsidRPr="00F41DBD" w:rsidRDefault="00E22BBA" w:rsidP="00B4518D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Ćwiczenia</w:t>
            </w:r>
          </w:p>
          <w:p w14:paraId="0515D794" w14:textId="77777777" w:rsidR="000E0828" w:rsidRPr="00F41DBD" w:rsidRDefault="00C161B5" w:rsidP="00B4518D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ćwiczenia przedmiotowe, metoda analizy przypadków,</w:t>
            </w:r>
            <w:r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 dyskusja wielokrotna (grupowa), </w:t>
            </w:r>
            <w:r w:rsidRPr="00F41DBD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r w:rsidRPr="00F41D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dyskusja – burza mózgów</w:t>
            </w:r>
          </w:p>
        </w:tc>
      </w:tr>
      <w:tr w:rsidR="000E0828" w:rsidRPr="00F41DBD" w14:paraId="2AE19D4F" w14:textId="77777777" w:rsidTr="00B4518D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1712" w14:textId="77777777" w:rsidR="000E0828" w:rsidRPr="00F41DBD" w:rsidRDefault="000E0828" w:rsidP="00B4518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CE20" w14:textId="77777777" w:rsidR="000E0828" w:rsidRPr="00F41DBD" w:rsidRDefault="000E0828" w:rsidP="00B4518D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B917F" w14:textId="77777777" w:rsidR="0063170C" w:rsidRPr="00F41DBD" w:rsidRDefault="0063170C" w:rsidP="003E1625">
            <w:pPr>
              <w:pStyle w:val="Tekstpodstawowy"/>
              <w:numPr>
                <w:ilvl w:val="0"/>
                <w:numId w:val="9"/>
              </w:numPr>
              <w:autoSpaceDE w:val="0"/>
              <w:snapToGrid w:val="0"/>
              <w:spacing w:after="0"/>
              <w:ind w:left="252" w:hanging="2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F41D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Oleś P. (2014). Psychologia człowieka dorosłego. Warszawa: PWN</w:t>
            </w:r>
          </w:p>
          <w:p w14:paraId="4E096FF4" w14:textId="77777777" w:rsidR="00623175" w:rsidRPr="00F41DBD" w:rsidRDefault="00623175" w:rsidP="003E1625">
            <w:pPr>
              <w:pStyle w:val="Tekstpodstawowy"/>
              <w:numPr>
                <w:ilvl w:val="0"/>
                <w:numId w:val="9"/>
              </w:numPr>
              <w:autoSpaceDE w:val="0"/>
              <w:snapToGrid w:val="0"/>
              <w:spacing w:after="0"/>
              <w:ind w:left="252" w:hanging="2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F41D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Płużek Z. (2002). Psychologia pastoralna. Kraków: ITKM.</w:t>
            </w:r>
          </w:p>
          <w:p w14:paraId="5B18D408" w14:textId="77777777" w:rsidR="0063170C" w:rsidRPr="00F41DBD" w:rsidRDefault="0063170C" w:rsidP="003E1625">
            <w:pPr>
              <w:pStyle w:val="Tekstpodstawowy"/>
              <w:numPr>
                <w:ilvl w:val="0"/>
                <w:numId w:val="9"/>
              </w:numPr>
              <w:autoSpaceDE w:val="0"/>
              <w:snapToGrid w:val="0"/>
              <w:spacing w:after="0"/>
              <w:ind w:left="252" w:hanging="2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F41D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Augustynek </w:t>
            </w:r>
            <w:r w:rsidR="00C705AB" w:rsidRPr="00F41D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A. </w:t>
            </w:r>
            <w:r w:rsidRPr="00F41D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(2015). </w:t>
            </w:r>
            <w:r w:rsidR="00C705AB" w:rsidRPr="00F41D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Psychopatologia człowieka dorosłego. Warszawa: </w:t>
            </w:r>
            <w:proofErr w:type="spellStart"/>
            <w:r w:rsidR="00C705AB" w:rsidRPr="00F41D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Difin</w:t>
            </w:r>
            <w:proofErr w:type="spellEnd"/>
          </w:p>
          <w:p w14:paraId="628B2DE4" w14:textId="77777777" w:rsidR="00C26740" w:rsidRPr="00F41DBD" w:rsidRDefault="00C26740" w:rsidP="003E1625">
            <w:pPr>
              <w:pStyle w:val="Tekstpodstawowy"/>
              <w:numPr>
                <w:ilvl w:val="0"/>
                <w:numId w:val="9"/>
              </w:numPr>
              <w:autoSpaceDE w:val="0"/>
              <w:snapToGrid w:val="0"/>
              <w:spacing w:after="0"/>
              <w:ind w:left="252" w:hanging="252"/>
              <w:rPr>
                <w:rFonts w:ascii="Times New Roman" w:eastAsia="Lucida Sans Unicode" w:hAnsi="Times New Roman" w:cs="Times New Roman"/>
                <w:iCs/>
                <w:color w:val="auto"/>
                <w:kern w:val="1"/>
                <w:sz w:val="20"/>
                <w:szCs w:val="20"/>
              </w:rPr>
            </w:pPr>
            <w:r w:rsidRPr="00F41D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Nowicka A. (2008). Wybrane problemy osób starszych. Kraków: Oficyna Wydawnicza „Impuls”.</w:t>
            </w:r>
          </w:p>
          <w:p w14:paraId="106C6EC1" w14:textId="77777777" w:rsidR="000E0828" w:rsidRPr="00F41DBD" w:rsidRDefault="00C26740" w:rsidP="003E1625">
            <w:pPr>
              <w:pStyle w:val="Akapitzlist"/>
              <w:numPr>
                <w:ilvl w:val="0"/>
                <w:numId w:val="9"/>
              </w:numPr>
              <w:ind w:left="252" w:hanging="252"/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Franklin, N. C., Tate, Ch., A. (2009). Lifestyle and successful aging: an overview. </w:t>
            </w:r>
            <w:r w:rsidRPr="00F41DBD">
              <w:rPr>
                <w:rFonts w:cs="Times New Roman"/>
                <w:color w:val="auto"/>
                <w:sz w:val="20"/>
                <w:szCs w:val="20"/>
              </w:rPr>
              <w:t xml:space="preserve">American </w:t>
            </w:r>
            <w:proofErr w:type="spellStart"/>
            <w:r w:rsidRPr="00F41DBD">
              <w:rPr>
                <w:rFonts w:cs="Times New Roman"/>
                <w:color w:val="auto"/>
                <w:sz w:val="20"/>
                <w:szCs w:val="20"/>
              </w:rPr>
              <w:t>Journal</w:t>
            </w:r>
            <w:proofErr w:type="spellEnd"/>
            <w:r w:rsidRPr="00F41DBD">
              <w:rPr>
                <w:rFonts w:cs="Times New Roman"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F41DBD">
              <w:rPr>
                <w:rFonts w:cs="Times New Roman"/>
                <w:color w:val="auto"/>
                <w:sz w:val="20"/>
                <w:szCs w:val="20"/>
              </w:rPr>
              <w:t>Lifestyle</w:t>
            </w:r>
            <w:proofErr w:type="spellEnd"/>
            <w:r w:rsidRPr="00F41DBD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41DBD">
              <w:rPr>
                <w:rFonts w:cs="Times New Roman"/>
                <w:color w:val="auto"/>
                <w:sz w:val="20"/>
                <w:szCs w:val="20"/>
              </w:rPr>
              <w:t>Medicine</w:t>
            </w:r>
            <w:proofErr w:type="spellEnd"/>
            <w:r w:rsidRPr="00F41DBD">
              <w:rPr>
                <w:rFonts w:cs="Times New Roman"/>
                <w:color w:val="auto"/>
                <w:sz w:val="20"/>
                <w:szCs w:val="20"/>
              </w:rPr>
              <w:t>, 3 (1), 6-11.</w:t>
            </w:r>
          </w:p>
        </w:tc>
      </w:tr>
      <w:tr w:rsidR="000E0828" w:rsidRPr="00F41DBD" w14:paraId="24780DCB" w14:textId="77777777" w:rsidTr="00B4518D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A635" w14:textId="77777777" w:rsidR="000E0828" w:rsidRPr="00F41DBD" w:rsidRDefault="000E0828" w:rsidP="00B451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62B" w14:textId="77777777" w:rsidR="000E0828" w:rsidRPr="00F41DBD" w:rsidRDefault="000E0828" w:rsidP="00B4518D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470" w14:textId="77777777" w:rsidR="00957EF3" w:rsidRPr="00F41DBD" w:rsidRDefault="00957EF3" w:rsidP="003E1625">
            <w:pPr>
              <w:pStyle w:val="Nagwek1"/>
              <w:numPr>
                <w:ilvl w:val="0"/>
                <w:numId w:val="10"/>
              </w:numPr>
              <w:spacing w:before="0"/>
              <w:ind w:left="252" w:hanging="25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F41DBD">
              <w:rPr>
                <w:rStyle w:val="name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Cierpiałkowska</w:t>
            </w:r>
            <w:proofErr w:type="spellEnd"/>
            <w:r w:rsidRPr="00F41DBD">
              <w:rPr>
                <w:rStyle w:val="name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L., Sęk H. (red) (2016). Psychologia kliniczna </w:t>
            </w:r>
            <w:r w:rsidRPr="00F41D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Warszawa: Wydawnictwo PWN</w:t>
            </w:r>
          </w:p>
          <w:p w14:paraId="36C5D70F" w14:textId="77777777" w:rsidR="00957EF3" w:rsidRPr="00F41DBD" w:rsidRDefault="00623175" w:rsidP="003E1625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ind w:left="252" w:hanging="252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41DBD">
              <w:rPr>
                <w:rFonts w:cs="Times New Roman"/>
                <w:color w:val="auto"/>
                <w:sz w:val="20"/>
                <w:szCs w:val="20"/>
              </w:rPr>
              <w:t>Steuden</w:t>
            </w:r>
            <w:proofErr w:type="spellEnd"/>
            <w:r w:rsidRPr="00F41DBD">
              <w:rPr>
                <w:rFonts w:cs="Times New Roman"/>
                <w:color w:val="auto"/>
                <w:sz w:val="20"/>
                <w:szCs w:val="20"/>
              </w:rPr>
              <w:t xml:space="preserve"> S. (2011). Psychologia starzenia się i starości. Warszawa: Wydawnictwo PWN.</w:t>
            </w:r>
          </w:p>
          <w:p w14:paraId="5ED82108" w14:textId="77777777" w:rsidR="000E0828" w:rsidRPr="00F41DBD" w:rsidRDefault="00E65476" w:rsidP="003E1625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ind w:left="252" w:hanging="252"/>
              <w:rPr>
                <w:rFonts w:eastAsia="Times New Roman" w:cs="Times New Roman"/>
                <w:iCs/>
                <w:color w:val="auto"/>
                <w:kern w:val="1"/>
                <w:sz w:val="20"/>
                <w:szCs w:val="20"/>
              </w:rPr>
            </w:pPr>
            <w:hyperlink r:id="rId6" w:tooltip="Mateusz Cybulski" w:history="1">
              <w:r w:rsidR="00C705AB" w:rsidRPr="00F41DBD">
                <w:rPr>
                  <w:rFonts w:eastAsia="Times New Roman" w:cs="Times New Roman"/>
                  <w:color w:val="auto"/>
                  <w:sz w:val="20"/>
                  <w:szCs w:val="20"/>
                </w:rPr>
                <w:t>Cybulski</w:t>
              </w:r>
            </w:hyperlink>
            <w:r w:rsidR="00C705AB" w:rsidRPr="00F41DBD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M., </w:t>
            </w:r>
            <w:hyperlink r:id="rId7" w:tooltip="Kornelia Kędziora-Kornatowska" w:history="1">
              <w:r w:rsidR="00C705AB" w:rsidRPr="00F41DBD">
                <w:rPr>
                  <w:rFonts w:eastAsia="Times New Roman" w:cs="Times New Roman"/>
                  <w:color w:val="auto"/>
                  <w:sz w:val="20"/>
                  <w:szCs w:val="20"/>
                </w:rPr>
                <w:t>Kędziora-Kornatowska</w:t>
              </w:r>
            </w:hyperlink>
            <w:r w:rsidR="00C705AB" w:rsidRPr="00F41DBD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K., </w:t>
            </w:r>
            <w:hyperlink r:id="rId8" w:tooltip="Elżbieta Krajewsk-Kułak" w:history="1">
              <w:r w:rsidR="00C705AB" w:rsidRPr="00F41DBD">
                <w:rPr>
                  <w:rFonts w:eastAsia="Times New Roman" w:cs="Times New Roman"/>
                  <w:color w:val="auto"/>
                  <w:sz w:val="20"/>
                  <w:szCs w:val="20"/>
                </w:rPr>
                <w:t>Krajewska-Kułak</w:t>
              </w:r>
            </w:hyperlink>
            <w:r w:rsidR="00C705AB" w:rsidRPr="00F41DBD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E., </w:t>
            </w:r>
            <w:hyperlink r:id="rId9" w:tooltip="Napoleon Waszkiewicz" w:history="1">
              <w:r w:rsidR="00C705AB" w:rsidRPr="00F41DBD">
                <w:rPr>
                  <w:rFonts w:eastAsia="Times New Roman" w:cs="Times New Roman"/>
                  <w:color w:val="auto"/>
                  <w:sz w:val="20"/>
                  <w:szCs w:val="20"/>
                </w:rPr>
                <w:t>Waszkiewicz</w:t>
              </w:r>
            </w:hyperlink>
            <w:r w:rsidR="00C705AB" w:rsidRPr="00F41DBD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N. (2019). Psychogeriatria. Warszawa: PZWL.</w:t>
            </w:r>
          </w:p>
        </w:tc>
      </w:tr>
    </w:tbl>
    <w:p w14:paraId="2CB5EF14" w14:textId="77777777" w:rsidR="000E0828" w:rsidRPr="00F41DBD" w:rsidRDefault="000E0828" w:rsidP="000E082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AA18CEF" w14:textId="77777777" w:rsidR="000E0828" w:rsidRPr="00F41DBD" w:rsidRDefault="000E0828" w:rsidP="000E082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41DBD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E0828" w:rsidRPr="00F41DBD" w14:paraId="4EC982A5" w14:textId="77777777" w:rsidTr="00B4518D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88F49" w14:textId="77777777" w:rsidR="000E0828" w:rsidRPr="00F41DBD" w:rsidRDefault="000E0828" w:rsidP="00351A3D">
            <w:pPr>
              <w:pStyle w:val="Akapitzlist"/>
              <w:numPr>
                <w:ilvl w:val="1"/>
                <w:numId w:val="1"/>
              </w:numPr>
              <w:snapToGrid w:val="0"/>
              <w:ind w:left="356" w:hanging="426"/>
              <w:rPr>
                <w:rFonts w:eastAsia="Calibri" w:cs="Times New Roman"/>
                <w:b/>
                <w:iCs/>
                <w:color w:val="auto"/>
                <w:sz w:val="20"/>
                <w:szCs w:val="20"/>
              </w:rPr>
            </w:pPr>
            <w:r w:rsidRPr="00F41DBD">
              <w:rPr>
                <w:rFonts w:eastAsia="Calibri" w:cs="Times New Roman"/>
                <w:b/>
                <w:iCs/>
                <w:color w:val="auto"/>
                <w:sz w:val="20"/>
                <w:szCs w:val="20"/>
              </w:rPr>
              <w:t xml:space="preserve"> Cele przedmiotu</w:t>
            </w:r>
          </w:p>
          <w:p w14:paraId="178D8A8F" w14:textId="77777777" w:rsidR="000E0828" w:rsidRPr="00F41DBD" w:rsidRDefault="000E0828" w:rsidP="00351A3D">
            <w:pP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u w:color="000000"/>
              </w:rPr>
            </w:pPr>
            <w:r w:rsidRPr="00F41DB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u w:color="000000"/>
              </w:rPr>
              <w:t xml:space="preserve">Wykład </w:t>
            </w:r>
          </w:p>
          <w:p w14:paraId="2C095BC8" w14:textId="77777777" w:rsidR="000E0828" w:rsidRPr="00F41DBD" w:rsidRDefault="000E0828" w:rsidP="00B4518D">
            <w:pPr>
              <w:ind w:left="356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C-1- </w:t>
            </w:r>
            <w:r w:rsidR="00DE4C93"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>Zapoznanie studentów z głównymi czynnikami zaburzający</w:t>
            </w:r>
            <w:r w:rsidR="00351A3D"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>mi prawidłowy przebieg rozwoju od wczesnej do późnej</w:t>
            </w:r>
            <w:r w:rsidR="00DE4C93"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 dorosłości</w:t>
            </w:r>
          </w:p>
          <w:p w14:paraId="7E12CB3D" w14:textId="77777777" w:rsidR="000E0828" w:rsidRPr="00F41DBD" w:rsidRDefault="000E0828" w:rsidP="00B4518D">
            <w:pPr>
              <w:ind w:left="356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C-2- Przygotowanie studentów do </w:t>
            </w:r>
            <w:r w:rsidR="00DE4C93"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>identyfikowania objawów spoza normy rozwojowej w poszczególnych s</w:t>
            </w:r>
            <w:r w:rsidR="00351A3D"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>ferach funkcjonowania człowieka dorosłego</w:t>
            </w:r>
          </w:p>
          <w:p w14:paraId="320BDD38" w14:textId="77777777" w:rsidR="000E0828" w:rsidRPr="00F41DBD" w:rsidRDefault="000E0828" w:rsidP="00B4518D">
            <w:pPr>
              <w:ind w:left="357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C-3- Uwrażliwienie studentów na </w:t>
            </w:r>
            <w:r w:rsidR="00DE4C93"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trudności i </w:t>
            </w:r>
            <w:r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potrzeby </w:t>
            </w:r>
            <w:r w:rsidR="00DE4C93"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>człowieka dorosłego</w:t>
            </w:r>
            <w:r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 i </w:t>
            </w:r>
            <w:r w:rsidR="00DE4C93"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starszego i </w:t>
            </w:r>
            <w:r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możliwości ich wspierania w zależności od instytucji </w:t>
            </w:r>
          </w:p>
          <w:p w14:paraId="0C328324" w14:textId="77777777" w:rsidR="000E0828" w:rsidRPr="00F41DBD" w:rsidRDefault="00DE4C93" w:rsidP="00351A3D">
            <w:pP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u w:color="000000"/>
              </w:rPr>
            </w:pPr>
            <w:r w:rsidRPr="00F41DB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u w:color="000000"/>
              </w:rPr>
              <w:t>Ćwiczenia</w:t>
            </w:r>
          </w:p>
          <w:p w14:paraId="08DDAEBC" w14:textId="77777777" w:rsidR="000E0828" w:rsidRPr="00F41DBD" w:rsidRDefault="000E0828" w:rsidP="00B4518D">
            <w:pPr>
              <w:ind w:left="357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C-1- Zapoznanie studentów z </w:t>
            </w:r>
            <w:r w:rsidR="00DE4C93"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podstawowymi </w:t>
            </w:r>
            <w:r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metodami </w:t>
            </w:r>
            <w:r w:rsidR="00DE4C93"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>diagnozy zaburzeń rozwoju w dorosłości</w:t>
            </w:r>
            <w:r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 </w:t>
            </w:r>
          </w:p>
          <w:p w14:paraId="3B850DAE" w14:textId="77777777" w:rsidR="000E0828" w:rsidRPr="00F41DBD" w:rsidRDefault="000E0828" w:rsidP="00B4518D">
            <w:pPr>
              <w:ind w:left="357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C-2- </w:t>
            </w:r>
            <w:r w:rsidR="00DE4C93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Rozwijanie  umiejętności rozpoznawania oznak zaburzeń i podejmowania decyzji</w:t>
            </w:r>
            <w:r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 </w:t>
            </w:r>
            <w:r w:rsidR="00DE4C93"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>w kierowaniu do specjalisty</w:t>
            </w:r>
          </w:p>
          <w:p w14:paraId="7A6AAC91" w14:textId="77777777" w:rsidR="000E0828" w:rsidRPr="00F41DBD" w:rsidRDefault="000E0828" w:rsidP="00B4518D">
            <w:pPr>
              <w:ind w:left="357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</w:pPr>
            <w:r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>C-3- Kształtowanie po</w:t>
            </w:r>
            <w:r w:rsidR="00DE4C93"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stawy rozumiejącej zachowania osób dorosłych </w:t>
            </w:r>
            <w:r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 xml:space="preserve">w kontekście mechanizmów </w:t>
            </w:r>
            <w:r w:rsidR="00DE4C93" w:rsidRPr="00F41DB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color="000000"/>
              </w:rPr>
              <w:t>zakłócających rozwój</w:t>
            </w:r>
          </w:p>
          <w:p w14:paraId="696B2724" w14:textId="77777777" w:rsidR="000E0828" w:rsidRPr="00F41DBD" w:rsidRDefault="000E0828" w:rsidP="00B451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A9D1CC0" w14:textId="77777777" w:rsidR="0080392B" w:rsidRDefault="0080392B"/>
    <w:tbl>
      <w:tblPr>
        <w:tblW w:w="9781" w:type="dxa"/>
        <w:tblInd w:w="-7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E0828" w:rsidRPr="00F41DBD" w14:paraId="4E0E657D" w14:textId="77777777" w:rsidTr="00B4518D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C35E" w14:textId="77777777" w:rsidR="000E0828" w:rsidRPr="00F41DBD" w:rsidRDefault="000E0828" w:rsidP="00B4518D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 (z uwzględnieniem formy zajęć)</w:t>
            </w:r>
          </w:p>
          <w:p w14:paraId="2944B54E" w14:textId="77777777" w:rsidR="0090625B" w:rsidRPr="00F41DBD" w:rsidRDefault="0090625B" w:rsidP="00351A3D">
            <w:pPr>
              <w:tabs>
                <w:tab w:val="left" w:pos="1514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color="00000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color="000000"/>
              </w:rPr>
              <w:t>Wykład</w:t>
            </w:r>
          </w:p>
          <w:p w14:paraId="4BEC481A" w14:textId="77777777" w:rsidR="0090625B" w:rsidRPr="00F41DBD" w:rsidRDefault="0090625B" w:rsidP="0069740F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cs="Times New Roman"/>
                <w:iCs/>
                <w:color w:val="auto"/>
                <w:sz w:val="20"/>
                <w:szCs w:val="20"/>
              </w:rPr>
              <w:t xml:space="preserve">Modele i kierunki rozwoju człowieka dorosłego </w:t>
            </w:r>
          </w:p>
          <w:p w14:paraId="4296F452" w14:textId="77777777" w:rsidR="0069740F" w:rsidRPr="00F41DBD" w:rsidRDefault="0069740F" w:rsidP="0069740F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cs="Times New Roman"/>
                <w:iCs/>
                <w:color w:val="auto"/>
                <w:sz w:val="20"/>
                <w:szCs w:val="20"/>
              </w:rPr>
              <w:t>Zakłócenia rozwoju w świetle głównych teorii psychologicznych</w:t>
            </w:r>
          </w:p>
          <w:p w14:paraId="3427D6B1" w14:textId="77777777" w:rsidR="0090625B" w:rsidRPr="00F41DBD" w:rsidRDefault="0090625B" w:rsidP="0069740F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cs="Times New Roman"/>
                <w:iCs/>
                <w:color w:val="auto"/>
                <w:sz w:val="20"/>
                <w:szCs w:val="20"/>
              </w:rPr>
              <w:t xml:space="preserve">Koncepcje dojrzałej osobowości </w:t>
            </w:r>
          </w:p>
          <w:p w14:paraId="7764032A" w14:textId="77777777" w:rsidR="0090625B" w:rsidRPr="00F41DBD" w:rsidRDefault="0090625B" w:rsidP="0069740F">
            <w:pPr>
              <w:pStyle w:val="Akapitzlist"/>
              <w:numPr>
                <w:ilvl w:val="0"/>
                <w:numId w:val="7"/>
              </w:numPr>
              <w:tabs>
                <w:tab w:val="left" w:pos="1514"/>
              </w:tabs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cs="Times New Roman"/>
                <w:iCs/>
                <w:color w:val="auto"/>
                <w:sz w:val="20"/>
                <w:szCs w:val="20"/>
              </w:rPr>
              <w:t>Kryzysy rozwojowe w dorosłości</w:t>
            </w:r>
          </w:p>
          <w:p w14:paraId="52DA4B4E" w14:textId="77777777" w:rsidR="0090625B" w:rsidRPr="00F41DBD" w:rsidRDefault="0090625B" w:rsidP="0069740F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cs="Times New Roman"/>
                <w:iCs/>
                <w:color w:val="auto"/>
                <w:sz w:val="20"/>
                <w:szCs w:val="20"/>
              </w:rPr>
              <w:t>Czynniki biologiczne, psychologiczne i relacyjne zakłócające optymalny rozwój człowieka dorosłego</w:t>
            </w:r>
          </w:p>
          <w:p w14:paraId="1B87E2A7" w14:textId="77777777" w:rsidR="0069740F" w:rsidRPr="00F41DBD" w:rsidRDefault="0069740F" w:rsidP="0069740F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cs="Times New Roman"/>
                <w:iCs/>
                <w:color w:val="auto"/>
                <w:sz w:val="20"/>
                <w:szCs w:val="20"/>
              </w:rPr>
              <w:t xml:space="preserve">Negatywne zdarzenia życiowe </w:t>
            </w:r>
          </w:p>
          <w:p w14:paraId="470EE90C" w14:textId="77777777" w:rsidR="0090625B" w:rsidRPr="00F41DBD" w:rsidRDefault="0090625B" w:rsidP="0069740F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cs="Times New Roman"/>
                <w:iCs/>
                <w:color w:val="auto"/>
                <w:sz w:val="20"/>
                <w:szCs w:val="20"/>
              </w:rPr>
              <w:t xml:space="preserve">Objawy zaburzeń w sferze poznawczej </w:t>
            </w:r>
            <w:r w:rsidR="00C55183" w:rsidRPr="00F41DBD">
              <w:rPr>
                <w:rFonts w:cs="Times New Roman"/>
                <w:iCs/>
                <w:color w:val="auto"/>
                <w:sz w:val="20"/>
                <w:szCs w:val="20"/>
              </w:rPr>
              <w:t>i wykonawczej</w:t>
            </w:r>
          </w:p>
          <w:p w14:paraId="220F5D09" w14:textId="77777777" w:rsidR="0090625B" w:rsidRPr="00F41DBD" w:rsidRDefault="0090625B" w:rsidP="0069740F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cs="Times New Roman"/>
                <w:iCs/>
                <w:color w:val="auto"/>
                <w:sz w:val="20"/>
                <w:szCs w:val="20"/>
              </w:rPr>
              <w:t>Wskaźniki patologicznego funkcjonowania emocjonalnego na poszczególnych etapach dorosłości</w:t>
            </w:r>
          </w:p>
          <w:p w14:paraId="4270D66B" w14:textId="77777777" w:rsidR="0090625B" w:rsidRPr="00F41DBD" w:rsidRDefault="0090625B" w:rsidP="0069740F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cs="Times New Roman"/>
                <w:iCs/>
                <w:color w:val="auto"/>
                <w:sz w:val="20"/>
                <w:szCs w:val="20"/>
              </w:rPr>
              <w:t>Zaburzenia w rozwoju społecznym i zawodowym człowieka dorosłego</w:t>
            </w:r>
          </w:p>
          <w:p w14:paraId="7DDEB0E4" w14:textId="77777777" w:rsidR="0069740F" w:rsidRPr="00F41DBD" w:rsidRDefault="0069740F" w:rsidP="0069740F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cs="Times New Roman"/>
                <w:iCs/>
                <w:color w:val="auto"/>
                <w:sz w:val="20"/>
                <w:szCs w:val="20"/>
              </w:rPr>
              <w:t>Okres starzenia się jako etap szczególnie wrażliwy na zakłócenia</w:t>
            </w:r>
          </w:p>
          <w:p w14:paraId="63351BDA" w14:textId="77777777" w:rsidR="00C55183" w:rsidRPr="00F41DBD" w:rsidRDefault="00C55183" w:rsidP="00351A3D">
            <w:pPr>
              <w:tabs>
                <w:tab w:val="left" w:pos="1357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color="00000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color="000000"/>
              </w:rPr>
              <w:t>Ćwiczenia</w:t>
            </w:r>
          </w:p>
          <w:p w14:paraId="077A724F" w14:textId="77777777" w:rsidR="00C55183" w:rsidRPr="00F41DBD" w:rsidRDefault="00C55183" w:rsidP="00C55183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color w:val="auto"/>
                <w:sz w:val="20"/>
                <w:szCs w:val="20"/>
              </w:rPr>
            </w:pPr>
            <w:r w:rsidRPr="00F41DBD">
              <w:rPr>
                <w:rFonts w:cs="Times New Roman"/>
                <w:color w:val="auto"/>
                <w:sz w:val="20"/>
                <w:szCs w:val="20"/>
              </w:rPr>
              <w:t xml:space="preserve">Zapoznanie z kartą przedmiotu i wymaganiami w związku z zaliczeniem przedmiotu </w:t>
            </w:r>
          </w:p>
          <w:p w14:paraId="7F7FFAB1" w14:textId="77777777" w:rsidR="00C55183" w:rsidRPr="00F41DBD" w:rsidRDefault="00C55183" w:rsidP="00C55183">
            <w:pPr>
              <w:pStyle w:val="Akapitzlist"/>
              <w:numPr>
                <w:ilvl w:val="0"/>
                <w:numId w:val="8"/>
              </w:numPr>
              <w:tabs>
                <w:tab w:val="left" w:pos="1357"/>
              </w:tabs>
              <w:rPr>
                <w:rFonts w:cs="Times New Roman"/>
                <w:color w:val="auto"/>
                <w:sz w:val="20"/>
                <w:szCs w:val="20"/>
              </w:rPr>
            </w:pPr>
            <w:r w:rsidRPr="00F41DBD">
              <w:rPr>
                <w:rFonts w:cs="Times New Roman"/>
                <w:color w:val="auto"/>
                <w:sz w:val="20"/>
                <w:szCs w:val="20"/>
              </w:rPr>
              <w:t xml:space="preserve">Potrzeby i trudności człowieka od wczesnej do późnej dorosłości </w:t>
            </w:r>
          </w:p>
          <w:p w14:paraId="6BC148C4" w14:textId="77777777" w:rsidR="00C55183" w:rsidRPr="00F41DBD" w:rsidRDefault="00C55183" w:rsidP="00C55183">
            <w:pPr>
              <w:pStyle w:val="Akapitzlist"/>
              <w:numPr>
                <w:ilvl w:val="0"/>
                <w:numId w:val="8"/>
              </w:numPr>
              <w:tabs>
                <w:tab w:val="left" w:pos="1357"/>
              </w:tabs>
              <w:rPr>
                <w:rFonts w:cs="Times New Roman"/>
                <w:color w:val="auto"/>
                <w:sz w:val="20"/>
                <w:szCs w:val="20"/>
              </w:rPr>
            </w:pPr>
            <w:r w:rsidRPr="00F41DBD">
              <w:rPr>
                <w:rFonts w:cs="Times New Roman"/>
                <w:iCs/>
                <w:color w:val="auto"/>
                <w:sz w:val="20"/>
                <w:szCs w:val="20"/>
              </w:rPr>
              <w:t xml:space="preserve">Zakłócenia tempa, rytmu i harmonii rozwoju człowieka dorosłego – norma czy patologia </w:t>
            </w:r>
          </w:p>
          <w:p w14:paraId="711179C4" w14:textId="77777777" w:rsidR="00C55183" w:rsidRPr="00F41DBD" w:rsidRDefault="00C55183" w:rsidP="00C55183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color w:val="auto"/>
                <w:sz w:val="20"/>
                <w:szCs w:val="20"/>
              </w:rPr>
            </w:pPr>
            <w:r w:rsidRPr="00F41DBD">
              <w:rPr>
                <w:rFonts w:cs="Times New Roman"/>
                <w:color w:val="auto"/>
                <w:sz w:val="20"/>
                <w:szCs w:val="20"/>
              </w:rPr>
              <w:t>Obserwacja i wywiad jako metody diagnozy zaburzeń rozwoju w dorosłości</w:t>
            </w:r>
          </w:p>
          <w:p w14:paraId="46794A11" w14:textId="77777777" w:rsidR="00C55183" w:rsidRPr="00F41DBD" w:rsidRDefault="00C55183" w:rsidP="00C55183">
            <w:pPr>
              <w:pStyle w:val="Akapitzlist"/>
              <w:numPr>
                <w:ilvl w:val="0"/>
                <w:numId w:val="8"/>
              </w:numPr>
              <w:tabs>
                <w:tab w:val="left" w:pos="1357"/>
              </w:tabs>
              <w:rPr>
                <w:rFonts w:cs="Times New Roman"/>
                <w:color w:val="auto"/>
                <w:sz w:val="20"/>
                <w:szCs w:val="20"/>
              </w:rPr>
            </w:pPr>
            <w:r w:rsidRPr="00F41DBD">
              <w:rPr>
                <w:rFonts w:cs="Times New Roman"/>
                <w:color w:val="auto"/>
                <w:sz w:val="20"/>
                <w:szCs w:val="20"/>
              </w:rPr>
              <w:t xml:space="preserve">Analiza wytworów człowieka i nadawanie znaczenia wskaźnikom w nich zawartym </w:t>
            </w:r>
          </w:p>
          <w:p w14:paraId="361B3D60" w14:textId="77777777" w:rsidR="000E0828" w:rsidRPr="00F41DBD" w:rsidRDefault="00C55183" w:rsidP="00DE4C93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F41DBD">
              <w:rPr>
                <w:rFonts w:cs="Times New Roman"/>
                <w:iCs/>
                <w:color w:val="auto"/>
                <w:sz w:val="20"/>
                <w:szCs w:val="20"/>
              </w:rPr>
              <w:t>Współpraca pedagoga z innymi specjalistami i instytucjami w procesie diagnozy i wsparcia osoby dorosłej w kryzysie rozwojowym</w:t>
            </w:r>
          </w:p>
        </w:tc>
      </w:tr>
    </w:tbl>
    <w:p w14:paraId="19584F8B" w14:textId="77777777" w:rsidR="000E0828" w:rsidRPr="00F41DBD" w:rsidRDefault="000E0828" w:rsidP="000E082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BF046E2" w14:textId="77777777" w:rsidR="000E0828" w:rsidRPr="00F41DBD" w:rsidRDefault="000E0828" w:rsidP="000E0828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41DBD">
        <w:rPr>
          <w:rFonts w:ascii="Times New Roman" w:hAnsi="Times New Roman" w:cs="Times New Roman"/>
          <w:b/>
          <w:color w:val="auto"/>
          <w:sz w:val="20"/>
          <w:szCs w:val="20"/>
        </w:rPr>
        <w:t>Przedmiotowe efekty</w:t>
      </w:r>
      <w:r w:rsidR="00752AFE" w:rsidRPr="00F41DB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uczenia się</w:t>
      </w:r>
      <w:r w:rsidRPr="00F41DB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7102"/>
        <w:gridCol w:w="1629"/>
      </w:tblGrid>
      <w:tr w:rsidR="000E0828" w:rsidRPr="00F41DBD" w14:paraId="26FDB06B" w14:textId="77777777" w:rsidTr="00AB347C">
        <w:trPr>
          <w:cantSplit/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DC3F90" w14:textId="77777777" w:rsidR="000E0828" w:rsidRPr="00F41DBD" w:rsidRDefault="000E0828" w:rsidP="00B4518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7411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9AA5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kształcenia</w:t>
            </w:r>
          </w:p>
        </w:tc>
      </w:tr>
      <w:tr w:rsidR="000E0828" w:rsidRPr="00F41DBD" w14:paraId="71609AB1" w14:textId="77777777" w:rsidTr="00AB347C">
        <w:trPr>
          <w:trHeight w:val="35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B1BD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AB347C" w:rsidRPr="00F41DBD" w14:paraId="1B6A3700" w14:textId="77777777" w:rsidTr="003E1625">
        <w:trPr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5C08" w14:textId="77777777" w:rsidR="00AB347C" w:rsidRPr="00F41DBD" w:rsidRDefault="00AB347C" w:rsidP="003E1625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6FC2" w14:textId="77777777" w:rsidR="00AB347C" w:rsidRPr="00F41DBD" w:rsidRDefault="0063170C" w:rsidP="0063170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</w:t>
            </w:r>
            <w:r w:rsidR="00AB347C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biologiczne, psychologiczne, społeczne</w:t>
            </w: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</w:t>
            </w:r>
            <w:r w:rsidR="00AB347C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filozoficzne podstawy kształcenia i wychowania</w:t>
            </w: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człowieka dorosłego</w:t>
            </w:r>
            <w:r w:rsidR="00AB347C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istotę funkcjonalności i dysfunkcjonalności, harmonii i dysharmonii, normy i patologii</w:t>
            </w: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rozwoju w dorosłości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1894" w14:textId="77777777" w:rsidR="00AB347C" w:rsidRPr="00F41DBD" w:rsidRDefault="00AB347C" w:rsidP="003E162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PED2A_W05</w:t>
            </w:r>
          </w:p>
          <w:p w14:paraId="5E2DBAF5" w14:textId="77777777" w:rsidR="00AB347C" w:rsidRPr="00F41DBD" w:rsidRDefault="00AB347C" w:rsidP="003E162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347C" w:rsidRPr="00F41DBD" w14:paraId="4A7924CE" w14:textId="77777777" w:rsidTr="003E1625">
        <w:trPr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C75A" w14:textId="77777777" w:rsidR="00AB347C" w:rsidRPr="00F41DBD" w:rsidRDefault="00AB347C" w:rsidP="003E1625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 w:rsidR="0063170C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A50E" w14:textId="77777777" w:rsidR="00AB347C" w:rsidRPr="00F41DBD" w:rsidRDefault="00FB7705" w:rsidP="00FB77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</w:t>
            </w:r>
            <w:r w:rsidR="00AB347C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rozwój człowieka w </w:t>
            </w: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poszczególnych etapach dorosłości </w:t>
            </w:r>
            <w:r w:rsidR="00AB347C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zarówno w aspekcie biologicznym, jak i psychologicznym oraz społecznym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F05E" w14:textId="77777777" w:rsidR="00AB347C" w:rsidRPr="00F41DBD" w:rsidRDefault="00AB347C" w:rsidP="003E162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PED2A_W06</w:t>
            </w:r>
          </w:p>
          <w:p w14:paraId="3401F74D" w14:textId="77777777" w:rsidR="00AB347C" w:rsidRPr="00F41DBD" w:rsidRDefault="00AB347C" w:rsidP="003E162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347C" w:rsidRPr="00F41DBD" w14:paraId="3DDE6571" w14:textId="77777777" w:rsidTr="003E162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D8E4" w14:textId="77777777" w:rsidR="00AB347C" w:rsidRPr="00F41DBD" w:rsidRDefault="00AB347C" w:rsidP="003E162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AB347C" w:rsidRPr="00F41DBD" w14:paraId="133C1711" w14:textId="77777777" w:rsidTr="003E1625">
        <w:trPr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65E3" w14:textId="77777777" w:rsidR="00AB347C" w:rsidRPr="00F41DBD" w:rsidRDefault="00AB347C" w:rsidP="003E162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7407" w14:textId="77777777" w:rsidR="00AB347C" w:rsidRPr="00F41DBD" w:rsidRDefault="00AB347C" w:rsidP="00AB34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sprawnie </w:t>
            </w:r>
            <w:r w:rsidR="00FB7705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posługuje</w:t>
            </w: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się wybranymi ujęciami teoretycznymi </w:t>
            </w:r>
            <w:r w:rsidR="00FB7705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dotyczącymi nieprawidłowych procesów rozwojowych w dorosłości </w:t>
            </w: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celu analizowania podejmowanych działań praktycznych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2416" w14:textId="77777777" w:rsidR="00AB347C" w:rsidRPr="00F41DBD" w:rsidRDefault="00AB347C" w:rsidP="003E1625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PED2A_U07</w:t>
            </w:r>
          </w:p>
        </w:tc>
      </w:tr>
      <w:tr w:rsidR="00AB347C" w:rsidRPr="00F41DBD" w14:paraId="561B48D8" w14:textId="77777777" w:rsidTr="003E162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AE10" w14:textId="77777777" w:rsidR="00AB347C" w:rsidRPr="00F41DBD" w:rsidRDefault="00AB347C" w:rsidP="003E162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FB7705" w:rsidRPr="00F41DBD" w14:paraId="6C35328D" w14:textId="77777777" w:rsidTr="003E1625">
        <w:trPr>
          <w:trHeight w:val="2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66AD" w14:textId="77777777" w:rsidR="00FB7705" w:rsidRPr="00F41DBD" w:rsidRDefault="00FB7705" w:rsidP="003E162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F462" w14:textId="77777777" w:rsidR="00FB7705" w:rsidRPr="00F41DBD" w:rsidRDefault="00FB7705" w:rsidP="00FB77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rozumie konieczność zasięgania opinii ekspertów  w rozwiązywaniu problemów, z którymi sam nie potrafi sobie poradzić, dotyczących pracy z osobami z zaburzeniami w okresie dorosłości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1F0F" w14:textId="77777777" w:rsidR="00FB7705" w:rsidRPr="00F41DBD" w:rsidRDefault="00FB7705" w:rsidP="003E162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PED2A_K01</w:t>
            </w:r>
          </w:p>
        </w:tc>
      </w:tr>
    </w:tbl>
    <w:p w14:paraId="4FE13C97" w14:textId="77777777" w:rsidR="000E0828" w:rsidRPr="00F41DBD" w:rsidRDefault="000E0828" w:rsidP="000E0828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879"/>
        <w:gridCol w:w="880"/>
        <w:gridCol w:w="880"/>
        <w:gridCol w:w="879"/>
        <w:gridCol w:w="880"/>
        <w:gridCol w:w="880"/>
        <w:gridCol w:w="879"/>
        <w:gridCol w:w="880"/>
        <w:gridCol w:w="880"/>
        <w:gridCol w:w="34"/>
      </w:tblGrid>
      <w:tr w:rsidR="000E0828" w:rsidRPr="00F41DBD" w14:paraId="7F4837F9" w14:textId="77777777" w:rsidTr="00B4518D">
        <w:trPr>
          <w:trHeight w:val="284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3FF4" w14:textId="77777777" w:rsidR="000E0828" w:rsidRPr="0080392B" w:rsidRDefault="000E0828" w:rsidP="00B4518D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0392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Sposoby weryfikacji osiągnięcia przedmiotowych efektów uczenia się </w:t>
            </w:r>
          </w:p>
        </w:tc>
      </w:tr>
      <w:tr w:rsidR="000E0828" w:rsidRPr="00F41DBD" w14:paraId="165D041C" w14:textId="77777777" w:rsidTr="00B4518D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83E7A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Efekty przedmiotowe</w:t>
            </w:r>
          </w:p>
          <w:p w14:paraId="3BA17AE7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(symbol)</w:t>
            </w:r>
          </w:p>
        </w:tc>
        <w:tc>
          <w:tcPr>
            <w:tcW w:w="7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CCAE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Sposób weryfikacji (+/-)</w:t>
            </w:r>
          </w:p>
        </w:tc>
      </w:tr>
      <w:tr w:rsidR="000E0828" w:rsidRPr="00F41DBD" w14:paraId="2D9BA237" w14:textId="77777777" w:rsidTr="00B4518D">
        <w:trPr>
          <w:gridAfter w:val="1"/>
          <w:wAfter w:w="34" w:type="dxa"/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351EF" w14:textId="77777777" w:rsidR="000E0828" w:rsidRPr="00F41DBD" w:rsidRDefault="000E0828" w:rsidP="00B4518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1AF44D" w14:textId="77777777" w:rsidR="000E0828" w:rsidRPr="00F41DBD" w:rsidRDefault="000E0828" w:rsidP="0063170C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Egzamin 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1AE379" w14:textId="77777777" w:rsidR="000E0828" w:rsidRPr="00F41DBD" w:rsidRDefault="000E0828" w:rsidP="00B4518D">
            <w:pPr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Kolokwium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9566F4" w14:textId="77777777" w:rsidR="000E0828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Aktywność </w:t>
            </w:r>
          </w:p>
        </w:tc>
      </w:tr>
      <w:tr w:rsidR="000E0828" w:rsidRPr="00F41DBD" w14:paraId="67DE65C3" w14:textId="77777777" w:rsidTr="00B4518D">
        <w:trPr>
          <w:gridAfter w:val="1"/>
          <w:wAfter w:w="34" w:type="dxa"/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AF052" w14:textId="77777777" w:rsidR="000E0828" w:rsidRPr="00F41DBD" w:rsidRDefault="000E0828" w:rsidP="00B4518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6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2598D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26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C22EF1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26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8FC0A6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Forma zajęć</w:t>
            </w:r>
          </w:p>
        </w:tc>
      </w:tr>
      <w:tr w:rsidR="000E0828" w:rsidRPr="00F41DBD" w14:paraId="1E60837B" w14:textId="77777777" w:rsidTr="00B4518D">
        <w:trPr>
          <w:gridAfter w:val="1"/>
          <w:wAfter w:w="34" w:type="dxa"/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24A" w14:textId="77777777" w:rsidR="000E0828" w:rsidRPr="00F41DBD" w:rsidRDefault="000E0828" w:rsidP="00B4518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7A42AA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5C4F2C" w14:textId="77777777" w:rsidR="000E0828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ćw</w:t>
            </w:r>
            <w:proofErr w:type="spellEnd"/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56158A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(…)</w:t>
            </w:r>
          </w:p>
        </w:tc>
        <w:tc>
          <w:tcPr>
            <w:tcW w:w="8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851EB4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F7DBD9" w14:textId="77777777" w:rsidR="000E0828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ćw</w:t>
            </w:r>
            <w:proofErr w:type="spellEnd"/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B9E25B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(…)</w:t>
            </w:r>
          </w:p>
        </w:tc>
        <w:tc>
          <w:tcPr>
            <w:tcW w:w="8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2DA4B0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13AF6D" w14:textId="77777777" w:rsidR="000E0828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ćw</w:t>
            </w:r>
            <w:proofErr w:type="spellEnd"/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3DF157" w14:textId="77777777" w:rsidR="000E0828" w:rsidRPr="00F41DBD" w:rsidRDefault="000E0828" w:rsidP="00B4518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(…)</w:t>
            </w:r>
          </w:p>
        </w:tc>
      </w:tr>
      <w:tr w:rsidR="0063170C" w:rsidRPr="00F41DBD" w14:paraId="312E5E80" w14:textId="77777777" w:rsidTr="00B4518D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64F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W01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7EF07A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DC7B37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6FF9C5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CDE019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1AD748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A178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5C8143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D7CD2B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E6BEB0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63170C" w:rsidRPr="00F41DBD" w14:paraId="2A585512" w14:textId="77777777" w:rsidTr="00B4518D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204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W02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7C022A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6BCF84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04AEA8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AD233F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2DF4EA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845C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F77E9B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C10190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65B186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63170C" w:rsidRPr="00F41DBD" w14:paraId="3A8A8DC3" w14:textId="77777777" w:rsidTr="00B4518D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62E4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U01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128605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AC2257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AE4A1C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5DDA3C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89DCE7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7119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BB8421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C8BABB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B0827C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63170C" w:rsidRPr="00F41DBD" w14:paraId="328CCE6B" w14:textId="77777777" w:rsidTr="00B4518D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4CF3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K01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2E01B0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0376B4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EDD951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B6D110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7F4E72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3A03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4B73AF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A1DE4F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DA5F74" w14:textId="77777777" w:rsidR="0063170C" w:rsidRPr="00F41DBD" w:rsidRDefault="0063170C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5ED79A4A" w14:textId="77777777" w:rsidR="000E0828" w:rsidRPr="00F41DBD" w:rsidRDefault="000E0828" w:rsidP="000E0828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1046E44C" w14:textId="01AAE1E0" w:rsidR="000E0828" w:rsidRDefault="000E0828" w:rsidP="000E082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3A7ECE0" w14:textId="2C36FE15" w:rsidR="0080392B" w:rsidRDefault="0080392B" w:rsidP="000E082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4BE38A7" w14:textId="20905462" w:rsidR="0080392B" w:rsidRDefault="0080392B" w:rsidP="000E082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C01F4CA" w14:textId="5218C445" w:rsidR="0080392B" w:rsidRDefault="0080392B" w:rsidP="000E082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B2E7192" w14:textId="5FC7B418" w:rsidR="0080392B" w:rsidRDefault="0080392B" w:rsidP="000E082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B54F68E" w14:textId="55836666" w:rsidR="0080392B" w:rsidRDefault="0080392B" w:rsidP="000E082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CFC3577" w14:textId="629BEAF9" w:rsidR="0080392B" w:rsidRDefault="0080392B" w:rsidP="000E082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2923D02" w14:textId="0F3B3472" w:rsidR="0080392B" w:rsidRDefault="0080392B" w:rsidP="000E082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D57AE29" w14:textId="57C1564D" w:rsidR="0080392B" w:rsidRDefault="0080392B" w:rsidP="000E082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F18A81B" w14:textId="5FF5EF5F" w:rsidR="0080392B" w:rsidRDefault="0080392B" w:rsidP="000E082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8ECE800" w14:textId="338D35B2" w:rsidR="0080392B" w:rsidRDefault="0080392B" w:rsidP="000E082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B51C481" w14:textId="77777777" w:rsidR="0080392B" w:rsidRPr="00F41DBD" w:rsidRDefault="0080392B" w:rsidP="000E0828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E0828" w:rsidRPr="00F41DBD" w14:paraId="43ACD4D5" w14:textId="77777777" w:rsidTr="00B4518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22B" w14:textId="6DF25282" w:rsidR="000E0828" w:rsidRPr="00F41DBD" w:rsidRDefault="000E0828" w:rsidP="00B4518D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osiągnięcia efektów </w:t>
            </w:r>
            <w:r w:rsidR="00E6547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0E0828" w:rsidRPr="00F41DBD" w14:paraId="29C63F8F" w14:textId="77777777" w:rsidTr="00B4518D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C578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817C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3350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0E0828" w:rsidRPr="00F41DBD" w14:paraId="06313F21" w14:textId="77777777" w:rsidTr="00B4518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810CF8" w14:textId="77777777" w:rsidR="000E0828" w:rsidRPr="00F41DBD" w:rsidRDefault="000E0828" w:rsidP="00B4518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5807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E31B" w14:textId="77777777" w:rsidR="000E0828" w:rsidRPr="00F41DBD" w:rsidRDefault="000E0828" w:rsidP="0063170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Uzyskanie z </w:t>
            </w:r>
            <w:r w:rsidR="0063170C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przynajmniej 50 % możliwych punktów</w:t>
            </w:r>
          </w:p>
        </w:tc>
      </w:tr>
      <w:tr w:rsidR="000E0828" w:rsidRPr="00F41DBD" w14:paraId="4F1C44D6" w14:textId="77777777" w:rsidTr="00B4518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F90EF" w14:textId="77777777" w:rsidR="000E0828" w:rsidRPr="00F41DBD" w:rsidRDefault="000E0828" w:rsidP="00B451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E04A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4AF5" w14:textId="77777777" w:rsidR="000E0828" w:rsidRPr="00F41DBD" w:rsidRDefault="000E0828" w:rsidP="00B451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Uzyskanie z </w:t>
            </w:r>
            <w:r w:rsidR="0063170C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kolokwium </w:t>
            </w: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przynajmniej 61 % możliwych punktów</w:t>
            </w:r>
          </w:p>
        </w:tc>
      </w:tr>
      <w:tr w:rsidR="000E0828" w:rsidRPr="00F41DBD" w14:paraId="49FE6C7A" w14:textId="77777777" w:rsidTr="00B4518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9A98D" w14:textId="77777777" w:rsidR="000E0828" w:rsidRPr="00F41DBD" w:rsidRDefault="000E0828" w:rsidP="00B451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3799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DD51" w14:textId="77777777" w:rsidR="000E0828" w:rsidRPr="00F41DBD" w:rsidRDefault="000E0828" w:rsidP="00B451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Uzyskanie z </w:t>
            </w:r>
            <w:r w:rsidR="0063170C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kolokwium </w:t>
            </w: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przynajmniej 71 % możliwych punktów</w:t>
            </w:r>
          </w:p>
        </w:tc>
      </w:tr>
      <w:tr w:rsidR="000E0828" w:rsidRPr="00F41DBD" w14:paraId="596A669A" w14:textId="77777777" w:rsidTr="00B4518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46E7E" w14:textId="77777777" w:rsidR="000E0828" w:rsidRPr="00F41DBD" w:rsidRDefault="000E0828" w:rsidP="00B451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060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EC3C" w14:textId="77777777" w:rsidR="000E0828" w:rsidRPr="00F41DBD" w:rsidRDefault="000E0828" w:rsidP="00B451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Uzyskanie z </w:t>
            </w:r>
            <w:r w:rsidR="0063170C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kolokwium </w:t>
            </w: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przynajmniej 81% możliwych punktów</w:t>
            </w:r>
          </w:p>
        </w:tc>
      </w:tr>
      <w:tr w:rsidR="000E0828" w:rsidRPr="00F41DBD" w14:paraId="0003CF03" w14:textId="77777777" w:rsidTr="00B4518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139C" w14:textId="77777777" w:rsidR="000E0828" w:rsidRPr="00F41DBD" w:rsidRDefault="000E0828" w:rsidP="00B451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3691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2BEB" w14:textId="77777777" w:rsidR="000E0828" w:rsidRPr="00F41DBD" w:rsidRDefault="000E0828" w:rsidP="00B451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Uzyskanie z </w:t>
            </w:r>
            <w:r w:rsidR="0063170C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kolokwium </w:t>
            </w: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przynajmniej 91 % możliwych punktów</w:t>
            </w:r>
          </w:p>
        </w:tc>
      </w:tr>
      <w:tr w:rsidR="000E0828" w:rsidRPr="00F41DBD" w14:paraId="7DE1A1FC" w14:textId="77777777" w:rsidTr="00B4518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29444A" w14:textId="77777777" w:rsidR="000E0828" w:rsidRPr="00F41DBD" w:rsidRDefault="0063170C" w:rsidP="00B4518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  <w:r w:rsidR="000E0828" w:rsidRPr="00F41DBD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 xml:space="preserve"> </w:t>
            </w:r>
            <w:r w:rsidRPr="00F41DBD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(</w:t>
            </w:r>
            <w:proofErr w:type="spellStart"/>
            <w:r w:rsidRPr="00F41DBD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</w:t>
            </w:r>
            <w:proofErr w:type="spellEnd"/>
            <w:r w:rsidR="000E0828" w:rsidRPr="00F41DBD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8614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8199" w14:textId="77777777" w:rsidR="000E0828" w:rsidRPr="00F41DBD" w:rsidRDefault="0063170C" w:rsidP="0063170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o</w:t>
            </w:r>
            <w:r w:rsidR="000E0828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panował materiał w stopniu zadawalającym/podstawowym i uzyskał na kolokwium minimum 50% odpowiedzi pozytywnych oraz wykazał się podstawową aktywnością na zajęciach</w:t>
            </w:r>
          </w:p>
        </w:tc>
      </w:tr>
      <w:tr w:rsidR="000E0828" w:rsidRPr="00F41DBD" w14:paraId="71EADC52" w14:textId="77777777" w:rsidTr="00B4518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0291C" w14:textId="77777777" w:rsidR="000E0828" w:rsidRPr="00F41DBD" w:rsidRDefault="000E0828" w:rsidP="00B451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F044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130D" w14:textId="77777777" w:rsidR="000E0828" w:rsidRPr="00F41DBD" w:rsidRDefault="0063170C" w:rsidP="0063170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Student opanował </w:t>
            </w:r>
            <w:r w:rsidR="000E0828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materiał w stopniu zadawalającym i uzyskał na kolokwium minimum 61% odpowiedzi pozytywnych oraz wykazał się zadowalającym aktywnością na zajęciach</w:t>
            </w:r>
          </w:p>
        </w:tc>
      </w:tr>
      <w:tr w:rsidR="000E0828" w:rsidRPr="00F41DBD" w14:paraId="508C3A16" w14:textId="77777777" w:rsidTr="00B4518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326B4" w14:textId="77777777" w:rsidR="000E0828" w:rsidRPr="00F41DBD" w:rsidRDefault="000E0828" w:rsidP="00B451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BD67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F57B" w14:textId="77777777" w:rsidR="000E0828" w:rsidRPr="00F41DBD" w:rsidRDefault="0063170C" w:rsidP="0063170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Student opanował </w:t>
            </w:r>
            <w:r w:rsidR="000E0828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materiał w stopniu dobrym i  uzyskał na kolokwium minimum 71% odpowiedzi pozytywnych oraz wykazał się  aktywnością na zajęciach</w:t>
            </w:r>
          </w:p>
        </w:tc>
      </w:tr>
      <w:tr w:rsidR="000E0828" w:rsidRPr="00F41DBD" w14:paraId="02C3F116" w14:textId="77777777" w:rsidTr="00B4518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D45FE" w14:textId="77777777" w:rsidR="000E0828" w:rsidRPr="00F41DBD" w:rsidRDefault="000E0828" w:rsidP="00B451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FF9B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D173" w14:textId="77777777" w:rsidR="000E0828" w:rsidRPr="00F41DBD" w:rsidRDefault="0063170C" w:rsidP="0063170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Student opanował </w:t>
            </w:r>
            <w:r w:rsidR="000E0828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materiał w stopniu ponad dobrym i uzyskał na kolokwium minimum 81% odpowiedzi pozytywnych oraz wykazał się dużą aktywnością na zajęciach</w:t>
            </w:r>
          </w:p>
        </w:tc>
      </w:tr>
      <w:tr w:rsidR="000E0828" w:rsidRPr="00F41DBD" w14:paraId="26959FB8" w14:textId="77777777" w:rsidTr="00B4518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9755" w14:textId="77777777" w:rsidR="000E0828" w:rsidRPr="00F41DBD" w:rsidRDefault="000E0828" w:rsidP="00B451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7683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803F" w14:textId="77777777" w:rsidR="000E0828" w:rsidRPr="00F41DBD" w:rsidRDefault="0063170C" w:rsidP="0063170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Student opanował </w:t>
            </w:r>
            <w:r w:rsidR="000E0828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materiał w stopniu bardzo dobrym i  uzyskał na kolokwium minimum 91% odpowiedzi pozytywnych oraz wykazał się bardzo dobrą aktywnością na zajęciach</w:t>
            </w:r>
          </w:p>
        </w:tc>
      </w:tr>
    </w:tbl>
    <w:p w14:paraId="551D1D79" w14:textId="77777777" w:rsidR="00752AFE" w:rsidRPr="00F41DBD" w:rsidRDefault="00752AFE" w:rsidP="000E082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9009DAC" w14:textId="77777777" w:rsidR="000E0828" w:rsidRPr="00F41DBD" w:rsidRDefault="000E0828" w:rsidP="000E0828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41DBD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726"/>
      </w:tblGrid>
      <w:tr w:rsidR="000E0828" w:rsidRPr="00F41DBD" w14:paraId="460B36E7" w14:textId="77777777" w:rsidTr="00792FCE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ACD9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C0BF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0E0828" w:rsidRPr="00F41DBD" w14:paraId="2D097A1F" w14:textId="77777777" w:rsidTr="00792FCE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1BC1" w14:textId="77777777" w:rsidR="000E0828" w:rsidRPr="00F41DBD" w:rsidRDefault="000E0828" w:rsidP="00B451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ACE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5AAF372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489C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ED06D9A" w14:textId="77777777" w:rsidR="000E0828" w:rsidRPr="00F41DBD" w:rsidRDefault="000E0828" w:rsidP="00B451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0E0828" w:rsidRPr="00F41DBD" w14:paraId="6FC80A82" w14:textId="77777777" w:rsidTr="00792FC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9ED48C" w14:textId="77777777" w:rsidR="000E0828" w:rsidRPr="00F41DBD" w:rsidRDefault="000E0828" w:rsidP="00B451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CDE2A" w14:textId="77777777" w:rsidR="000E0828" w:rsidRPr="00F41DBD" w:rsidRDefault="00C161B5" w:rsidP="00792FC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F3F341" w14:textId="77777777" w:rsidR="000E0828" w:rsidRPr="00F41DBD" w:rsidRDefault="00C161B5" w:rsidP="00792FC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</w:tr>
      <w:tr w:rsidR="000E0828" w:rsidRPr="00F41DBD" w14:paraId="6082FE76" w14:textId="77777777" w:rsidTr="00792FC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0DD7" w14:textId="77777777" w:rsidR="000E0828" w:rsidRPr="00F41DBD" w:rsidRDefault="000E0828" w:rsidP="00B451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19C" w14:textId="77777777" w:rsidR="000E0828" w:rsidRPr="00F41DBD" w:rsidRDefault="00C161B5" w:rsidP="00792FC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B4DA" w14:textId="77777777" w:rsidR="000E0828" w:rsidRPr="00F41DBD" w:rsidRDefault="00C161B5" w:rsidP="00792FC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="000E0828"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</w:tc>
      </w:tr>
      <w:tr w:rsidR="000E0828" w:rsidRPr="00F41DBD" w14:paraId="7F9419C7" w14:textId="77777777" w:rsidTr="00792FC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EB08" w14:textId="77777777" w:rsidR="000E0828" w:rsidRPr="00F41DBD" w:rsidRDefault="000E0828" w:rsidP="0063170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Udział </w:t>
            </w:r>
            <w:r w:rsidR="0063170C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ćwiczeniach</w:t>
            </w: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68B" w14:textId="77777777" w:rsidR="000E0828" w:rsidRPr="00F41DBD" w:rsidRDefault="00C161B5" w:rsidP="00792FC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D4A9" w14:textId="77777777" w:rsidR="000E0828" w:rsidRPr="00F41DBD" w:rsidRDefault="00C161B5" w:rsidP="00792FC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="000E0828"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</w:tc>
      </w:tr>
      <w:tr w:rsidR="000E0828" w:rsidRPr="00F41DBD" w14:paraId="7982A0EC" w14:textId="77777777" w:rsidTr="00792FC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ADF295" w14:textId="77777777" w:rsidR="000E0828" w:rsidRPr="00F41DBD" w:rsidRDefault="000E0828" w:rsidP="00B451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4031BD" w14:textId="77777777" w:rsidR="000E0828" w:rsidRPr="00F41DBD" w:rsidRDefault="00C161B5" w:rsidP="00792FC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12A5A" w14:textId="77777777" w:rsidR="000E0828" w:rsidRPr="00F41DBD" w:rsidRDefault="00C161B5" w:rsidP="00792FC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</w:tr>
      <w:tr w:rsidR="000E0828" w:rsidRPr="00F41DBD" w14:paraId="4FDD02A7" w14:textId="77777777" w:rsidTr="00792FC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82F5" w14:textId="77777777" w:rsidR="000E0828" w:rsidRPr="00F41DBD" w:rsidRDefault="000E0828" w:rsidP="00B451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C958" w14:textId="77777777" w:rsidR="000E0828" w:rsidRPr="00F41DBD" w:rsidRDefault="00C161B5" w:rsidP="00792FC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14BA" w14:textId="77777777" w:rsidR="000E0828" w:rsidRPr="00F41DBD" w:rsidRDefault="00C161B5" w:rsidP="00792FC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0E0828" w:rsidRPr="00F41DBD" w14:paraId="47523432" w14:textId="77777777" w:rsidTr="00792FC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ADC3" w14:textId="77777777" w:rsidR="000E0828" w:rsidRPr="00F41DBD" w:rsidRDefault="000E0828" w:rsidP="00C161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do </w:t>
            </w:r>
            <w:r w:rsidR="00C161B5"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ćwiczeń</w:t>
            </w: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FDA9" w14:textId="77777777" w:rsidR="000E0828" w:rsidRPr="00F41DBD" w:rsidRDefault="00C161B5" w:rsidP="00792FC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24EC" w14:textId="77777777" w:rsidR="000E0828" w:rsidRPr="00F41DBD" w:rsidRDefault="00C161B5" w:rsidP="00792FC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0E0828" w:rsidRPr="00F41DBD" w14:paraId="66C5AB95" w14:textId="77777777" w:rsidTr="00792FC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406D" w14:textId="77777777" w:rsidR="000E0828" w:rsidRPr="00F41DBD" w:rsidRDefault="000E0828" w:rsidP="00B451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5C67" w14:textId="77777777" w:rsidR="000E0828" w:rsidRPr="00F41DBD" w:rsidRDefault="00C161B5" w:rsidP="00792FC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E36" w14:textId="77777777" w:rsidR="000E0828" w:rsidRPr="00F41DBD" w:rsidRDefault="00C161B5" w:rsidP="00792FC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0E0828" w:rsidRPr="00F41DBD" w14:paraId="1A7342F4" w14:textId="77777777" w:rsidTr="00792FC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545549" w14:textId="77777777" w:rsidR="000E0828" w:rsidRPr="00F41DBD" w:rsidRDefault="000E0828" w:rsidP="00B451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58A969" w14:textId="77777777" w:rsidR="000E0828" w:rsidRPr="00F41DBD" w:rsidRDefault="00C161B5" w:rsidP="00792FC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67FD74" w14:textId="77777777" w:rsidR="000E0828" w:rsidRPr="00F41DBD" w:rsidRDefault="00C161B5" w:rsidP="00792FC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50</w:t>
            </w:r>
          </w:p>
        </w:tc>
      </w:tr>
      <w:tr w:rsidR="000E0828" w:rsidRPr="00F41DBD" w14:paraId="0FB3506C" w14:textId="77777777" w:rsidTr="00792FC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DC4F33" w14:textId="77777777" w:rsidR="000E0828" w:rsidRPr="00F41DBD" w:rsidRDefault="000E0828" w:rsidP="00B451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D73915" w14:textId="77777777" w:rsidR="000E0828" w:rsidRPr="00F41DBD" w:rsidRDefault="00C161B5" w:rsidP="00792FC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B5C780" w14:textId="77777777" w:rsidR="000E0828" w:rsidRPr="00F41DBD" w:rsidRDefault="00C161B5" w:rsidP="00792FC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F41DB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</w:t>
            </w:r>
          </w:p>
        </w:tc>
      </w:tr>
    </w:tbl>
    <w:p w14:paraId="6D20E752" w14:textId="77777777" w:rsidR="000E0828" w:rsidRPr="00F41DBD" w:rsidRDefault="000E0828" w:rsidP="000E0828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F41DBD">
        <w:rPr>
          <w:b/>
          <w:sz w:val="20"/>
          <w:szCs w:val="20"/>
        </w:rPr>
        <w:t>*niepotrzebne usunąć</w:t>
      </w:r>
    </w:p>
    <w:p w14:paraId="22571573" w14:textId="77777777" w:rsidR="000E0828" w:rsidRPr="00F41DBD" w:rsidRDefault="000E0828" w:rsidP="000E082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01DE9C8C" w14:textId="77777777" w:rsidR="000E0828" w:rsidRPr="00F41DBD" w:rsidRDefault="000E0828" w:rsidP="000E082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F41DBD">
        <w:rPr>
          <w:b/>
          <w:sz w:val="20"/>
          <w:szCs w:val="20"/>
        </w:rPr>
        <w:t>Przyjmuję do realizacji</w:t>
      </w:r>
      <w:r w:rsidRPr="00F41DBD">
        <w:rPr>
          <w:sz w:val="20"/>
          <w:szCs w:val="20"/>
        </w:rPr>
        <w:t xml:space="preserve">    (data i podpisy osób prowadzących przedmiot w danym roku akademickim)</w:t>
      </w:r>
    </w:p>
    <w:p w14:paraId="54284A13" w14:textId="77777777" w:rsidR="000E0828" w:rsidRPr="00F41DBD" w:rsidRDefault="000E0828" w:rsidP="000E082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28AEA2FB" w14:textId="77777777" w:rsidR="000E0828" w:rsidRPr="00F41DBD" w:rsidRDefault="000E0828" w:rsidP="000E082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4EAF4D20" w14:textId="77777777" w:rsidR="000E0828" w:rsidRPr="00F41DBD" w:rsidRDefault="000E0828" w:rsidP="000E0828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F41DBD">
        <w:rPr>
          <w:sz w:val="20"/>
          <w:szCs w:val="20"/>
        </w:rPr>
        <w:tab/>
      </w:r>
      <w:r w:rsidRPr="00F41DBD">
        <w:rPr>
          <w:sz w:val="20"/>
          <w:szCs w:val="20"/>
        </w:rPr>
        <w:tab/>
      </w:r>
      <w:r w:rsidRPr="00F41DBD">
        <w:rPr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362EAB94" w14:textId="77777777" w:rsidR="00A4281C" w:rsidRPr="00F41DBD" w:rsidRDefault="00A4281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7791645" w14:textId="77777777" w:rsidR="00F41DBD" w:rsidRDefault="00F41DBD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B58362D" w14:textId="77777777" w:rsidR="00F41DBD" w:rsidRPr="00F41DBD" w:rsidRDefault="00F41DBD">
      <w:pPr>
        <w:rPr>
          <w:rFonts w:ascii="Times New Roman" w:hAnsi="Times New Roman" w:cs="Times New Roman"/>
          <w:color w:val="auto"/>
          <w:sz w:val="20"/>
          <w:szCs w:val="20"/>
        </w:rPr>
      </w:pPr>
    </w:p>
    <w:sectPr w:rsidR="00F41DBD" w:rsidRPr="00F41DBD" w:rsidSect="000E082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4542"/>
    <w:multiLevelType w:val="hybridMultilevel"/>
    <w:tmpl w:val="4F54A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F29"/>
    <w:multiLevelType w:val="hybridMultilevel"/>
    <w:tmpl w:val="E168D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B636946"/>
    <w:multiLevelType w:val="hybridMultilevel"/>
    <w:tmpl w:val="BB38E5DC"/>
    <w:lvl w:ilvl="0" w:tplc="B8C03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C7B88"/>
    <w:multiLevelType w:val="hybridMultilevel"/>
    <w:tmpl w:val="74567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517550"/>
    <w:multiLevelType w:val="hybridMultilevel"/>
    <w:tmpl w:val="A79EC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FE86886"/>
    <w:multiLevelType w:val="hybridMultilevel"/>
    <w:tmpl w:val="5DF2786C"/>
    <w:lvl w:ilvl="0" w:tplc="F090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6172A1C"/>
    <w:multiLevelType w:val="hybridMultilevel"/>
    <w:tmpl w:val="F140E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91119">
    <w:abstractNumId w:val="2"/>
  </w:num>
  <w:num w:numId="2" w16cid:durableId="915045948">
    <w:abstractNumId w:val="8"/>
  </w:num>
  <w:num w:numId="3" w16cid:durableId="906771348">
    <w:abstractNumId w:val="6"/>
  </w:num>
  <w:num w:numId="4" w16cid:durableId="1669209979">
    <w:abstractNumId w:val="3"/>
  </w:num>
  <w:num w:numId="5" w16cid:durableId="1273903940">
    <w:abstractNumId w:val="7"/>
  </w:num>
  <w:num w:numId="6" w16cid:durableId="1804880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4617988">
    <w:abstractNumId w:val="5"/>
  </w:num>
  <w:num w:numId="8" w16cid:durableId="1779838129">
    <w:abstractNumId w:val="0"/>
  </w:num>
  <w:num w:numId="9" w16cid:durableId="1893418238">
    <w:abstractNumId w:val="1"/>
  </w:num>
  <w:num w:numId="10" w16cid:durableId="1422995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28"/>
    <w:rsid w:val="000E0828"/>
    <w:rsid w:val="00136E67"/>
    <w:rsid w:val="001C56FE"/>
    <w:rsid w:val="00297B44"/>
    <w:rsid w:val="00351A3D"/>
    <w:rsid w:val="003C69A7"/>
    <w:rsid w:val="003E1625"/>
    <w:rsid w:val="004850EB"/>
    <w:rsid w:val="00623175"/>
    <w:rsid w:val="0063170C"/>
    <w:rsid w:val="00644AC4"/>
    <w:rsid w:val="0069740F"/>
    <w:rsid w:val="006D6ED0"/>
    <w:rsid w:val="00752AFE"/>
    <w:rsid w:val="00792FCE"/>
    <w:rsid w:val="0080392B"/>
    <w:rsid w:val="008445F6"/>
    <w:rsid w:val="0086219B"/>
    <w:rsid w:val="00892C0C"/>
    <w:rsid w:val="0090004E"/>
    <w:rsid w:val="0090625B"/>
    <w:rsid w:val="00957EF3"/>
    <w:rsid w:val="00980DBE"/>
    <w:rsid w:val="00A4281C"/>
    <w:rsid w:val="00AB347C"/>
    <w:rsid w:val="00C161B5"/>
    <w:rsid w:val="00C26740"/>
    <w:rsid w:val="00C55183"/>
    <w:rsid w:val="00C67EC6"/>
    <w:rsid w:val="00C705AB"/>
    <w:rsid w:val="00CF51FF"/>
    <w:rsid w:val="00D90E45"/>
    <w:rsid w:val="00DE4C93"/>
    <w:rsid w:val="00E22BBA"/>
    <w:rsid w:val="00E65476"/>
    <w:rsid w:val="00ED67CF"/>
    <w:rsid w:val="00F01F4C"/>
    <w:rsid w:val="00F41DBD"/>
    <w:rsid w:val="00F805EE"/>
    <w:rsid w:val="00FB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C86C"/>
  <w15:docId w15:val="{F3A391F6-1E0E-4C32-BE84-14139781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828"/>
    <w:pPr>
      <w:spacing w:before="0" w:line="240" w:lineRule="auto"/>
      <w:ind w:left="0"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7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C705A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0E082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0E08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E0828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0E0828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rsid w:val="000E0828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E0828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kapitzlist">
    <w:name w:val="List Paragraph"/>
    <w:uiPriority w:val="34"/>
    <w:qFormat/>
    <w:rsid w:val="000E0828"/>
    <w:pPr>
      <w:pBdr>
        <w:top w:val="nil"/>
        <w:left w:val="nil"/>
        <w:bottom w:val="nil"/>
        <w:right w:val="nil"/>
        <w:between w:val="nil"/>
        <w:bar w:val="nil"/>
      </w:pBdr>
      <w:spacing w:before="0" w:line="240" w:lineRule="auto"/>
      <w:ind w:left="708" w:firstLine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705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key">
    <w:name w:val="key"/>
    <w:basedOn w:val="Domylnaczcionkaakapitu"/>
    <w:rsid w:val="00C705AB"/>
  </w:style>
  <w:style w:type="character" w:customStyle="1" w:styleId="value">
    <w:name w:val="value"/>
    <w:basedOn w:val="Domylnaczcionkaakapitu"/>
    <w:rsid w:val="00C705AB"/>
  </w:style>
  <w:style w:type="character" w:styleId="Hipercze">
    <w:name w:val="Hyperlink"/>
    <w:basedOn w:val="Domylnaczcionkaakapitu"/>
    <w:uiPriority w:val="99"/>
    <w:semiHidden/>
    <w:unhideWhenUsed/>
    <w:rsid w:val="00C705A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57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me">
    <w:name w:val="name"/>
    <w:basedOn w:val="Domylnaczcionkaakapitu"/>
    <w:rsid w:val="0095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autor/Elzbieta-Krajewsk-Kulak,a,88444555" TargetMode="External"/><Relationship Id="rId3" Type="http://schemas.openxmlformats.org/officeDocument/2006/relationships/styles" Target="styles.xml"/><Relationship Id="rId7" Type="http://schemas.openxmlformats.org/officeDocument/2006/relationships/hyperlink" Target="https://ksiegarnia.pwn.pl/autor/Kornelia-Kedziora-Kornatowska,a,723851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siegarnia.pwn.pl/autor/Mateusz-Cybulski,a,52382933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siegarnia.pwn.pl/autor/Napoleon-Waszkiewicz,a,73097628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0439B-EE26-44C1-BF4A-CCA1E1D9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Aneta Skuza</cp:lastModifiedBy>
  <cp:revision>2</cp:revision>
  <dcterms:created xsi:type="dcterms:W3CDTF">2024-04-27T11:44:00Z</dcterms:created>
  <dcterms:modified xsi:type="dcterms:W3CDTF">2024-04-27T11:44:00Z</dcterms:modified>
</cp:coreProperties>
</file>