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31FD" w14:textId="77777777" w:rsidR="00DD0011" w:rsidRPr="00EA252B" w:rsidRDefault="00EA252B" w:rsidP="00EA252B">
      <w:pPr>
        <w:tabs>
          <w:tab w:val="left" w:pos="3735"/>
          <w:tab w:val="center" w:pos="4988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DD0011" w:rsidRPr="00EA252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3449C71" w14:textId="77777777" w:rsidR="00DD0011" w:rsidRPr="00EA252B" w:rsidRDefault="00DD0011" w:rsidP="00DD0011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DD0011" w:rsidRPr="00EA252B" w14:paraId="685AEEFB" w14:textId="77777777" w:rsidTr="00C338C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340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07A92" w14:textId="69DECDE8" w:rsidR="00DD0011" w:rsidRPr="00EA252B" w:rsidRDefault="00CE749B" w:rsidP="00C338C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0388.3.PED2.F.EFWDS</w:t>
            </w:r>
          </w:p>
        </w:tc>
      </w:tr>
      <w:tr w:rsidR="00DD0011" w:rsidRPr="00FC6DDA" w14:paraId="61A7D5A2" w14:textId="77777777" w:rsidTr="00C338C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904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C2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64318" w14:textId="2F7BF4D0" w:rsidR="00DD0011" w:rsidRPr="00EA252B" w:rsidRDefault="00CE749B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Edukacyjne formy wspierania </w:t>
            </w:r>
            <w:r w:rsidR="00FC6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dorosłych i seniorów</w:t>
            </w:r>
          </w:p>
          <w:p w14:paraId="44C8AD29" w14:textId="7F0D41FB" w:rsidR="00DD0011" w:rsidRPr="009123E5" w:rsidRDefault="00CE749B" w:rsidP="00CE74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9123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  <w:lang w:val="en-US"/>
              </w:rPr>
              <w:t xml:space="preserve">Educational forms of supporting </w:t>
            </w:r>
            <w:r w:rsidR="00FC6DD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  <w:lang w:val="en-US"/>
              </w:rPr>
              <w:t>adults and seniors</w:t>
            </w:r>
          </w:p>
        </w:tc>
      </w:tr>
      <w:tr w:rsidR="00DD0011" w:rsidRPr="00EA252B" w14:paraId="1E1364CC" w14:textId="77777777" w:rsidTr="00C338C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C96" w14:textId="77777777" w:rsidR="00DD0011" w:rsidRPr="009123E5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68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CA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90EB66E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</w:rPr>
      </w:pPr>
    </w:p>
    <w:p w14:paraId="74798F5F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011" w:rsidRPr="00EA252B" w14:paraId="4AB4B10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18D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9BE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</w:t>
            </w:r>
          </w:p>
        </w:tc>
      </w:tr>
      <w:tr w:rsidR="00DD0011" w:rsidRPr="00EA252B" w14:paraId="3DA91F0C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F82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DA8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DD0011" w:rsidRPr="00EA252B" w14:paraId="3FE6A0B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11C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92C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Drugiego stopnia - magisterskie</w:t>
            </w:r>
          </w:p>
        </w:tc>
      </w:tr>
      <w:tr w:rsidR="00DD0011" w:rsidRPr="00EA252B" w14:paraId="15EADF8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CBB4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5F2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DD0011" w:rsidRPr="00EA252B" w14:paraId="0D233ADE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6D0" w14:textId="77777777" w:rsidR="00DD0011" w:rsidRPr="00EA252B" w:rsidRDefault="00DD0011" w:rsidP="00C338C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6EA" w14:textId="77777777" w:rsidR="00DD0011" w:rsidRPr="00EA252B" w:rsidRDefault="00CE749B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Anna Przygoda</w:t>
            </w:r>
          </w:p>
        </w:tc>
      </w:tr>
      <w:tr w:rsidR="00DD0011" w:rsidRPr="00EA252B" w14:paraId="03777BE6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3CB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E9D" w14:textId="77777777" w:rsidR="00DD0011" w:rsidRPr="00EA252B" w:rsidRDefault="00CE749B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przygoda@ujk.edu.pl</w:t>
            </w:r>
          </w:p>
        </w:tc>
      </w:tr>
    </w:tbl>
    <w:p w14:paraId="19D8D862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F1F96D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011" w:rsidRPr="00EA252B" w14:paraId="6D45051C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B90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94D" w14:textId="77777777" w:rsidR="00DD0011" w:rsidRPr="00EA252B" w:rsidRDefault="00BE5C29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DD0011" w:rsidRPr="00EA252B" w14:paraId="3CA9ABC1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E79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FA0" w14:textId="77777777" w:rsidR="00DD0011" w:rsidRPr="00EA252B" w:rsidRDefault="00BE5C29" w:rsidP="00BE5C2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Podstawowa wiedza z zakresu </w:t>
            </w:r>
            <w:r w:rsidR="004479DF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andragogiki i </w:t>
            </w: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gerontologii</w:t>
            </w:r>
          </w:p>
        </w:tc>
      </w:tr>
    </w:tbl>
    <w:p w14:paraId="542EE40D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5EFB7DE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DD0011" w:rsidRPr="00EA252B" w14:paraId="61B14D79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DC3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1EF" w14:textId="0DAE03D8" w:rsidR="00DD0011" w:rsidRPr="00EA252B" w:rsidRDefault="00CE749B" w:rsidP="00C338CF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  <w:r w:rsidR="000646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e-learning</w:t>
            </w:r>
          </w:p>
        </w:tc>
      </w:tr>
      <w:tr w:rsidR="00DD0011" w:rsidRPr="00EA252B" w14:paraId="43B42658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804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239" w14:textId="77777777" w:rsidR="00DD0011" w:rsidRPr="00EA252B" w:rsidRDefault="00DD0011" w:rsidP="004479D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EA252B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DD0011" w:rsidRPr="00EA252B" w14:paraId="6DAAA2FD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C4D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A1C" w14:textId="1710C6B8" w:rsidR="00DD0011" w:rsidRPr="00EA252B" w:rsidRDefault="00CE749B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0646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zaliczenie</w:t>
            </w:r>
          </w:p>
        </w:tc>
      </w:tr>
      <w:tr w:rsidR="00DD0011" w:rsidRPr="00EA252B" w14:paraId="2C049952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68D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5C3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Wykład:</w:t>
            </w:r>
          </w:p>
          <w:p w14:paraId="056AD22E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Wykład informacyjny (WI)</w:t>
            </w:r>
          </w:p>
          <w:p w14:paraId="6E0DD765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Wykład problemowy (WP)</w:t>
            </w:r>
          </w:p>
          <w:p w14:paraId="240D2FBC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Ćwiczenia:.</w:t>
            </w:r>
          </w:p>
          <w:p w14:paraId="28ED0475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Dyskusja wielokrotna (DG)</w:t>
            </w:r>
          </w:p>
          <w:p w14:paraId="27D0C915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Dyskusja – burza mózgów (BM)</w:t>
            </w:r>
          </w:p>
          <w:p w14:paraId="0FBEF689" w14:textId="77777777" w:rsidR="00DD0011" w:rsidRPr="00EA252B" w:rsidRDefault="00DD0011" w:rsidP="00C338C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D0011" w:rsidRPr="00EA252B" w14:paraId="0198EF8E" w14:textId="77777777" w:rsidTr="00C338C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76E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C3B" w14:textId="77777777" w:rsidR="00DD0011" w:rsidRPr="00EA252B" w:rsidRDefault="00DD0011" w:rsidP="00C33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C209" w14:textId="77777777" w:rsidR="00DD0011" w:rsidRPr="00EA252B" w:rsidRDefault="00AC075F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 Worach-Kardas, Starość w cyklu życia. Społeczne i zdrowotne oblicza późnej dorosłości, wyd. Śląsk, Katowice 2015</w:t>
            </w:r>
          </w:p>
          <w:p w14:paraId="1FBE9B81" w14:textId="77777777" w:rsidR="00AC075F" w:rsidRPr="00EA252B" w:rsidRDefault="00AC075F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M. D. Adamczyk (red.), Starość. Między tradycją a współczesnością, wyd. Impuls, Kraków 2016</w:t>
            </w:r>
          </w:p>
          <w:p w14:paraId="6E605B3C" w14:textId="77777777" w:rsidR="00AC075F" w:rsidRPr="00EA252B" w:rsidRDefault="006C737C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A. Fabiś, J.K. Wawrzyniak, A. Chabior, Ludzka starość. Wybrane zagadnienia gerontologii społecznej, wyd. Impuls, Kraków 2019</w:t>
            </w:r>
          </w:p>
        </w:tc>
      </w:tr>
      <w:tr w:rsidR="00DD0011" w:rsidRPr="00EA252B" w14:paraId="63F8FF99" w14:textId="77777777" w:rsidTr="00C338C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DA5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295" w14:textId="77777777" w:rsidR="00DD0011" w:rsidRPr="00EA252B" w:rsidRDefault="00DD0011" w:rsidP="00C33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C28" w14:textId="77777777" w:rsidR="00DD0011" w:rsidRPr="00EA252B" w:rsidRDefault="006C737C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E. Dubas, M. Muszyński (red.), Starość w nurcie życia, wyd. UŁ, Łódź 2019</w:t>
            </w:r>
          </w:p>
          <w:p w14:paraId="7DE8B873" w14:textId="77777777" w:rsidR="006C737C" w:rsidRPr="00EA252B" w:rsidRDefault="006C737C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M. Dzięgielewska (red.), Przestrzeń życiowa i społeczna ludzi starych, wyd. UŁ, Łódź 2000</w:t>
            </w:r>
          </w:p>
        </w:tc>
      </w:tr>
    </w:tbl>
    <w:p w14:paraId="6272791B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C9CE98F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0011" w:rsidRPr="00EA252B" w14:paraId="086BDD3F" w14:textId="77777777" w:rsidTr="00C338C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8EA3F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(z uwzględnieniem formy zajęć)</w:t>
            </w:r>
          </w:p>
          <w:p w14:paraId="72FF1773" w14:textId="77777777" w:rsidR="00CE5A09" w:rsidRPr="00EA252B" w:rsidRDefault="00CE5A09" w:rsidP="00246A8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F338931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(wiedza) – zapoznanie studentów z podstawowymi pojęciami i kategoriami pedagogicznymi z obszaru edukacyjnych form wspierania osób dorosłych i starszych - wykład</w:t>
            </w:r>
          </w:p>
          <w:p w14:paraId="372304BA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C2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(wiedza) - poznanie przez studentów głównych ujęć, typów i sposobów edukowania jako przygotowania do starości – wykład , ćwiczenia </w:t>
            </w:r>
          </w:p>
          <w:p w14:paraId="55792AF0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C3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. (wiedza) – zapoznanie studentów z kontekstem społeczno – kulturowym przebiegu procesu dorastania i strzenia się ze szczególnym uwzględnieniem roli mass  mediów - ćwiczenia </w:t>
            </w:r>
          </w:p>
          <w:p w14:paraId="24710B16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C4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>.  (umiejętności społeczne) – rozwijanie u studentów umiejętności sprzyjających badaniu i rozumieniu sytuacji osób starzejących się</w:t>
            </w:r>
          </w:p>
          <w:p w14:paraId="1FC312ED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C5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(umiejętności społeczne) rozwijanie umiejętności  </w:t>
            </w:r>
            <w:r w:rsidRPr="00EA25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wspierania dorosłych i seniorów w procesie edukacji jako przystosowania się do uczestnictwa społecznego i jako przygotowania do starości </w:t>
            </w:r>
            <w:r w:rsidRPr="00EA252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25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wykład, ćwiczenia </w:t>
            </w:r>
          </w:p>
          <w:p w14:paraId="19B9CFF6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D0011" w:rsidRPr="00EA252B" w14:paraId="00E40FC3" w14:textId="77777777" w:rsidTr="00C338C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B4D" w14:textId="2FCE5904" w:rsidR="00DD0011" w:rsidRPr="00EA252B" w:rsidRDefault="00DD0011" w:rsidP="00DD001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(z uwzględnieniem formy zajęć)</w:t>
            </w:r>
          </w:p>
          <w:p w14:paraId="5F6E0267" w14:textId="77777777" w:rsidR="00CE5A09" w:rsidRPr="00EA252B" w:rsidRDefault="00CE5A09" w:rsidP="00C338CF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A5F038F" w14:textId="77777777" w:rsidR="00DD0011" w:rsidRPr="00EA252B" w:rsidRDefault="00C30BF4" w:rsidP="00C338CF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A184C21" w14:textId="77777777" w:rsidR="00DD0011" w:rsidRPr="00EA252B" w:rsidRDefault="006449D6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z kartą przedmiotu, warunkami zaliczenia oraz omówienie efektów koniecznych do osiągnięcia w trakcie zajęć z przedmiotu</w:t>
            </w:r>
          </w:p>
          <w:p w14:paraId="212D7D42" w14:textId="77777777" w:rsidR="00DD0011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Wsparcie dorosłych i seniorów – czym jest a czym powinno być – fakty i mity na temat wsparcia</w:t>
            </w:r>
          </w:p>
          <w:p w14:paraId="692B1CB3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jako konieczność w procesie pogłębiania uczestnictwa społecznego</w:t>
            </w:r>
          </w:p>
          <w:p w14:paraId="35F8E30F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w procesie uczenia się dorosłości</w:t>
            </w:r>
          </w:p>
          <w:p w14:paraId="282B7CBC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Instytucjonalne czy pozainstytucjonane edukowanie osób dorosłych?</w:t>
            </w:r>
          </w:p>
          <w:p w14:paraId="275CFA4F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Pozainstytucjonalne formy edukacji dorosłych – „edukacja szyta na miarę”</w:t>
            </w:r>
          </w:p>
          <w:p w14:paraId="34FB8383" w14:textId="77777777" w:rsidR="00C30BF4" w:rsidRPr="00EA252B" w:rsidRDefault="00C30BF4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Aktywność zawodowa a edukacja w okresie dorosłości i wczesnej starości</w:t>
            </w:r>
          </w:p>
          <w:p w14:paraId="2FF11820" w14:textId="77777777" w:rsidR="00C30BF4" w:rsidRPr="00EA252B" w:rsidRDefault="00C30BF4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przedmiotu</w:t>
            </w:r>
          </w:p>
          <w:p w14:paraId="4F374DCE" w14:textId="1A99F8E2" w:rsidR="004738ED" w:rsidRDefault="004738ED" w:rsidP="00C338CF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FEDC587" w14:textId="77777777" w:rsidR="0079552E" w:rsidRPr="00EA252B" w:rsidRDefault="0079552E" w:rsidP="00C338CF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7B0AAEF" w14:textId="77777777" w:rsidR="00C30BF4" w:rsidRPr="00EA252B" w:rsidRDefault="00C30BF4" w:rsidP="00C30BF4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Ćwiczenia</w:t>
            </w:r>
          </w:p>
          <w:p w14:paraId="6F9A5728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z kartą przedmiotu, warunkami zaliczenia oraz omówienie efektów koniecznych do osiągnięcia w trakcie zajęć z przedmiotu</w:t>
            </w:r>
          </w:p>
          <w:p w14:paraId="0F0E8C8D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w okresie dorosłości – metody wspierania działalności edukacyjnej dorosłych – dyskusja nad przeczytanymi fragmentami tekstów</w:t>
            </w:r>
          </w:p>
          <w:p w14:paraId="3C32A9CE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jako narzędzie realizacji całożyciowego zadania człowieka tj. przygotowania do starości – metody, sytuacje wychowawcze od wczesnego dzieciństwa do dorosłości</w:t>
            </w:r>
          </w:p>
          <w:p w14:paraId="7EA92098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Obszary edukacji dorosłych – najpilniejsze potrzeby edukacyjne. Dyskusja nad doniesieniami medialnymi</w:t>
            </w:r>
          </w:p>
          <w:p w14:paraId="3954627A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przedmiotu</w:t>
            </w:r>
          </w:p>
          <w:p w14:paraId="64C37276" w14:textId="77777777" w:rsidR="00DD0011" w:rsidRDefault="00DD0011" w:rsidP="004738ED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6DC9E2A2" w14:textId="69C48C95" w:rsidR="0006469A" w:rsidRDefault="006D3F3D" w:rsidP="0006469A">
            <w:pPr>
              <w:ind w:left="3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  <w:r w:rsidR="0006469A" w:rsidRPr="006D3F3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-l</w:t>
            </w:r>
            <w:r w:rsidR="0006469A" w:rsidRPr="006D3F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earning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F45F493" w14:textId="77777777" w:rsidR="006D3F3D" w:rsidRDefault="006D3F3D" w:rsidP="0006469A">
            <w:pPr>
              <w:ind w:left="3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B2D4C" w14:textId="7A6AD3A2" w:rsidR="006D3F3D" w:rsidRPr="006D3F3D" w:rsidRDefault="006D3F3D" w:rsidP="006D3F3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D3F3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Możliwości uczenia się człowieka dorosłego </w:t>
            </w:r>
          </w:p>
          <w:p w14:paraId="5370F75C" w14:textId="5085A01D" w:rsidR="006D3F3D" w:rsidRPr="006D3F3D" w:rsidRDefault="006D3F3D" w:rsidP="006D3F3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D3F3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Edukacja w okresie dorosłości w krajach europejskich</w:t>
            </w:r>
          </w:p>
          <w:p w14:paraId="7552B484" w14:textId="520E5237" w:rsidR="006D3F3D" w:rsidRPr="006D3F3D" w:rsidRDefault="006D3F3D" w:rsidP="006D3F3D">
            <w:pPr>
              <w:pStyle w:val="Akapitzlist"/>
              <w:ind w:left="714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14:paraId="483D5D38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52DFBB8" w14:textId="77777777" w:rsidR="00DD0011" w:rsidRPr="00EA252B" w:rsidRDefault="00DD0011" w:rsidP="00DD0011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D0011" w:rsidRPr="00EA252B" w14:paraId="14342ECE" w14:textId="77777777" w:rsidTr="00C338C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EA700" w14:textId="77777777" w:rsidR="00DD0011" w:rsidRPr="00EA252B" w:rsidRDefault="00DD0011" w:rsidP="00C33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6D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18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D0011" w:rsidRPr="00EA252B" w14:paraId="2A5B2AA3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1D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D0011" w:rsidRPr="00EA252B" w14:paraId="7B34C629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06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A4E" w14:textId="77777777" w:rsidR="00DD0011" w:rsidRPr="00EA252B" w:rsidRDefault="007A61B8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kulturowe uwarunkowania procesów edukacyjnych osób dorosłych i seniorów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8D6" w14:textId="77777777" w:rsidR="00DD0011" w:rsidRPr="00EA252B" w:rsidRDefault="00E1398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</w:t>
            </w:r>
            <w:r w:rsidR="007A61B8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_W11</w:t>
            </w:r>
          </w:p>
        </w:tc>
      </w:tr>
      <w:tr w:rsidR="00DD0011" w:rsidRPr="00EA252B" w14:paraId="681955A2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CB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2E6" w14:textId="77777777" w:rsidR="00DD0011" w:rsidRPr="00EA252B" w:rsidRDefault="007A61B8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 o konieczności realizowania idei całożyciowego kształcenia w odniesieniu zarówno do osób dorosłych jak i seniorów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78A" w14:textId="77777777" w:rsidR="00DD0011" w:rsidRPr="00EA252B" w:rsidRDefault="007A61B8" w:rsidP="00C338CF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PED2A_W13</w:t>
            </w:r>
          </w:p>
        </w:tc>
      </w:tr>
      <w:tr w:rsidR="00DD0011" w:rsidRPr="00EA252B" w14:paraId="57A676D7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32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D0011" w:rsidRPr="00EA252B" w14:paraId="39A76712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E5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B4D" w14:textId="77777777" w:rsidR="00DD0011" w:rsidRPr="00EA252B" w:rsidRDefault="007A61B8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wykorzystywać poznane teorie uczenia się i odnosić je do edukacji dorosłych i seniorów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2E" w14:textId="77777777" w:rsidR="00DD0011" w:rsidRPr="00EA252B" w:rsidRDefault="007A61B8" w:rsidP="007A61B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PED2A_U15</w:t>
            </w:r>
          </w:p>
        </w:tc>
      </w:tr>
      <w:tr w:rsidR="00DD0011" w:rsidRPr="00EA252B" w14:paraId="707D5301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68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D0011" w:rsidRPr="00EA252B" w14:paraId="66EE67DB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3A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AE0" w14:textId="77777777" w:rsidR="00DD0011" w:rsidRPr="00EA252B" w:rsidRDefault="007A61B8" w:rsidP="007A61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Rozumie potrzebę ustawicznego kształcenia, ciągłego rozwoju samego siebie i wszystkich osób dorosłych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1DD" w14:textId="6C281F2F" w:rsidR="00DD0011" w:rsidRPr="00EA252B" w:rsidRDefault="007A61B8" w:rsidP="007A61B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PED2A_K</w:t>
            </w:r>
            <w:r w:rsidR="00795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</w:tc>
      </w:tr>
    </w:tbl>
    <w:p w14:paraId="63131DF7" w14:textId="77777777" w:rsidR="00DD0011" w:rsidRPr="00EA252B" w:rsidRDefault="00DD0011" w:rsidP="00DD0011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02"/>
        <w:gridCol w:w="284"/>
        <w:gridCol w:w="29"/>
        <w:gridCol w:w="522"/>
        <w:gridCol w:w="379"/>
        <w:gridCol w:w="379"/>
      </w:tblGrid>
      <w:tr w:rsidR="00DD0011" w:rsidRPr="00EA252B" w14:paraId="6D3C37EA" w14:textId="77777777" w:rsidTr="00C338CF">
        <w:trPr>
          <w:trHeight w:val="284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BA9" w14:textId="77777777" w:rsidR="00DD0011" w:rsidRPr="00EA252B" w:rsidRDefault="00DD0011" w:rsidP="00DD001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D0011" w:rsidRPr="00EA252B" w14:paraId="49EFF21A" w14:textId="77777777" w:rsidTr="00C338C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003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E275A0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2A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6469A" w:rsidRPr="00EA252B" w14:paraId="798C46E8" w14:textId="77777777" w:rsidTr="00AC6CB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B5F3" w14:textId="77777777" w:rsidR="0006469A" w:rsidRPr="00EA252B" w:rsidRDefault="0006469A" w:rsidP="000646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BF156" w14:textId="0ACA5F72" w:rsidR="0006469A" w:rsidRPr="00EA252B" w:rsidRDefault="0006469A" w:rsidP="000646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643B6" w14:textId="5F521A78" w:rsidR="0006469A" w:rsidRPr="00EA252B" w:rsidRDefault="0006469A" w:rsidP="0006469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0844B" w14:textId="4A7C6DE4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EA252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0FA7" w14:textId="5934F953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574C6" w14:textId="604DCA14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DBA7A" w14:textId="234E54CF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 (jakie?)*recenzja artykułu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7BF8D" w14:textId="001F9D32" w:rsidR="0006469A" w:rsidRPr="00EA252B" w:rsidRDefault="006D3F3D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6D3F3D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  <w:t>Udział w dyskusji</w:t>
            </w:r>
          </w:p>
        </w:tc>
      </w:tr>
      <w:tr w:rsidR="0006469A" w:rsidRPr="00EA252B" w14:paraId="08F3A083" w14:textId="77777777" w:rsidTr="00AC6CB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92573" w14:textId="77777777" w:rsidR="0006469A" w:rsidRPr="00EA252B" w:rsidRDefault="0006469A" w:rsidP="000646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E674C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7DA321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7FEA2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057EF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A1F74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96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F55E62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2CD1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</w:tr>
      <w:tr w:rsidR="0006469A" w:rsidRPr="00EA252B" w14:paraId="0E374503" w14:textId="77777777" w:rsidTr="00AC6CB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64E" w14:textId="77777777" w:rsidR="0006469A" w:rsidRPr="00EA252B" w:rsidRDefault="0006469A" w:rsidP="000646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A011B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92713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CDB91" w14:textId="1936F96A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203771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FBEE39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EEEA6E" w14:textId="5C12F2D2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4631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B319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B4B53" w14:textId="65CFF96A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F56938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280C9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34C33" w14:textId="7D83131E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F2EAC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E56ED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97ECB" w14:textId="0650CF8B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01EA2B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0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144D8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AE869" w14:textId="7E53E3C6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2EB19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1E797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E469A" w14:textId="4A7A81EE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</w:tr>
      <w:tr w:rsidR="0006469A" w:rsidRPr="00EA252B" w14:paraId="5FC43C48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55F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F7321" w14:textId="6B34E40F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0A184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10757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036BE5" w14:textId="39AF57FB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F217B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E1A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5ACCEE" w14:textId="7D04E873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4BD3A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C09BA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DEC20" w14:textId="6D6E36DC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735F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4F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3CA2D" w14:textId="74E6FF69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FFB63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BD30A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7C0AD0" w14:textId="544C3D96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0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1DB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5AA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C6BD7" w14:textId="3A88BD50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1C99B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0297B" w14:textId="34522099" w:rsidR="0006469A" w:rsidRPr="00EA252B" w:rsidRDefault="006D3F3D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06469A" w:rsidRPr="00EA252B" w14:paraId="51AA77BA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5E1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1B58B" w14:textId="671E01BE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E8729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41EC9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2DFEA1" w14:textId="16CF0DAE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E38C3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5540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74BDE" w14:textId="40568B9F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678C2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3A715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DAD2B" w14:textId="383B8052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A9D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129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2973E" w14:textId="5CE15F58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10BF4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44EBB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ED3386" w14:textId="0BE37E16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27C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A9D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29262" w14:textId="2AD379D5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6A26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20DDB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469A" w:rsidRPr="00EA252B" w14:paraId="7ABEB084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0D5D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D66C0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BB5E7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E5D2C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393D4C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F15E0F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9EF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F9069" w14:textId="533738BD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3FD23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2FE42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0FBF2" w14:textId="5DB6A0EE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682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A74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3B164" w14:textId="51CC9560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92D94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68852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986782" w14:textId="3168B642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F7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BFC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1BC02" w14:textId="0DF5BD12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69448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37C27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469A" w:rsidRPr="00EA252B" w14:paraId="6D46F686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BAE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AC246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BDCE3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5AD28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0B650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9F12A6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03F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C97D7" w14:textId="08888CAC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9DC9D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12DC8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F614B8" w14:textId="4248ADD1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021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7D3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50F71" w14:textId="308B64E9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E2A36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60A06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8B48B2" w14:textId="1924D885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734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4C1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D72929" w14:textId="2763031A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2FD0F" w14:textId="77777777" w:rsidR="0006469A" w:rsidRPr="00EA252B" w:rsidRDefault="0006469A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C30941" w14:textId="4DB959B5" w:rsidR="0006469A" w:rsidRPr="00EA252B" w:rsidRDefault="006D3F3D" w:rsidP="000646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566C72E2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6"/>
          <w:szCs w:val="16"/>
        </w:rPr>
      </w:pPr>
      <w:r w:rsidRPr="00EA252B">
        <w:rPr>
          <w:b/>
          <w:sz w:val="16"/>
          <w:szCs w:val="16"/>
        </w:rPr>
        <w:t>*niepotrzebne usunąć</w:t>
      </w:r>
    </w:p>
    <w:p w14:paraId="198019DA" w14:textId="77777777" w:rsidR="00DD0011" w:rsidRPr="00EA252B" w:rsidRDefault="00DD0011" w:rsidP="00DD0011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D0011" w:rsidRPr="00EA252B" w14:paraId="769873E7" w14:textId="77777777" w:rsidTr="00DB4BA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A30" w14:textId="77777777" w:rsidR="00DD0011" w:rsidRPr="00EA252B" w:rsidRDefault="00DD0011" w:rsidP="00DD0011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D0011" w:rsidRPr="00EA252B" w14:paraId="065E181B" w14:textId="77777777" w:rsidTr="00DB4BA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76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F9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233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D0011" w:rsidRPr="00EA252B" w14:paraId="4B5B9B45" w14:textId="77777777" w:rsidTr="00DB4BA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F787B" w14:textId="77777777" w:rsidR="00DD0011" w:rsidRPr="00EA252B" w:rsidRDefault="00DD0011" w:rsidP="00C33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B1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B870" w14:textId="2EB47036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50% uzyskanych punktów z kolokwium zaliczeniowego</w:t>
            </w:r>
          </w:p>
        </w:tc>
      </w:tr>
      <w:tr w:rsidR="00DD0011" w:rsidRPr="00EA252B" w14:paraId="013F4C2B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08634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E1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00D9" w14:textId="5B418715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61% do 70% uzyskanych punktów z kolokwium zaliczeniowego</w:t>
            </w:r>
            <w:r w:rsidR="00356A76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DD0011" w:rsidRPr="00EA252B" w14:paraId="0C32AD11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9BE19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2E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1E6A" w14:textId="0F09193A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71% do 80% uzyskanych punktów z kolokwium zaliczeniowego</w:t>
            </w:r>
          </w:p>
        </w:tc>
      </w:tr>
      <w:tr w:rsidR="00DD0011" w:rsidRPr="00EA252B" w14:paraId="7874F61F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60F83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01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BC55" w14:textId="4CD9F033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81% do 90% uzyskanych punktów z kolokwium zaliczeniowego</w:t>
            </w:r>
          </w:p>
        </w:tc>
      </w:tr>
      <w:tr w:rsidR="00DD0011" w:rsidRPr="00EA252B" w14:paraId="1B925DC9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D2C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8D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415D" w14:textId="4CF7F681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91% do 100% uzyskanych punktów z kolokwium zaliczeniowego</w:t>
            </w:r>
          </w:p>
        </w:tc>
      </w:tr>
      <w:tr w:rsidR="00DB4BAA" w:rsidRPr="00EA252B" w14:paraId="200131EF" w14:textId="77777777" w:rsidTr="00DB4BA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4A90E" w14:textId="77777777" w:rsidR="00DB4BAA" w:rsidRPr="00EA252B" w:rsidRDefault="00DB4BAA" w:rsidP="00C338C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166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44CC" w14:textId="77777777" w:rsidR="00DB4BAA" w:rsidRPr="00EA252B" w:rsidRDefault="00DB4BAA" w:rsidP="00DB4BA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50% uzyskanych punktów z recenzji artykułu prasowego i aktywności w trakcie zajęć łącznie</w:t>
            </w:r>
          </w:p>
        </w:tc>
      </w:tr>
      <w:tr w:rsidR="00DB4BAA" w:rsidRPr="00EA252B" w14:paraId="2BC411A5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5FE9" w14:textId="77777777" w:rsidR="00DB4BAA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F6D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E403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61% do 70% uzyskanych punktów z recenzji artykułu prasowego i aktywności w trakcie zajęć łącznie</w:t>
            </w:r>
          </w:p>
        </w:tc>
      </w:tr>
      <w:tr w:rsidR="00DB4BAA" w:rsidRPr="00EA252B" w14:paraId="614753BA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5B685" w14:textId="77777777" w:rsidR="00DB4BAA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C0B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E6E3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71% do 80% uzyskanych punktów z recenzji artykułu prasowego i aktywności w trakcie zajęć łącznie</w:t>
            </w:r>
          </w:p>
        </w:tc>
      </w:tr>
      <w:tr w:rsidR="00DB4BAA" w:rsidRPr="00EA252B" w14:paraId="4AE32B59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3E86E" w14:textId="77777777" w:rsidR="00DB4BAA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FFA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869E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81% do 90% uzyskanych punktów z recenzji artykułu prasowego i aktywności w trakcie zajęć łącznie</w:t>
            </w:r>
          </w:p>
        </w:tc>
      </w:tr>
      <w:tr w:rsidR="00DB4BAA" w:rsidRPr="00EA252B" w14:paraId="416F43CB" w14:textId="77777777" w:rsidTr="0006469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C7E8" w14:textId="77777777" w:rsidR="00DB4BAA" w:rsidRPr="00EA252B" w:rsidRDefault="00DB4BAA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933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9306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91% do 100% uzyskanych punktów z recenzji artykułu prasowego i aktywności w trakcie zajęć łącznie</w:t>
            </w:r>
          </w:p>
        </w:tc>
      </w:tr>
      <w:tr w:rsidR="0006469A" w:rsidRPr="00EA252B" w14:paraId="51055B54" w14:textId="77777777" w:rsidTr="006D3F3D">
        <w:trPr>
          <w:trHeight w:val="1053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C7238C" w14:textId="24F0D995" w:rsidR="0006469A" w:rsidRPr="00EA252B" w:rsidRDefault="0006469A" w:rsidP="0006469A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B79F1" w14:textId="72F9300D" w:rsidR="0006469A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1E259" w14:textId="487A3D8E" w:rsidR="0006469A" w:rsidRPr="00EA252B" w:rsidRDefault="006D3F3D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Jednorazowy udział w dyskusji na temat możliwości uczenia się osób dorosłych lub edukacji osób dorosłych w krajach europejskich</w:t>
            </w:r>
          </w:p>
        </w:tc>
      </w:tr>
    </w:tbl>
    <w:p w14:paraId="64888AD3" w14:textId="5A413207" w:rsidR="00DD0011" w:rsidRDefault="00DD0011" w:rsidP="00DD0011">
      <w:pPr>
        <w:rPr>
          <w:rFonts w:ascii="Times New Roman" w:hAnsi="Times New Roman" w:cs="Times New Roman"/>
          <w:color w:val="auto"/>
        </w:rPr>
      </w:pPr>
    </w:p>
    <w:p w14:paraId="12291C60" w14:textId="4E323C95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784AF252" w14:textId="6E3F3DF4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6542B6D0" w14:textId="77777777" w:rsidR="00DD0011" w:rsidRPr="00EA252B" w:rsidRDefault="00DD0011" w:rsidP="00DD0011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D0011" w:rsidRPr="00EA252B" w14:paraId="75B51CB4" w14:textId="77777777" w:rsidTr="00C338C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348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A7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D0011" w:rsidRPr="00EA252B" w14:paraId="34755746" w14:textId="77777777" w:rsidTr="00C338C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30C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E5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4F718C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A90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38DDD7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D0011" w:rsidRPr="00EA252B" w14:paraId="1665AD88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1F1BF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3F3A5" w14:textId="57BB2C9D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6D0D1" w14:textId="03218A67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DD0011" w:rsidRPr="00EA252B" w14:paraId="270E9D9B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F872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68B" w14:textId="0810D4F9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FE7" w14:textId="366FBA2A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D0011" w:rsidRPr="00EA252B" w14:paraId="48A78CF9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13B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10A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92C" w14:textId="77777777" w:rsidR="00DD0011" w:rsidRPr="00EA252B" w:rsidRDefault="00CC7CD5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6469A" w:rsidRPr="00EA252B" w14:paraId="60996243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7A1C" w14:textId="3965FA0C" w:rsidR="0006469A" w:rsidRPr="00EA252B" w:rsidRDefault="0006469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E-leaning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80F" w14:textId="18367E1F" w:rsidR="0006469A" w:rsidRPr="00EA252B" w:rsidRDefault="0006469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0A8" w14:textId="77777777" w:rsidR="0006469A" w:rsidRPr="00EA252B" w:rsidRDefault="0006469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0011" w:rsidRPr="00EA252B" w14:paraId="027027A9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80AF1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289B44" w14:textId="454755D4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D93FC5" w14:textId="1B85E528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DD0011" w:rsidRPr="00EA252B" w14:paraId="4ED87F52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2FA0" w14:textId="4974951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do </w:t>
            </w:r>
            <w:r w:rsidR="000646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D90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640" w14:textId="77777777" w:rsidR="00DD0011" w:rsidRPr="00EA252B" w:rsidRDefault="003D1FC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D0011" w:rsidRPr="00EA252B" w14:paraId="5ECCDB91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276BA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18204" w14:textId="47CB185E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5BDBE" w14:textId="28A198A4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D0011" w:rsidRPr="00EA252B" w14:paraId="785F00D3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1036B2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F2F85" w14:textId="26E5E975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9EC7AD" w14:textId="1255F964" w:rsidR="00DD0011" w:rsidRPr="00EA252B" w:rsidRDefault="0006469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AF9BB5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  <w:r w:rsidRPr="00EA252B">
        <w:rPr>
          <w:b/>
          <w:sz w:val="18"/>
          <w:szCs w:val="18"/>
        </w:rPr>
        <w:t>*niepotrzebne usunąć</w:t>
      </w:r>
    </w:p>
    <w:p w14:paraId="3EF54EBD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4"/>
          <w:szCs w:val="24"/>
        </w:rPr>
      </w:pPr>
    </w:p>
    <w:p w14:paraId="63DA765C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6"/>
          <w:szCs w:val="16"/>
        </w:rPr>
      </w:pPr>
      <w:r w:rsidRPr="00EA252B">
        <w:rPr>
          <w:b/>
          <w:sz w:val="20"/>
          <w:szCs w:val="20"/>
        </w:rPr>
        <w:t>Przyjmuję do realizacji</w:t>
      </w:r>
      <w:r w:rsidRPr="00EA252B">
        <w:rPr>
          <w:sz w:val="16"/>
          <w:szCs w:val="16"/>
        </w:rPr>
        <w:t xml:space="preserve">    (data i czytelne  podpisy osób prowadzących przedmiot w danym roku akademickim)</w:t>
      </w:r>
    </w:p>
    <w:p w14:paraId="4EFB8F1F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3AE8117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89B0740" w14:textId="77777777" w:rsidR="00DD0011" w:rsidRPr="00EA252B" w:rsidRDefault="00DD0011" w:rsidP="00DD001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16"/>
          <w:szCs w:val="16"/>
        </w:rPr>
      </w:pPr>
      <w:r w:rsidRPr="00EA252B">
        <w:rPr>
          <w:sz w:val="16"/>
          <w:szCs w:val="16"/>
        </w:rPr>
        <w:tab/>
      </w:r>
      <w:r w:rsidRPr="00EA252B">
        <w:rPr>
          <w:sz w:val="16"/>
          <w:szCs w:val="16"/>
        </w:rPr>
        <w:tab/>
      </w:r>
      <w:r w:rsidRPr="00EA252B">
        <w:rPr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E720F6B" w14:textId="77777777" w:rsidR="004857F8" w:rsidRDefault="004857F8">
      <w:pPr>
        <w:rPr>
          <w:rFonts w:ascii="Times New Roman" w:hAnsi="Times New Roman" w:cs="Times New Roman"/>
        </w:rPr>
      </w:pPr>
    </w:p>
    <w:p w14:paraId="28C66EBD" w14:textId="77777777" w:rsidR="00EA252B" w:rsidRPr="00EA252B" w:rsidRDefault="00EA252B">
      <w:pPr>
        <w:rPr>
          <w:rFonts w:ascii="Times New Roman" w:hAnsi="Times New Roman" w:cs="Times New Roman"/>
        </w:rPr>
      </w:pPr>
    </w:p>
    <w:sectPr w:rsidR="00EA252B" w:rsidRPr="00EA252B" w:rsidSect="00DD0011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6080A75"/>
    <w:multiLevelType w:val="hybridMultilevel"/>
    <w:tmpl w:val="D2B271F2"/>
    <w:lvl w:ilvl="0" w:tplc="EA9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3F80FAB"/>
    <w:multiLevelType w:val="hybridMultilevel"/>
    <w:tmpl w:val="8D46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C10"/>
    <w:multiLevelType w:val="hybridMultilevel"/>
    <w:tmpl w:val="03645408"/>
    <w:lvl w:ilvl="0" w:tplc="211CAF34">
      <w:start w:val="1"/>
      <w:numFmt w:val="decimal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63532D6F"/>
    <w:multiLevelType w:val="hybridMultilevel"/>
    <w:tmpl w:val="5BC2AB34"/>
    <w:lvl w:ilvl="0" w:tplc="602E2000">
      <w:start w:val="1"/>
      <w:numFmt w:val="decimal"/>
      <w:lvlText w:val="%1."/>
      <w:lvlJc w:val="left"/>
      <w:pPr>
        <w:ind w:left="1218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7" w15:restartNumberingAfterBreak="0">
    <w:nsid w:val="7C1D3D23"/>
    <w:multiLevelType w:val="hybridMultilevel"/>
    <w:tmpl w:val="209206FA"/>
    <w:lvl w:ilvl="0" w:tplc="ED52F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47496">
    <w:abstractNumId w:val="0"/>
  </w:num>
  <w:num w:numId="2" w16cid:durableId="1285962846">
    <w:abstractNumId w:val="3"/>
  </w:num>
  <w:num w:numId="3" w16cid:durableId="995260971">
    <w:abstractNumId w:val="1"/>
  </w:num>
  <w:num w:numId="4" w16cid:durableId="975599703">
    <w:abstractNumId w:val="4"/>
  </w:num>
  <w:num w:numId="5" w16cid:durableId="1266617653">
    <w:abstractNumId w:val="2"/>
  </w:num>
  <w:num w:numId="6" w16cid:durableId="1125539278">
    <w:abstractNumId w:val="6"/>
  </w:num>
  <w:num w:numId="7" w16cid:durableId="1168205167">
    <w:abstractNumId w:val="7"/>
  </w:num>
  <w:num w:numId="8" w16cid:durableId="951282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011"/>
    <w:rsid w:val="0006469A"/>
    <w:rsid w:val="00246A8D"/>
    <w:rsid w:val="00356A76"/>
    <w:rsid w:val="003D1FC9"/>
    <w:rsid w:val="004442F2"/>
    <w:rsid w:val="004479DF"/>
    <w:rsid w:val="004738ED"/>
    <w:rsid w:val="004857F8"/>
    <w:rsid w:val="00493391"/>
    <w:rsid w:val="005E7003"/>
    <w:rsid w:val="006449D6"/>
    <w:rsid w:val="00670F7F"/>
    <w:rsid w:val="006C737C"/>
    <w:rsid w:val="006D3F3D"/>
    <w:rsid w:val="00745984"/>
    <w:rsid w:val="00775120"/>
    <w:rsid w:val="0079552E"/>
    <w:rsid w:val="007A61B8"/>
    <w:rsid w:val="007D1661"/>
    <w:rsid w:val="009123E5"/>
    <w:rsid w:val="0098129C"/>
    <w:rsid w:val="00AC075F"/>
    <w:rsid w:val="00AC6CB6"/>
    <w:rsid w:val="00BE5C29"/>
    <w:rsid w:val="00C30BF4"/>
    <w:rsid w:val="00CC7CD5"/>
    <w:rsid w:val="00CE5A09"/>
    <w:rsid w:val="00CE749B"/>
    <w:rsid w:val="00D969DD"/>
    <w:rsid w:val="00DB4BAA"/>
    <w:rsid w:val="00DD0011"/>
    <w:rsid w:val="00E1398A"/>
    <w:rsid w:val="00EA252B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3E20"/>
  <w15:docId w15:val="{13819C42-EEDA-4DE0-9A43-94B19A0F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0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DD00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D001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DD001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6C73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46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69A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69A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F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F3D"/>
    <w:rPr>
      <w:rFonts w:ascii="Tahoma" w:eastAsia="Arial Unicode MS" w:hAnsi="Tahoma" w:cs="Tahoma"/>
      <w:color w:val="000000"/>
      <w:sz w:val="16"/>
      <w:szCs w:val="16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3</cp:revision>
  <dcterms:created xsi:type="dcterms:W3CDTF">2023-02-02T19:31:00Z</dcterms:created>
  <dcterms:modified xsi:type="dcterms:W3CDTF">2023-02-06T20:26:00Z</dcterms:modified>
</cp:coreProperties>
</file>