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2C715C" w:rsidRDefault="000746C5" w:rsidP="004501ED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2FF48E7D" w14:textId="0508FD06" w:rsidR="000746C5" w:rsidRPr="00FF633C" w:rsidRDefault="003B6F34" w:rsidP="004501E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</w:rPr>
      </w:pPr>
      <w:r w:rsidRPr="00FF633C">
        <w:rPr>
          <w:rFonts w:ascii="Calibri" w:hAnsi="Calibri" w:cs="Calibri"/>
          <w:b/>
          <w:bCs/>
          <w:iCs/>
          <w:color w:val="auto"/>
        </w:rPr>
        <w:t xml:space="preserve">KARTA </w:t>
      </w:r>
      <w:r w:rsidR="00BE67AE" w:rsidRPr="00FF633C">
        <w:rPr>
          <w:rFonts w:ascii="Calibri" w:hAnsi="Calibri" w:cs="Calibri"/>
          <w:b/>
          <w:bCs/>
          <w:iCs/>
          <w:color w:val="000000" w:themeColor="text1"/>
        </w:rPr>
        <w:t>P</w:t>
      </w:r>
      <w:r w:rsidRPr="00FF633C">
        <w:rPr>
          <w:rFonts w:ascii="Calibri" w:hAnsi="Calibri" w:cs="Calibri"/>
          <w:b/>
          <w:bCs/>
          <w:iCs/>
          <w:color w:val="000000" w:themeColor="text1"/>
        </w:rPr>
        <w:t>RZEDMIOTU</w:t>
      </w:r>
      <w:r w:rsidR="00654EA0" w:rsidRPr="00FF633C">
        <w:rPr>
          <w:rFonts w:ascii="Calibri" w:hAnsi="Calibri" w:cs="Calibri"/>
          <w:b/>
          <w:bCs/>
          <w:iCs/>
          <w:color w:val="000000" w:themeColor="text1"/>
        </w:rPr>
        <w:t xml:space="preserve"> (ZAJĘĆ)</w:t>
      </w:r>
    </w:p>
    <w:p w14:paraId="4F1D28DF" w14:textId="5982D4D9" w:rsidR="00363F81" w:rsidRPr="002C715C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Kod przedmiotu (zajęć):</w:t>
      </w:r>
      <w:r w:rsidR="003B14DF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3B14DF" w:rsidRPr="002C715C">
        <w:rPr>
          <w:rFonts w:ascii="Calibri" w:hAnsi="Calibri" w:cs="Calibri"/>
          <w:sz w:val="24"/>
          <w:szCs w:val="24"/>
        </w:rPr>
        <w:t>0388.3.PED1.</w:t>
      </w:r>
      <w:r w:rsidR="002709F1">
        <w:rPr>
          <w:rFonts w:ascii="Calibri" w:hAnsi="Calibri" w:cs="Calibri"/>
          <w:sz w:val="24"/>
          <w:szCs w:val="24"/>
        </w:rPr>
        <w:t>A.</w:t>
      </w:r>
      <w:r w:rsidR="003B14DF" w:rsidRPr="002C715C">
        <w:rPr>
          <w:rFonts w:ascii="Calibri" w:hAnsi="Calibri" w:cs="Calibri"/>
          <w:sz w:val="24"/>
          <w:szCs w:val="24"/>
        </w:rPr>
        <w:t>WZF</w:t>
      </w:r>
    </w:p>
    <w:p w14:paraId="43134346" w14:textId="2BB8CCAC" w:rsidR="004501ED" w:rsidRPr="002C715C" w:rsidRDefault="003B14DF" w:rsidP="003B14DF">
      <w:pPr>
        <w:pStyle w:val="HTML-wstpniesformatowany"/>
        <w:rPr>
          <w:rFonts w:ascii="Calibri" w:hAnsi="Calibri" w:cs="Calibri"/>
          <w:b/>
          <w:sz w:val="24"/>
          <w:szCs w:val="24"/>
        </w:rPr>
      </w:pPr>
      <w:r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      </w:t>
      </w:r>
      <w:r w:rsidR="004838B3"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="004838B3"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="004838B3"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>w języku polskim:</w:t>
      </w:r>
      <w:r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2C715C">
        <w:rPr>
          <w:rFonts w:ascii="Calibri" w:hAnsi="Calibri" w:cs="Calibri"/>
          <w:b/>
          <w:sz w:val="24"/>
          <w:szCs w:val="24"/>
        </w:rPr>
        <w:t>Wybrane zagadnienia z filozofii</w:t>
      </w:r>
    </w:p>
    <w:p w14:paraId="2B16E802" w14:textId="77777777" w:rsidR="003B14DF" w:rsidRPr="002C715C" w:rsidRDefault="003B14DF" w:rsidP="003B14DF">
      <w:pPr>
        <w:pStyle w:val="HTML-wstpniesformatowany"/>
        <w:rPr>
          <w:rFonts w:ascii="Calibri" w:hAnsi="Calibri" w:cs="Calibri"/>
          <w:b/>
          <w:sz w:val="24"/>
          <w:szCs w:val="24"/>
        </w:rPr>
      </w:pPr>
    </w:p>
    <w:p w14:paraId="274BA5FF" w14:textId="1872ACF9" w:rsidR="004838B3" w:rsidRPr="002C715C" w:rsidRDefault="004838B3" w:rsidP="004501ED">
      <w:pPr>
        <w:pStyle w:val="Styl1"/>
        <w:spacing w:line="276" w:lineRule="auto"/>
        <w:ind w:firstLine="426"/>
        <w:rPr>
          <w:rFonts w:cs="Calibri"/>
          <w:i w:val="0"/>
          <w:iCs/>
          <w:color w:val="000000" w:themeColor="text1"/>
        </w:rPr>
      </w:pPr>
      <w:r w:rsidRPr="002C715C">
        <w:rPr>
          <w:rFonts w:cs="Calibri"/>
          <w:b/>
          <w:bCs/>
          <w:i w:val="0"/>
          <w:iCs/>
          <w:color w:val="000000" w:themeColor="text1"/>
        </w:rPr>
        <w:t>Nazwa przedmiotu (zajęć) w języku angielskim:</w:t>
      </w:r>
      <w:r w:rsidR="003B14DF" w:rsidRPr="002C715C">
        <w:rPr>
          <w:rFonts w:cs="Calibri"/>
          <w:b/>
        </w:rPr>
        <w:t xml:space="preserve"> </w:t>
      </w:r>
      <w:proofErr w:type="spellStart"/>
      <w:r w:rsidR="003B14DF" w:rsidRPr="002C715C">
        <w:rPr>
          <w:rFonts w:cs="Calibri"/>
          <w:bCs/>
          <w:i w:val="0"/>
          <w:iCs/>
        </w:rPr>
        <w:t>Selected</w:t>
      </w:r>
      <w:proofErr w:type="spellEnd"/>
      <w:r w:rsidR="003B14DF" w:rsidRPr="002C715C">
        <w:rPr>
          <w:rFonts w:cs="Calibri"/>
          <w:bCs/>
          <w:i w:val="0"/>
          <w:iCs/>
        </w:rPr>
        <w:t xml:space="preserve"> </w:t>
      </w:r>
      <w:proofErr w:type="spellStart"/>
      <w:r w:rsidR="003B14DF" w:rsidRPr="002C715C">
        <w:rPr>
          <w:rFonts w:cs="Calibri"/>
          <w:bCs/>
          <w:i w:val="0"/>
          <w:iCs/>
        </w:rPr>
        <w:t>topics</w:t>
      </w:r>
      <w:proofErr w:type="spellEnd"/>
      <w:r w:rsidR="003B14DF" w:rsidRPr="002C715C">
        <w:rPr>
          <w:rFonts w:cs="Calibri"/>
          <w:bCs/>
          <w:i w:val="0"/>
          <w:iCs/>
        </w:rPr>
        <w:t xml:space="preserve"> in </w:t>
      </w:r>
      <w:proofErr w:type="spellStart"/>
      <w:r w:rsidR="003B14DF" w:rsidRPr="002C715C">
        <w:rPr>
          <w:rFonts w:cs="Calibri"/>
          <w:bCs/>
          <w:i w:val="0"/>
          <w:iCs/>
        </w:rPr>
        <w:t>philosophy</w:t>
      </w:r>
      <w:proofErr w:type="spellEnd"/>
    </w:p>
    <w:p w14:paraId="1405C745" w14:textId="3853D916" w:rsidR="000746C5" w:rsidRPr="002C715C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Usytuowanie</w:t>
      </w:r>
      <w:r w:rsidR="00BE67AE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przedmiotu</w:t>
      </w:r>
      <w:r w:rsidR="00654EA0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2C715C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FF633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3F7BA38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bCs/>
                <w:sz w:val="21"/>
                <w:szCs w:val="21"/>
              </w:rPr>
              <w:t>Pedagogika</w:t>
            </w:r>
          </w:p>
        </w:tc>
      </w:tr>
      <w:tr w:rsidR="00341AC4" w:rsidRPr="002C715C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FF633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C660AA4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Stacjonarne/niestacjonarne</w:t>
            </w:r>
          </w:p>
        </w:tc>
      </w:tr>
      <w:tr w:rsidR="00341AC4" w:rsidRPr="002C715C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FF633C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9931A00" w:rsidR="00AB3480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Pierwszego stopnia - licencjackie</w:t>
            </w:r>
          </w:p>
        </w:tc>
      </w:tr>
      <w:tr w:rsidR="00341AC4" w:rsidRPr="002C715C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FF633C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88C1522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F633C">
              <w:rPr>
                <w:rFonts w:ascii="Calibri" w:hAnsi="Calibri" w:cs="Calibri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2C715C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FF633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3A955C6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mgr Adam Skowron</w:t>
            </w:r>
          </w:p>
        </w:tc>
      </w:tr>
      <w:tr w:rsidR="003B14DF" w:rsidRPr="002C715C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B14DF" w:rsidRPr="00FF633C" w:rsidRDefault="003B14DF" w:rsidP="003B14DF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821E63F" w:rsidR="003B14DF" w:rsidRPr="00FF633C" w:rsidRDefault="003B14DF" w:rsidP="003B14D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skowron_adam@o2.pl</w:t>
            </w:r>
          </w:p>
        </w:tc>
      </w:tr>
    </w:tbl>
    <w:p w14:paraId="07E319B6" w14:textId="74AAD63C" w:rsidR="000746C5" w:rsidRPr="002C715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Ogólna charakterystyka </w:t>
      </w:r>
      <w:r w:rsidR="00BE67AE" w:rsidRPr="002C715C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2C715C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FF633C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0287D1A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Cs/>
                <w:sz w:val="21"/>
                <w:szCs w:val="21"/>
              </w:rPr>
              <w:t>język polski</w:t>
            </w:r>
          </w:p>
        </w:tc>
      </w:tr>
      <w:tr w:rsidR="00341AC4" w:rsidRPr="002C715C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FF633C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F30A14D" w:rsidR="000746C5" w:rsidRPr="00FF633C" w:rsidRDefault="003B14DF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2C715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2C715C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2C715C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F633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FC9C5A1" w:rsidR="000746C5" w:rsidRPr="00FF633C" w:rsidRDefault="003B14DF" w:rsidP="004501ED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Wykład, e-learning</w:t>
            </w:r>
          </w:p>
        </w:tc>
      </w:tr>
      <w:tr w:rsidR="00341AC4" w:rsidRPr="002C715C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FF633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29E7758" w:rsidR="000746C5" w:rsidRPr="00FF633C" w:rsidRDefault="003B14DF" w:rsidP="004501ED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Pomieszczenia dydaktyczne UJK</w:t>
            </w:r>
          </w:p>
        </w:tc>
      </w:tr>
      <w:tr w:rsidR="00341AC4" w:rsidRPr="002C715C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FF633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107E3DF" w:rsidR="000746C5" w:rsidRPr="00FF633C" w:rsidRDefault="003B14DF" w:rsidP="004501ED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Egzamin, zaliczenie</w:t>
            </w:r>
          </w:p>
        </w:tc>
      </w:tr>
      <w:tr w:rsidR="00341AC4" w:rsidRPr="002C715C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FF633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826AB2B" w:rsidR="00402BCD" w:rsidRPr="00FF633C" w:rsidRDefault="003B14DF" w:rsidP="004501ED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Wykład informacyjny, wykład problemowy, dyskusje</w:t>
            </w:r>
          </w:p>
        </w:tc>
      </w:tr>
      <w:tr w:rsidR="003B14DF" w:rsidRPr="002C715C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B14DF" w:rsidRPr="00FF633C" w:rsidRDefault="003B14DF" w:rsidP="003B14DF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21539079" w14:textId="18C328E1" w:rsidR="003B14DF" w:rsidRPr="00FF633C" w:rsidRDefault="00FF633C" w:rsidP="003B14D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proofErr w:type="spellStart"/>
            <w:r w:rsidR="003B14DF" w:rsidRPr="00FF633C">
              <w:rPr>
                <w:rFonts w:ascii="Calibri" w:hAnsi="Calibri" w:cs="Calibri"/>
                <w:sz w:val="21"/>
                <w:szCs w:val="21"/>
              </w:rPr>
              <w:t>Nieznański</w:t>
            </w:r>
            <w:proofErr w:type="spellEnd"/>
            <w:r w:rsidR="003B14DF" w:rsidRPr="00FF633C">
              <w:rPr>
                <w:rFonts w:ascii="Calibri" w:hAnsi="Calibri" w:cs="Calibri"/>
                <w:sz w:val="21"/>
                <w:szCs w:val="21"/>
              </w:rPr>
              <w:t xml:space="preserve"> E., Podstawy filozofii, Warszawa 2013. </w:t>
            </w:r>
            <w:proofErr w:type="spellStart"/>
            <w:r w:rsidR="003B14DF" w:rsidRPr="00FF633C">
              <w:rPr>
                <w:rFonts w:ascii="Calibri" w:hAnsi="Calibri" w:cs="Calibri"/>
                <w:sz w:val="21"/>
                <w:szCs w:val="21"/>
              </w:rPr>
              <w:t>MacIntyre</w:t>
            </w:r>
            <w:proofErr w:type="spellEnd"/>
            <w:r w:rsidR="003B14DF" w:rsidRPr="00FF633C">
              <w:rPr>
                <w:rFonts w:ascii="Calibri" w:hAnsi="Calibri" w:cs="Calibri"/>
                <w:sz w:val="21"/>
                <w:szCs w:val="21"/>
              </w:rPr>
              <w:t xml:space="preserve"> A., Krótka historia </w:t>
            </w:r>
            <w:r w:rsidRPr="00FF633C">
              <w:rPr>
                <w:rFonts w:ascii="Calibri" w:hAnsi="Calibri" w:cs="Calibri"/>
                <w:sz w:val="21"/>
                <w:szCs w:val="21"/>
              </w:rPr>
              <w:t>etyki:</w:t>
            </w:r>
            <w:r w:rsidR="003B14DF" w:rsidRPr="00FF633C">
              <w:rPr>
                <w:rFonts w:ascii="Calibri" w:hAnsi="Calibri" w:cs="Calibri"/>
                <w:sz w:val="21"/>
                <w:szCs w:val="21"/>
              </w:rPr>
              <w:t xml:space="preserve"> filozofia moralności od czasów Homera do XX wieku, przeł. Chmielewski A., Warszawa 2013. </w:t>
            </w:r>
            <w:proofErr w:type="spellStart"/>
            <w:r w:rsidR="003B14DF" w:rsidRPr="00FF633C">
              <w:rPr>
                <w:rFonts w:ascii="Calibri" w:hAnsi="Calibri" w:cs="Calibri"/>
                <w:sz w:val="21"/>
                <w:szCs w:val="21"/>
              </w:rPr>
              <w:t>Anzenbacher</w:t>
            </w:r>
            <w:proofErr w:type="spellEnd"/>
            <w:r w:rsidR="003B14DF" w:rsidRPr="00FF633C">
              <w:rPr>
                <w:rFonts w:ascii="Calibri" w:hAnsi="Calibri" w:cs="Calibri"/>
                <w:sz w:val="21"/>
                <w:szCs w:val="21"/>
              </w:rPr>
              <w:t xml:space="preserve"> A., Wprowadzenie do filozofii, Kraków 2011. </w:t>
            </w:r>
          </w:p>
        </w:tc>
      </w:tr>
      <w:tr w:rsidR="003B14DF" w:rsidRPr="002C715C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B14DF" w:rsidRPr="00FF633C" w:rsidRDefault="003B14DF" w:rsidP="003B14DF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456B6D4" w14:textId="0E2C8227" w:rsidR="003B14DF" w:rsidRPr="00FF633C" w:rsidRDefault="00FF633C" w:rsidP="003B14D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r w:rsidR="003B14DF" w:rsidRPr="00FF633C">
              <w:rPr>
                <w:rFonts w:ascii="Calibri" w:hAnsi="Calibri" w:cs="Calibri"/>
                <w:sz w:val="21"/>
                <w:szCs w:val="21"/>
              </w:rPr>
              <w:t xml:space="preserve">Hildebrand D., Czym jest filozofia? Kraków 2012. Ajdukiewicz K., Zagadnienia i kierunki filozofii, Tom III, Warszawa 2003.  </w:t>
            </w:r>
          </w:p>
        </w:tc>
      </w:tr>
    </w:tbl>
    <w:p w14:paraId="211E22AD" w14:textId="632220BB" w:rsidR="000746C5" w:rsidRPr="002C715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Cele, treści i efekty uczenia się</w:t>
      </w:r>
    </w:p>
    <w:p w14:paraId="467AD185" w14:textId="53053F09" w:rsidR="003E0703" w:rsidRPr="002C715C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0DB74DED" w14:textId="77777777" w:rsidR="003B14DF" w:rsidRPr="002C715C" w:rsidRDefault="003B14DF" w:rsidP="003B14DF">
      <w:pPr>
        <w:pStyle w:val="Akapitzlist"/>
        <w:ind w:left="360" w:firstLine="207"/>
        <w:rPr>
          <w:rFonts w:ascii="Calibri" w:hAnsi="Calibri" w:cs="Calibri"/>
          <w:bCs/>
          <w:iCs/>
          <w:sz w:val="24"/>
          <w:szCs w:val="24"/>
        </w:rPr>
      </w:pPr>
      <w:r w:rsidRPr="00FF633C">
        <w:rPr>
          <w:rFonts w:ascii="Calibri" w:hAnsi="Calibri" w:cs="Calibri"/>
          <w:b/>
          <w:iCs/>
          <w:sz w:val="24"/>
          <w:szCs w:val="24"/>
        </w:rPr>
        <w:t>C1.</w:t>
      </w:r>
      <w:r w:rsidRPr="002C715C">
        <w:rPr>
          <w:rFonts w:ascii="Calibri" w:hAnsi="Calibri" w:cs="Calibri"/>
          <w:bCs/>
          <w:iCs/>
          <w:sz w:val="24"/>
          <w:szCs w:val="24"/>
        </w:rPr>
        <w:t xml:space="preserve"> Przygotowanie studentów do wykorzystania wiedzy filozoficznej w przestrzeni publicznej.</w:t>
      </w:r>
    </w:p>
    <w:p w14:paraId="4C353406" w14:textId="77777777" w:rsidR="003B14DF" w:rsidRPr="002C715C" w:rsidRDefault="003B14DF" w:rsidP="00FF633C">
      <w:pPr>
        <w:pStyle w:val="Akapitzlist"/>
        <w:ind w:left="567" w:firstLine="0"/>
        <w:rPr>
          <w:rFonts w:ascii="Calibri" w:hAnsi="Calibri" w:cs="Calibri"/>
          <w:bCs/>
          <w:iCs/>
          <w:sz w:val="24"/>
          <w:szCs w:val="24"/>
        </w:rPr>
      </w:pPr>
      <w:r w:rsidRPr="00FF633C">
        <w:rPr>
          <w:rFonts w:ascii="Calibri" w:hAnsi="Calibri" w:cs="Calibri"/>
          <w:b/>
          <w:iCs/>
          <w:sz w:val="24"/>
          <w:szCs w:val="24"/>
        </w:rPr>
        <w:t>C2.</w:t>
      </w:r>
      <w:r w:rsidRPr="002C715C">
        <w:rPr>
          <w:rFonts w:ascii="Calibri" w:hAnsi="Calibri" w:cs="Calibri"/>
          <w:bCs/>
          <w:iCs/>
          <w:sz w:val="24"/>
          <w:szCs w:val="24"/>
        </w:rPr>
        <w:t xml:space="preserve"> Opanowanie przez studentów wiedzy filozoficznej niezbędnej do zrozumienia siebie, otoczenia, życia społecznego.</w:t>
      </w:r>
    </w:p>
    <w:p w14:paraId="30199A21" w14:textId="77777777" w:rsidR="003B14DF" w:rsidRPr="002C715C" w:rsidRDefault="003B14DF" w:rsidP="003B14DF">
      <w:pPr>
        <w:pStyle w:val="Akapitzlist"/>
        <w:ind w:left="360" w:firstLine="207"/>
        <w:rPr>
          <w:rFonts w:ascii="Calibri" w:hAnsi="Calibri" w:cs="Calibri"/>
          <w:bCs/>
          <w:sz w:val="24"/>
          <w:szCs w:val="24"/>
        </w:rPr>
      </w:pPr>
      <w:r w:rsidRPr="00FF633C">
        <w:rPr>
          <w:rFonts w:ascii="Calibri" w:hAnsi="Calibri" w:cs="Calibri"/>
          <w:b/>
          <w:iCs/>
          <w:sz w:val="24"/>
          <w:szCs w:val="24"/>
        </w:rPr>
        <w:t>C3.</w:t>
      </w:r>
      <w:r w:rsidRPr="002C715C">
        <w:rPr>
          <w:rFonts w:ascii="Calibri" w:hAnsi="Calibri" w:cs="Calibri"/>
          <w:bCs/>
          <w:iCs/>
          <w:sz w:val="24"/>
          <w:szCs w:val="24"/>
        </w:rPr>
        <w:t xml:space="preserve"> Ukazanie studentom potrzeby i możliwości praktycznego wykorzystania wiedzy filozoficznej.</w:t>
      </w:r>
    </w:p>
    <w:p w14:paraId="07F06D35" w14:textId="77777777" w:rsidR="003B14DF" w:rsidRPr="002C715C" w:rsidRDefault="003B14DF" w:rsidP="003B14DF">
      <w:pPr>
        <w:pStyle w:val="TableParagraph"/>
        <w:snapToGrid w:val="0"/>
        <w:spacing w:line="276" w:lineRule="auto"/>
        <w:ind w:left="1134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67708B6E" w14:textId="5A5D8DE0" w:rsidR="003E0703" w:rsidRPr="002C715C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63A1E98E" w14:textId="77777777" w:rsidR="003E0703" w:rsidRPr="002C715C" w:rsidRDefault="003E0703" w:rsidP="004501ED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>Wykłady</w:t>
      </w:r>
    </w:p>
    <w:p w14:paraId="61915F32" w14:textId="77777777" w:rsidR="003B14DF" w:rsidRPr="002C715C" w:rsidRDefault="003B14DF" w:rsidP="00C533EB">
      <w:pPr>
        <w:widowControl/>
        <w:autoSpaceDE/>
        <w:autoSpaceDN/>
        <w:ind w:left="75" w:firstLine="492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>Przedmiot i zakres filozofii jako nauki. Główne problemy, zagadnienia i kierunki filozofii.</w:t>
      </w:r>
    </w:p>
    <w:p w14:paraId="20FDE366" w14:textId="77777777" w:rsidR="003B14DF" w:rsidRPr="002C715C" w:rsidRDefault="003B14DF" w:rsidP="00C533EB">
      <w:pPr>
        <w:widowControl/>
        <w:autoSpaceDE/>
        <w:autoSpaceDN/>
        <w:ind w:firstLine="567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>Podstawowe problemy ontologii i metafizyki.</w:t>
      </w:r>
    </w:p>
    <w:p w14:paraId="4709788D" w14:textId="77777777" w:rsidR="003B14DF" w:rsidRPr="002C715C" w:rsidRDefault="003B14DF" w:rsidP="00C533EB">
      <w:pPr>
        <w:widowControl/>
        <w:autoSpaceDE/>
        <w:autoSpaceDN/>
        <w:ind w:firstLine="567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 xml:space="preserve">Podstawowe problemy teorii poznania. Problem </w:t>
      </w:r>
      <w:proofErr w:type="spellStart"/>
      <w:r w:rsidRPr="002C715C">
        <w:rPr>
          <w:rFonts w:ascii="Calibri" w:hAnsi="Calibri" w:cs="Calibri"/>
          <w:bCs/>
          <w:sz w:val="24"/>
          <w:szCs w:val="24"/>
        </w:rPr>
        <w:t>Gettiera</w:t>
      </w:r>
      <w:proofErr w:type="spellEnd"/>
      <w:r w:rsidRPr="002C715C">
        <w:rPr>
          <w:rFonts w:ascii="Calibri" w:hAnsi="Calibri" w:cs="Calibri"/>
          <w:bCs/>
          <w:sz w:val="24"/>
          <w:szCs w:val="24"/>
        </w:rPr>
        <w:t>.</w:t>
      </w:r>
    </w:p>
    <w:p w14:paraId="5162916A" w14:textId="77777777" w:rsidR="003B14DF" w:rsidRPr="002C715C" w:rsidRDefault="003B14DF" w:rsidP="00C533EB">
      <w:pPr>
        <w:widowControl/>
        <w:autoSpaceDE/>
        <w:autoSpaceDN/>
        <w:ind w:firstLine="567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>Podstawowe problemy aksjologii. Etyka i estetyka.</w:t>
      </w:r>
    </w:p>
    <w:p w14:paraId="4D716154" w14:textId="77777777" w:rsidR="003B14DF" w:rsidRPr="002C715C" w:rsidRDefault="003B14DF" w:rsidP="00C533EB">
      <w:pPr>
        <w:widowControl/>
        <w:autoSpaceDE/>
        <w:autoSpaceDN/>
        <w:ind w:firstLine="567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>Podstawowe problemy filozofii człowieka. Egzystencjalizm.</w:t>
      </w:r>
    </w:p>
    <w:p w14:paraId="11AFBAD8" w14:textId="77777777" w:rsidR="003B14DF" w:rsidRPr="002C715C" w:rsidRDefault="003B14DF" w:rsidP="00C533EB">
      <w:pPr>
        <w:widowControl/>
        <w:autoSpaceDE/>
        <w:autoSpaceDN/>
        <w:ind w:firstLine="567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t>Podstawowe problemy filozofii języka. Filozofia analityczna, Wittgenstein.</w:t>
      </w:r>
    </w:p>
    <w:p w14:paraId="1D9FB674" w14:textId="77777777" w:rsidR="003B14DF" w:rsidRPr="002C715C" w:rsidRDefault="003B14DF" w:rsidP="00FF633C">
      <w:pPr>
        <w:widowControl/>
        <w:autoSpaceDE/>
        <w:autoSpaceDN/>
        <w:ind w:firstLine="720"/>
        <w:rPr>
          <w:rFonts w:ascii="Calibri" w:hAnsi="Calibri" w:cs="Calibri"/>
          <w:bCs/>
          <w:sz w:val="24"/>
          <w:szCs w:val="24"/>
        </w:rPr>
      </w:pPr>
      <w:r w:rsidRPr="002C715C">
        <w:rPr>
          <w:rFonts w:ascii="Calibri" w:hAnsi="Calibri" w:cs="Calibri"/>
          <w:bCs/>
          <w:sz w:val="24"/>
          <w:szCs w:val="24"/>
        </w:rPr>
        <w:lastRenderedPageBreak/>
        <w:t>Filozofia współczesna. Pragmatyzm, fenomenologia, postmodernizm.</w:t>
      </w:r>
    </w:p>
    <w:p w14:paraId="007769F6" w14:textId="77777777" w:rsidR="00C533EB" w:rsidRPr="00FF633C" w:rsidRDefault="00C533EB" w:rsidP="00FF633C">
      <w:pPr>
        <w:widowControl/>
        <w:autoSpaceDE/>
        <w:autoSpaceDN/>
        <w:ind w:firstLine="720"/>
        <w:contextualSpacing/>
        <w:rPr>
          <w:rFonts w:ascii="Calibri" w:hAnsi="Calibri" w:cs="Calibri"/>
          <w:sz w:val="24"/>
          <w:szCs w:val="24"/>
        </w:rPr>
      </w:pPr>
      <w:r w:rsidRPr="00FF633C">
        <w:rPr>
          <w:rFonts w:ascii="Calibri" w:hAnsi="Calibri" w:cs="Calibri"/>
          <w:sz w:val="24"/>
          <w:szCs w:val="24"/>
        </w:rPr>
        <w:t>Podstawowe problemy pozytywizmu</w:t>
      </w:r>
    </w:p>
    <w:p w14:paraId="0028B8FE" w14:textId="77777777" w:rsidR="00C533EB" w:rsidRPr="002C715C" w:rsidRDefault="00C533EB" w:rsidP="00C533EB">
      <w:pPr>
        <w:pStyle w:val="Akapitzlist"/>
        <w:widowControl/>
        <w:autoSpaceDE/>
        <w:autoSpaceDN/>
        <w:ind w:left="720" w:firstLine="0"/>
        <w:contextualSpacing/>
        <w:rPr>
          <w:rFonts w:ascii="Calibri" w:hAnsi="Calibri" w:cs="Calibri"/>
          <w:sz w:val="24"/>
          <w:szCs w:val="24"/>
        </w:rPr>
      </w:pPr>
      <w:r w:rsidRPr="002C715C">
        <w:rPr>
          <w:rFonts w:ascii="Calibri" w:hAnsi="Calibri" w:cs="Calibri"/>
          <w:sz w:val="24"/>
          <w:szCs w:val="24"/>
        </w:rPr>
        <w:t>Filozofia społeczna Marksa</w:t>
      </w:r>
    </w:p>
    <w:p w14:paraId="354DABB6" w14:textId="77777777" w:rsidR="00C533EB" w:rsidRPr="00FF633C" w:rsidRDefault="00C533EB" w:rsidP="00FF633C">
      <w:pPr>
        <w:widowControl/>
        <w:autoSpaceDE/>
        <w:autoSpaceDN/>
        <w:ind w:firstLine="720"/>
        <w:contextualSpacing/>
        <w:rPr>
          <w:rFonts w:ascii="Calibri" w:hAnsi="Calibri" w:cs="Calibri"/>
          <w:sz w:val="24"/>
          <w:szCs w:val="24"/>
        </w:rPr>
      </w:pPr>
      <w:r w:rsidRPr="00FF633C">
        <w:rPr>
          <w:rFonts w:ascii="Calibri" w:hAnsi="Calibri" w:cs="Calibri"/>
          <w:sz w:val="24"/>
          <w:szCs w:val="24"/>
        </w:rPr>
        <w:t>Podstawowe problemy neotomizmu</w:t>
      </w:r>
    </w:p>
    <w:p w14:paraId="7FC1365F" w14:textId="77777777" w:rsidR="00C533EB" w:rsidRPr="002C715C" w:rsidRDefault="00C533EB" w:rsidP="00C533EB">
      <w:pPr>
        <w:pStyle w:val="Akapitzlist"/>
        <w:widowControl/>
        <w:autoSpaceDE/>
        <w:autoSpaceDN/>
        <w:ind w:left="720" w:firstLine="0"/>
        <w:contextualSpacing/>
        <w:rPr>
          <w:rFonts w:ascii="Calibri" w:hAnsi="Calibri" w:cs="Calibri"/>
          <w:sz w:val="24"/>
          <w:szCs w:val="24"/>
        </w:rPr>
      </w:pPr>
      <w:r w:rsidRPr="002C715C">
        <w:rPr>
          <w:rFonts w:ascii="Calibri" w:hAnsi="Calibri" w:cs="Calibri"/>
          <w:sz w:val="24"/>
          <w:szCs w:val="24"/>
        </w:rPr>
        <w:t>Filozoficzne aspekty freudyzmu</w:t>
      </w:r>
    </w:p>
    <w:p w14:paraId="324FD95E" w14:textId="77777777" w:rsidR="00C533EB" w:rsidRPr="002C715C" w:rsidRDefault="00C533EB" w:rsidP="00C533EB">
      <w:pPr>
        <w:pStyle w:val="Akapitzlist"/>
        <w:widowControl/>
        <w:autoSpaceDE/>
        <w:autoSpaceDN/>
        <w:ind w:left="720" w:firstLine="0"/>
        <w:contextualSpacing/>
        <w:rPr>
          <w:rFonts w:ascii="Calibri" w:hAnsi="Calibri" w:cs="Calibri"/>
          <w:sz w:val="24"/>
          <w:szCs w:val="24"/>
        </w:rPr>
      </w:pPr>
      <w:r w:rsidRPr="002C715C">
        <w:rPr>
          <w:rFonts w:ascii="Calibri" w:hAnsi="Calibri" w:cs="Calibri"/>
          <w:sz w:val="24"/>
          <w:szCs w:val="24"/>
        </w:rPr>
        <w:t>Podstawowe problemy personalizmu</w:t>
      </w:r>
    </w:p>
    <w:p w14:paraId="3C52B28E" w14:textId="77777777" w:rsidR="00C533EB" w:rsidRPr="002C715C" w:rsidRDefault="00C533EB" w:rsidP="00C533EB">
      <w:pPr>
        <w:pStyle w:val="Akapitzlist"/>
        <w:widowControl/>
        <w:autoSpaceDE/>
        <w:autoSpaceDN/>
        <w:ind w:left="720" w:firstLine="0"/>
        <w:contextualSpacing/>
        <w:rPr>
          <w:rFonts w:ascii="Calibri" w:hAnsi="Calibri" w:cs="Calibri"/>
          <w:sz w:val="24"/>
          <w:szCs w:val="24"/>
        </w:rPr>
      </w:pPr>
      <w:r w:rsidRPr="002C715C">
        <w:rPr>
          <w:rFonts w:ascii="Calibri" w:hAnsi="Calibri" w:cs="Calibri"/>
          <w:sz w:val="24"/>
          <w:szCs w:val="24"/>
        </w:rPr>
        <w:t>Ewolucjonizm chrześcijański</w:t>
      </w:r>
    </w:p>
    <w:p w14:paraId="7C1298F3" w14:textId="77777777" w:rsidR="003B14DF" w:rsidRPr="002C715C" w:rsidRDefault="003B14DF" w:rsidP="004501ED">
      <w:pPr>
        <w:pStyle w:val="TableParagraph"/>
        <w:spacing w:line="276" w:lineRule="auto"/>
        <w:ind w:left="993" w:hanging="284"/>
        <w:rPr>
          <w:rFonts w:ascii="Calibri" w:hAnsi="Calibri" w:cs="Calibri"/>
          <w:color w:val="000000" w:themeColor="text1"/>
          <w:sz w:val="24"/>
          <w:szCs w:val="24"/>
        </w:rPr>
      </w:pPr>
    </w:p>
    <w:p w14:paraId="52CBFC3B" w14:textId="255BAEC0" w:rsidR="00436303" w:rsidRPr="002C715C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2C715C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F633C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FF633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F633C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FF63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FF633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F633C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FF633C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2C715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2C715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533EB" w:rsidRPr="002C715C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D8F83D6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podstawy filozofii wychowania i aksjologii pedagogicznej, specyfikę głównych środowisk wychowawczych i procesów w nich zachodzących</w:t>
            </w:r>
          </w:p>
        </w:tc>
        <w:tc>
          <w:tcPr>
            <w:tcW w:w="1773" w:type="dxa"/>
          </w:tcPr>
          <w:p w14:paraId="1881EAEC" w14:textId="56ABD752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PED1A_W04/ NAU1A_W01</w:t>
            </w:r>
          </w:p>
        </w:tc>
      </w:tr>
      <w:tr w:rsidR="00C533EB" w:rsidRPr="002C715C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ECBF319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A1F75B0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zasady i normy etyczne</w:t>
            </w:r>
          </w:p>
        </w:tc>
        <w:tc>
          <w:tcPr>
            <w:tcW w:w="1773" w:type="dxa"/>
          </w:tcPr>
          <w:p w14:paraId="22E3BAAE" w14:textId="27803614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PED1A_W18</w:t>
            </w:r>
          </w:p>
        </w:tc>
      </w:tr>
    </w:tbl>
    <w:p w14:paraId="770FE7C0" w14:textId="2A87EC85" w:rsidR="00A713B4" w:rsidRPr="002C715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2C715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533EB" w:rsidRPr="002C715C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FD91B97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 xml:space="preserve">posługiwać się zasadami i normami </w:t>
            </w:r>
            <w:r w:rsidR="00FF633C" w:rsidRPr="00FF633C">
              <w:rPr>
                <w:rFonts w:ascii="Calibri" w:hAnsi="Calibri" w:cs="Calibri"/>
                <w:sz w:val="21"/>
                <w:szCs w:val="21"/>
              </w:rPr>
              <w:t>etycznymi w</w:t>
            </w:r>
            <w:r w:rsidRPr="00FF633C">
              <w:rPr>
                <w:rFonts w:ascii="Calibri" w:hAnsi="Calibri" w:cs="Calibri"/>
                <w:sz w:val="21"/>
                <w:szCs w:val="21"/>
              </w:rPr>
              <w:t xml:space="preserve"> podejmowanej działalności, dostrzega i analizuje dylematy etyczne; przewidywać skutki konkretnych działań pedagogicznych</w:t>
            </w:r>
          </w:p>
        </w:tc>
        <w:tc>
          <w:tcPr>
            <w:tcW w:w="1773" w:type="dxa"/>
          </w:tcPr>
          <w:p w14:paraId="69BAD1D6" w14:textId="19AD9F1A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PED1A_U03</w:t>
            </w:r>
          </w:p>
        </w:tc>
      </w:tr>
      <w:tr w:rsidR="00C533EB" w:rsidRPr="002C715C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6A2448E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5ADC7FB7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 xml:space="preserve">posługiwać się zasadami i normami </w:t>
            </w:r>
            <w:r w:rsidR="00FF633C" w:rsidRPr="00FF633C">
              <w:rPr>
                <w:rFonts w:ascii="Calibri" w:hAnsi="Calibri" w:cs="Calibri"/>
                <w:sz w:val="21"/>
                <w:szCs w:val="21"/>
              </w:rPr>
              <w:t>etycznymi w</w:t>
            </w:r>
            <w:r w:rsidRPr="00FF633C">
              <w:rPr>
                <w:rFonts w:ascii="Calibri" w:hAnsi="Calibri" w:cs="Calibri"/>
                <w:sz w:val="21"/>
                <w:szCs w:val="21"/>
              </w:rPr>
              <w:t xml:space="preserve"> podejmowanej działalności, dostrzega i analizuje dylematy etyczne; przewidywać skutki konkretnych działań pedagogicznych</w:t>
            </w:r>
          </w:p>
        </w:tc>
        <w:tc>
          <w:tcPr>
            <w:tcW w:w="1773" w:type="dxa"/>
          </w:tcPr>
          <w:p w14:paraId="3E869DC6" w14:textId="504B34CE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PED1A_U06</w:t>
            </w:r>
          </w:p>
        </w:tc>
      </w:tr>
    </w:tbl>
    <w:p w14:paraId="5A2DC6D8" w14:textId="077E0DA3" w:rsidR="00A713B4" w:rsidRPr="002C715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2C715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533EB" w:rsidRPr="002C715C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BBC260C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posługiwania się uniwersalnymi zasadami i normami etycznymi w działalności zawodowej, kierując się szacunkiem dla każdego człowieka</w:t>
            </w:r>
          </w:p>
        </w:tc>
        <w:tc>
          <w:tcPr>
            <w:tcW w:w="1773" w:type="dxa"/>
          </w:tcPr>
          <w:p w14:paraId="3E07749A" w14:textId="11BEFDA3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PED1A_U01/ NAU1A_U01</w:t>
            </w:r>
          </w:p>
        </w:tc>
      </w:tr>
      <w:tr w:rsidR="00C533EB" w:rsidRPr="002C715C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CC28104" w:rsidR="00C533EB" w:rsidRPr="00FF633C" w:rsidRDefault="00C533EB" w:rsidP="00C533E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18268FB6" w:rsidR="00C533EB" w:rsidRPr="00FF633C" w:rsidRDefault="00C533EB" w:rsidP="00C533E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zachowania się w sposób profesjonalny, refleksyjny na tematy etyczne i przestrzegania zasad etyki zawodowej.</w:t>
            </w:r>
          </w:p>
        </w:tc>
        <w:tc>
          <w:tcPr>
            <w:tcW w:w="1773" w:type="dxa"/>
          </w:tcPr>
          <w:p w14:paraId="303767DD" w14:textId="06A09315" w:rsidR="00C533EB" w:rsidRPr="00FF633C" w:rsidRDefault="00C533EB" w:rsidP="00C533E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sz w:val="21"/>
                <w:szCs w:val="21"/>
              </w:rPr>
              <w:t>PED1A_K08</w:t>
            </w:r>
          </w:p>
        </w:tc>
      </w:tr>
    </w:tbl>
    <w:p w14:paraId="1C259416" w14:textId="227F24BB" w:rsidR="00436303" w:rsidRPr="002C715C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2C715C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2126"/>
        <w:gridCol w:w="1984"/>
        <w:gridCol w:w="1985"/>
      </w:tblGrid>
      <w:tr w:rsidR="00FF633C" w:rsidRPr="002C715C" w14:paraId="0519EDA3" w14:textId="77777777" w:rsidTr="00FF633C">
        <w:trPr>
          <w:jc w:val="center"/>
        </w:trPr>
        <w:tc>
          <w:tcPr>
            <w:tcW w:w="3120" w:type="dxa"/>
            <w:shd w:val="clear" w:color="auto" w:fill="ECF1F8"/>
            <w:vAlign w:val="center"/>
          </w:tcPr>
          <w:p w14:paraId="4EDEB735" w14:textId="0895E378" w:rsidR="00FF633C" w:rsidRPr="00FF633C" w:rsidRDefault="00FF633C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FF633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2126" w:type="dxa"/>
            <w:vAlign w:val="center"/>
          </w:tcPr>
          <w:p w14:paraId="51275BBF" w14:textId="1C176996" w:rsidR="00FF633C" w:rsidRPr="00FF633C" w:rsidRDefault="00FF633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br/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9FF4F86" w14:textId="278578F6" w:rsidR="00FF633C" w:rsidRPr="00FF633C" w:rsidRDefault="00FF633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Zaliczenie</w:t>
            </w:r>
          </w:p>
          <w:p w14:paraId="7576B4A0" w14:textId="1291AF50" w:rsidR="00FF633C" w:rsidRPr="00FF633C" w:rsidRDefault="00FF633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  <w:p w14:paraId="6DF79303" w14:textId="60949CE3" w:rsidR="00FF633C" w:rsidRPr="00FF633C" w:rsidRDefault="00FF633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e-learning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9A2E4D2" w14:textId="0B7850C6" w:rsidR="00FF633C" w:rsidRPr="00FF633C" w:rsidRDefault="00FF633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</w:tr>
    </w:tbl>
    <w:p w14:paraId="45B871BD" w14:textId="425C9711" w:rsidR="00CF48D1" w:rsidRPr="002C715C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269" w:type="dxa"/>
        <w:jc w:val="center"/>
        <w:tblLook w:val="04A0" w:firstRow="1" w:lastRow="0" w:firstColumn="1" w:lastColumn="0" w:noHBand="0" w:noVBand="1"/>
      </w:tblPr>
      <w:tblGrid>
        <w:gridCol w:w="3256"/>
        <w:gridCol w:w="1984"/>
        <w:gridCol w:w="1985"/>
        <w:gridCol w:w="2044"/>
      </w:tblGrid>
      <w:tr w:rsidR="00FF633C" w:rsidRPr="002C715C" w14:paraId="6A3E527E" w14:textId="77777777" w:rsidTr="00FF633C">
        <w:trPr>
          <w:jc w:val="center"/>
        </w:trPr>
        <w:tc>
          <w:tcPr>
            <w:tcW w:w="3256" w:type="dxa"/>
            <w:tcBorders>
              <w:tl2br w:val="single" w:sz="4" w:space="0" w:color="auto"/>
            </w:tcBorders>
          </w:tcPr>
          <w:p w14:paraId="7E23793F" w14:textId="587EAAC4" w:rsidR="00FF633C" w:rsidRPr="002C715C" w:rsidRDefault="00FF633C" w:rsidP="004501ED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1:</w:t>
            </w:r>
          </w:p>
          <w:p w14:paraId="0DDB7AEE" w14:textId="1731B43C" w:rsidR="00FF633C" w:rsidRPr="002C715C" w:rsidRDefault="00FF633C" w:rsidP="004501ED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2:</w:t>
            </w:r>
          </w:p>
        </w:tc>
        <w:tc>
          <w:tcPr>
            <w:tcW w:w="1984" w:type="dxa"/>
          </w:tcPr>
          <w:p w14:paraId="3807ADB1" w14:textId="733417C4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w w:val="99"/>
                <w:sz w:val="24"/>
                <w:szCs w:val="24"/>
              </w:rPr>
              <w:t>W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FA5C534" w14:textId="4FE6CED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w w:val="99"/>
                <w:sz w:val="24"/>
                <w:szCs w:val="24"/>
              </w:rPr>
              <w:t>W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482A30A4" w14:textId="48BCB9AF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w w:val="99"/>
                <w:sz w:val="24"/>
                <w:szCs w:val="24"/>
              </w:rPr>
              <w:t>W</w:t>
            </w:r>
          </w:p>
        </w:tc>
      </w:tr>
      <w:tr w:rsidR="00FF633C" w:rsidRPr="002C715C" w14:paraId="3BDEFA32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73EFAA8D" w14:textId="7C6323F6" w:rsidR="00FF633C" w:rsidRPr="002C715C" w:rsidRDefault="00FF633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W01</w:t>
            </w:r>
          </w:p>
        </w:tc>
        <w:tc>
          <w:tcPr>
            <w:tcW w:w="1984" w:type="dxa"/>
          </w:tcPr>
          <w:p w14:paraId="4C6EC9F3" w14:textId="6DE9DFEF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1C7B9AF" w14:textId="40539611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6C2C6D0E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FF633C" w:rsidRPr="002C715C" w14:paraId="1BE54D9F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74311758" w14:textId="59BE26F6" w:rsidR="00FF633C" w:rsidRPr="002C715C" w:rsidRDefault="00FF633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W02</w:t>
            </w:r>
          </w:p>
        </w:tc>
        <w:tc>
          <w:tcPr>
            <w:tcW w:w="1984" w:type="dxa"/>
          </w:tcPr>
          <w:p w14:paraId="1A597A3D" w14:textId="4040C8DD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8D2EF87" w14:textId="61B0EFB4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1DB46E93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FF633C" w:rsidRPr="002C715C" w14:paraId="46ACCB6F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46DF7FCA" w14:textId="1DE6DCED" w:rsidR="00FF633C" w:rsidRPr="002C715C" w:rsidRDefault="00FF633C" w:rsidP="003261B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U01</w:t>
            </w:r>
          </w:p>
        </w:tc>
        <w:tc>
          <w:tcPr>
            <w:tcW w:w="1984" w:type="dxa"/>
          </w:tcPr>
          <w:p w14:paraId="0736369D" w14:textId="106695A3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FBF7F49" w14:textId="5BE8AAF3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690CB4D1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FF633C" w:rsidRPr="002C715C" w14:paraId="4C5B236F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6E053ADC" w14:textId="5E10CE9E" w:rsidR="00FF633C" w:rsidRPr="002C715C" w:rsidRDefault="00FF633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U02</w:t>
            </w:r>
          </w:p>
        </w:tc>
        <w:tc>
          <w:tcPr>
            <w:tcW w:w="1984" w:type="dxa"/>
          </w:tcPr>
          <w:p w14:paraId="59B00C72" w14:textId="4A874F6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9B0F84B" w14:textId="07F30EF6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30F5BBCE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FF633C" w:rsidRPr="002C715C" w14:paraId="5E8F52D0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5F6B3256" w14:textId="646834A8" w:rsidR="00FF633C" w:rsidRPr="002C715C" w:rsidRDefault="00FF633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K01</w:t>
            </w:r>
          </w:p>
        </w:tc>
        <w:tc>
          <w:tcPr>
            <w:tcW w:w="1984" w:type="dxa"/>
          </w:tcPr>
          <w:p w14:paraId="2E77055B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49C5B8ED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78E751FE" w14:textId="43FDFD4E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</w:tr>
      <w:tr w:rsidR="00FF633C" w:rsidRPr="002C715C" w14:paraId="1B1A9720" w14:textId="77777777" w:rsidTr="00FF633C">
        <w:trPr>
          <w:jc w:val="center"/>
        </w:trPr>
        <w:tc>
          <w:tcPr>
            <w:tcW w:w="3256" w:type="dxa"/>
            <w:shd w:val="clear" w:color="auto" w:fill="ECF1F8"/>
          </w:tcPr>
          <w:p w14:paraId="3B68E116" w14:textId="1435C597" w:rsidR="00FF633C" w:rsidRPr="002C715C" w:rsidRDefault="00FF633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K02</w:t>
            </w:r>
          </w:p>
        </w:tc>
        <w:tc>
          <w:tcPr>
            <w:tcW w:w="1984" w:type="dxa"/>
          </w:tcPr>
          <w:p w14:paraId="418FD592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0FE9DDF" w14:textId="77777777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21000E68" w14:textId="01EB7FD8" w:rsidR="00FF63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Cs/>
                <w:iCs/>
                <w:color w:val="000000" w:themeColor="text1"/>
                <w:sz w:val="24"/>
                <w:szCs w:val="24"/>
              </w:rPr>
              <w:t>+</w:t>
            </w:r>
          </w:p>
        </w:tc>
      </w:tr>
    </w:tbl>
    <w:p w14:paraId="13589004" w14:textId="2A64B632" w:rsidR="00906C25" w:rsidRPr="002C715C" w:rsidRDefault="00B20F2C" w:rsidP="00522DED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lastRenderedPageBreak/>
        <w:t>Adnotacja</w:t>
      </w:r>
      <w:r w:rsidR="000657F2" w:rsidRPr="002C715C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1: forma zajęć; 2: efekty uczenia si</w:t>
      </w:r>
      <w:r w:rsidR="003D038D" w:rsidRPr="002C715C">
        <w:rPr>
          <w:rFonts w:ascii="Calibri" w:hAnsi="Calibri" w:cs="Calibri"/>
          <w:iCs/>
          <w:color w:val="000000" w:themeColor="text1"/>
          <w:sz w:val="24"/>
          <w:szCs w:val="24"/>
        </w:rPr>
        <w:t>ę</w:t>
      </w:r>
    </w:p>
    <w:p w14:paraId="696F3563" w14:textId="6246A022" w:rsidR="00906C25" w:rsidRPr="002C715C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04986B6A" w14:textId="6B176A40" w:rsidR="00896E3C" w:rsidRPr="00FF633C" w:rsidRDefault="00896E3C" w:rsidP="00FF633C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Forma </w:t>
      </w:r>
      <w:proofErr w:type="spellStart"/>
      <w:proofErr w:type="gramStart"/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zajęć:</w:t>
      </w:r>
      <w:r w:rsidR="009C5192"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>WYKŁAD</w:t>
      </w:r>
      <w:proofErr w:type="spellEnd"/>
      <w:proofErr w:type="gramEnd"/>
      <w:r w:rsidR="009C5192"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2C715C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2C715C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38064B50" w:rsidR="00896E3C" w:rsidRPr="00FF633C" w:rsidRDefault="003261B8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51</w:t>
            </w:r>
            <w:r w:rsid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-60</w:t>
            </w: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 egzaminu pisemnego</w:t>
            </w:r>
          </w:p>
        </w:tc>
      </w:tr>
      <w:tr w:rsidR="00341AC4" w:rsidRPr="002C715C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60F6180" w:rsidR="00896E3C" w:rsidRPr="00FF633C" w:rsidRDefault="003261B8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61</w:t>
            </w:r>
            <w:r w:rsid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-70</w:t>
            </w: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 egzaminu pisemnego</w:t>
            </w:r>
          </w:p>
        </w:tc>
      </w:tr>
      <w:tr w:rsidR="00341AC4" w:rsidRPr="002C715C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15B0C861" w:rsidR="00896E3C" w:rsidRPr="00FF633C" w:rsidRDefault="003261B8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71</w:t>
            </w:r>
            <w:r w:rsid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-80</w:t>
            </w: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 egzaminu pisemnego</w:t>
            </w:r>
          </w:p>
        </w:tc>
      </w:tr>
      <w:tr w:rsidR="00341AC4" w:rsidRPr="002C715C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AEE4287" w:rsidR="00896E3C" w:rsidRPr="00FF633C" w:rsidRDefault="003261B8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81</w:t>
            </w:r>
            <w:r w:rsid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-90</w:t>
            </w: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 egzaminu pisemnego</w:t>
            </w:r>
          </w:p>
        </w:tc>
      </w:tr>
      <w:tr w:rsidR="00341AC4" w:rsidRPr="002C715C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FF633C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FF633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44D69539" w:rsidR="00896E3C" w:rsidRPr="00FF633C" w:rsidRDefault="003261B8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91</w:t>
            </w:r>
            <w:r w:rsid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-100</w:t>
            </w:r>
            <w:r w:rsidRPr="00FF633C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 egzaminu pisemnego</w:t>
            </w:r>
          </w:p>
        </w:tc>
      </w:tr>
    </w:tbl>
    <w:p w14:paraId="47CF235C" w14:textId="5FEE2387" w:rsidR="009109EC" w:rsidRPr="002C715C" w:rsidRDefault="009109EC" w:rsidP="004501ED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60ABD29D" w14:textId="4CB86D17" w:rsidR="000746C5" w:rsidRPr="002C715C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2C715C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2C715C" w:rsidRDefault="000706A4" w:rsidP="004501ED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2C715C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Obciążenie studenta</w:t>
            </w:r>
            <w:r w:rsidR="000706A4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: </w:t>
            </w: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s</w:t>
            </w:r>
            <w:r w:rsidR="00896E3C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tudia</w:t>
            </w: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896E3C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2C715C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Obciążenie studenta</w:t>
            </w:r>
            <w:r w:rsidR="000706A4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:</w:t>
            </w: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 s</w:t>
            </w:r>
            <w:r w:rsidR="00896E3C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tudia</w:t>
            </w: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896E3C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niestacjonarne</w:t>
            </w:r>
          </w:p>
        </w:tc>
      </w:tr>
      <w:tr w:rsidR="00341AC4" w:rsidRPr="002C715C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LICZBA GODZIN REALIZOWANYCH PRZY BEZPOŚREDNIM UDZIALE NAUCZYCIELA</w:t>
            </w:r>
            <w:r w:rsidR="000706A4"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834C51"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(</w:t>
            </w: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GODZINY KONTAKTOWE</w:t>
            </w:r>
            <w:r w:rsidR="00834C51"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8E41FD2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0E3876A8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341AC4" w:rsidRPr="002C715C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44C9C1F5" w:rsidR="00896E3C" w:rsidRPr="002C715C" w:rsidRDefault="00FF633C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2</w:t>
            </w:r>
            <w:r w:rsidR="00896621"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73" w:type="dxa"/>
            <w:vAlign w:val="center"/>
          </w:tcPr>
          <w:p w14:paraId="2B963816" w14:textId="4A578DF2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341AC4" w:rsidRPr="002C715C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 xml:space="preserve">SAMODZIELNA PRACA STUDENTA </w:t>
            </w:r>
            <w:r w:rsidR="00834C51"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(</w:t>
            </w: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GODZINY NIEKONTAKTOWE</w:t>
            </w:r>
            <w:r w:rsidR="00834C51"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44ECB12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5368C85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55</w:t>
            </w:r>
          </w:p>
        </w:tc>
      </w:tr>
      <w:tr w:rsidR="00341AC4" w:rsidRPr="002C715C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40BC73AA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6C9DB5F7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341AC4" w:rsidRPr="002C715C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492569EF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173" w:type="dxa"/>
            <w:vAlign w:val="center"/>
          </w:tcPr>
          <w:p w14:paraId="78E3A95E" w14:textId="19CEF49B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45</w:t>
            </w:r>
          </w:p>
        </w:tc>
      </w:tr>
      <w:tr w:rsidR="00341AC4" w:rsidRPr="002C715C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504E954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59DEA48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75</w:t>
            </w:r>
          </w:p>
        </w:tc>
      </w:tr>
      <w:tr w:rsidR="00341AC4" w:rsidRPr="002C715C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2C715C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PUNKTY ECTS za </w:t>
            </w:r>
            <w:r w:rsidR="009C5192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>przedmiot</w:t>
            </w:r>
            <w:r w:rsidR="00654EA0" w:rsidRPr="002C715C"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6317B97" w:rsidR="001106D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35F0283" w:rsidR="00896E3C" w:rsidRPr="002C715C" w:rsidRDefault="00896621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C715C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3</w:t>
            </w:r>
          </w:p>
        </w:tc>
      </w:tr>
    </w:tbl>
    <w:p w14:paraId="0EF3C84C" w14:textId="74EB4287" w:rsidR="00896E3C" w:rsidRPr="002C715C" w:rsidRDefault="00896E3C" w:rsidP="004501ED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2C715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(data i czytelne podpisy osób prowadzących </w:t>
      </w:r>
      <w:r w:rsidR="009C5192" w:rsidRPr="002C715C">
        <w:rPr>
          <w:rFonts w:ascii="Calibri" w:hAnsi="Calibri" w:cs="Calibri"/>
          <w:iCs/>
          <w:color w:val="000000" w:themeColor="text1"/>
          <w:sz w:val="24"/>
          <w:szCs w:val="24"/>
        </w:rPr>
        <w:t>przedmiot</w:t>
      </w:r>
      <w:r w:rsidR="00654EA0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(zajęcia)</w:t>
      </w:r>
      <w:r w:rsidR="00FE6295" w:rsidRPr="002C715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w danym roku akademickim)</w:t>
      </w:r>
    </w:p>
    <w:p w14:paraId="349311F0" w14:textId="2DB08230" w:rsidR="00896E3C" w:rsidRPr="002C715C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4"/>
          <w:szCs w:val="24"/>
        </w:rPr>
      </w:pPr>
      <w:r w:rsidRPr="002C715C">
        <w:rPr>
          <w:rFonts w:ascii="Calibri" w:hAnsi="Calibri" w:cs="Calibri"/>
          <w:iCs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</w:t>
      </w:r>
      <w:r w:rsidRPr="002C715C">
        <w:rPr>
          <w:rFonts w:ascii="Calibri" w:hAnsi="Calibri" w:cs="Calibri"/>
          <w:iCs/>
          <w:sz w:val="24"/>
          <w:szCs w:val="24"/>
        </w:rPr>
        <w:t>……</w:t>
      </w:r>
    </w:p>
    <w:sectPr w:rsidR="00896E3C" w:rsidRPr="002C715C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7670B7"/>
    <w:multiLevelType w:val="hybridMultilevel"/>
    <w:tmpl w:val="E9E247EC"/>
    <w:lvl w:ilvl="0" w:tplc="0415000F">
      <w:start w:val="1"/>
      <w:numFmt w:val="decimal"/>
      <w:lvlText w:val="%1."/>
      <w:lvlJc w:val="left"/>
      <w:pPr>
        <w:ind w:left="1497" w:hanging="360"/>
      </w:pPr>
    </w:lvl>
    <w:lvl w:ilvl="1" w:tplc="04150019">
      <w:start w:val="1"/>
      <w:numFmt w:val="lowerLetter"/>
      <w:lvlText w:val="%2."/>
      <w:lvlJc w:val="left"/>
      <w:pPr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76D7F08"/>
    <w:multiLevelType w:val="hybridMultilevel"/>
    <w:tmpl w:val="E88A8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4"/>
  </w:num>
  <w:num w:numId="2" w16cid:durableId="294142309">
    <w:abstractNumId w:val="4"/>
  </w:num>
  <w:num w:numId="3" w16cid:durableId="1009219306">
    <w:abstractNumId w:val="18"/>
  </w:num>
  <w:num w:numId="4" w16cid:durableId="333383739">
    <w:abstractNumId w:val="35"/>
  </w:num>
  <w:num w:numId="5" w16cid:durableId="317153656">
    <w:abstractNumId w:val="2"/>
  </w:num>
  <w:num w:numId="6" w16cid:durableId="697508460">
    <w:abstractNumId w:val="33"/>
  </w:num>
  <w:num w:numId="7" w16cid:durableId="677928650">
    <w:abstractNumId w:val="10"/>
  </w:num>
  <w:num w:numId="8" w16cid:durableId="1815366108">
    <w:abstractNumId w:val="17"/>
  </w:num>
  <w:num w:numId="9" w16cid:durableId="105776961">
    <w:abstractNumId w:val="6"/>
  </w:num>
  <w:num w:numId="10" w16cid:durableId="1730766383">
    <w:abstractNumId w:val="24"/>
  </w:num>
  <w:num w:numId="11" w16cid:durableId="1443724675">
    <w:abstractNumId w:val="25"/>
  </w:num>
  <w:num w:numId="12" w16cid:durableId="26026909">
    <w:abstractNumId w:val="32"/>
  </w:num>
  <w:num w:numId="13" w16cid:durableId="241456231">
    <w:abstractNumId w:val="12"/>
  </w:num>
  <w:num w:numId="14" w16cid:durableId="1594127586">
    <w:abstractNumId w:val="28"/>
  </w:num>
  <w:num w:numId="15" w16cid:durableId="486363350">
    <w:abstractNumId w:val="31"/>
  </w:num>
  <w:num w:numId="16" w16cid:durableId="1811939460">
    <w:abstractNumId w:val="30"/>
  </w:num>
  <w:num w:numId="17" w16cid:durableId="337974734">
    <w:abstractNumId w:val="20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1"/>
  </w:num>
  <w:num w:numId="22" w16cid:durableId="1619793495">
    <w:abstractNumId w:val="23"/>
  </w:num>
  <w:num w:numId="23" w16cid:durableId="1388870537">
    <w:abstractNumId w:val="0"/>
  </w:num>
  <w:num w:numId="24" w16cid:durableId="1583906190">
    <w:abstractNumId w:val="36"/>
  </w:num>
  <w:num w:numId="25" w16cid:durableId="1035735083">
    <w:abstractNumId w:val="11"/>
  </w:num>
  <w:num w:numId="26" w16cid:durableId="1984236075">
    <w:abstractNumId w:val="19"/>
  </w:num>
  <w:num w:numId="27" w16cid:durableId="1120881601">
    <w:abstractNumId w:val="37"/>
  </w:num>
  <w:num w:numId="28" w16cid:durableId="1644310688">
    <w:abstractNumId w:val="14"/>
  </w:num>
  <w:num w:numId="29" w16cid:durableId="2123960216">
    <w:abstractNumId w:val="27"/>
  </w:num>
  <w:num w:numId="30" w16cid:durableId="628976727">
    <w:abstractNumId w:val="5"/>
  </w:num>
  <w:num w:numId="31" w16cid:durableId="300841723">
    <w:abstractNumId w:val="16"/>
  </w:num>
  <w:num w:numId="32" w16cid:durableId="2042826031">
    <w:abstractNumId w:val="22"/>
  </w:num>
  <w:num w:numId="33" w16cid:durableId="1986006714">
    <w:abstractNumId w:val="3"/>
  </w:num>
  <w:num w:numId="34" w16cid:durableId="357395264">
    <w:abstractNumId w:val="15"/>
  </w:num>
  <w:num w:numId="35" w16cid:durableId="142279566">
    <w:abstractNumId w:val="7"/>
  </w:num>
  <w:num w:numId="36" w16cid:durableId="1443525915">
    <w:abstractNumId w:val="26"/>
  </w:num>
  <w:num w:numId="37" w16cid:durableId="2116437947">
    <w:abstractNumId w:val="8"/>
  </w:num>
  <w:num w:numId="38" w16cid:durableId="12378631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30FC0"/>
    <w:rsid w:val="002401BA"/>
    <w:rsid w:val="002709F1"/>
    <w:rsid w:val="0027397F"/>
    <w:rsid w:val="002C715C"/>
    <w:rsid w:val="003261B8"/>
    <w:rsid w:val="00341AC4"/>
    <w:rsid w:val="0034602B"/>
    <w:rsid w:val="003622B2"/>
    <w:rsid w:val="00363F81"/>
    <w:rsid w:val="003B14DF"/>
    <w:rsid w:val="003B55C2"/>
    <w:rsid w:val="003B5811"/>
    <w:rsid w:val="003B6F34"/>
    <w:rsid w:val="003D038D"/>
    <w:rsid w:val="003D5C56"/>
    <w:rsid w:val="003E0703"/>
    <w:rsid w:val="003E2A3E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561B6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1489A"/>
    <w:rsid w:val="00725F8A"/>
    <w:rsid w:val="00745543"/>
    <w:rsid w:val="00775AF1"/>
    <w:rsid w:val="007B605E"/>
    <w:rsid w:val="007C3DBD"/>
    <w:rsid w:val="00834C51"/>
    <w:rsid w:val="00862E0A"/>
    <w:rsid w:val="00896621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7A9"/>
    <w:rsid w:val="009D3E96"/>
    <w:rsid w:val="009D44FA"/>
    <w:rsid w:val="00A06907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533EB"/>
    <w:rsid w:val="00C62B71"/>
    <w:rsid w:val="00C74615"/>
    <w:rsid w:val="00CA3616"/>
    <w:rsid w:val="00CA6129"/>
    <w:rsid w:val="00CB549B"/>
    <w:rsid w:val="00CB604E"/>
    <w:rsid w:val="00CD60D3"/>
    <w:rsid w:val="00CF48D1"/>
    <w:rsid w:val="00D05AB2"/>
    <w:rsid w:val="00D8097F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7598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3B14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3B14DF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Jopkiewicz</cp:lastModifiedBy>
  <cp:revision>3</cp:revision>
  <cp:lastPrinted>2025-10-28T07:51:00Z</cp:lastPrinted>
  <dcterms:created xsi:type="dcterms:W3CDTF">2026-06-26T08:02:00Z</dcterms:created>
  <dcterms:modified xsi:type="dcterms:W3CDTF">2026-09-30T19:43:00Z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