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1666" w14:textId="77777777" w:rsidR="00E25093" w:rsidRDefault="00E25093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2F5F74E" w14:textId="77777777" w:rsidR="00E25093" w:rsidRDefault="0000000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11D6AA4" w14:textId="77777777" w:rsidR="00E25093" w:rsidRDefault="0000000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0388.3.PED1.F.PORPED </w:t>
      </w:r>
    </w:p>
    <w:p w14:paraId="4090F75C" w14:textId="77777777" w:rsidR="00E25093" w:rsidRDefault="0000000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</w:t>
      </w:r>
      <w:r>
        <w:rPr>
          <w:rFonts w:ascii="Calibri" w:eastAsia="SimSun" w:hAnsi="Calibri"/>
          <w:b/>
          <w:bCs/>
          <w:iCs/>
          <w:color w:val="000000" w:themeColor="text1"/>
        </w:rPr>
        <w:t>m: Poradnictwo pedagogiczne</w:t>
      </w:r>
    </w:p>
    <w:p w14:paraId="146E5FD6" w14:textId="77777777" w:rsidR="00E25093" w:rsidRDefault="00000000">
      <w:pPr>
        <w:pStyle w:val="Styl1"/>
        <w:spacing w:line="276" w:lineRule="auto"/>
        <w:ind w:firstLine="426"/>
        <w:rPr>
          <w:rFonts w:eastAsia="SimSun"/>
          <w:b/>
          <w:bCs/>
          <w:i w:val="0"/>
          <w:iCs/>
          <w:color w:val="000000" w:themeColor="text1"/>
        </w:rPr>
      </w:pPr>
      <w:r>
        <w:rPr>
          <w:rFonts w:eastAsia="SimSun"/>
          <w:b/>
          <w:bCs/>
          <w:i w:val="0"/>
          <w:iCs/>
          <w:color w:val="000000" w:themeColor="text1"/>
        </w:rPr>
        <w:t xml:space="preserve">Nazwa przedmiotu (zajęć) w języku angielskim: </w:t>
      </w:r>
    </w:p>
    <w:p w14:paraId="695F5F4B" w14:textId="77777777" w:rsidR="00E25093" w:rsidRDefault="0000000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E25093" w:rsidRPr="00BB6695" w14:paraId="736DE325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630" w14:textId="77777777" w:rsidR="00E25093" w:rsidRPr="00BB6695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FF2C" w14:textId="77777777" w:rsidR="00E25093" w:rsidRPr="00BB6695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E25093" w:rsidRPr="00BB6695" w14:paraId="1AE0A529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EA11" w14:textId="77777777" w:rsidR="00E25093" w:rsidRPr="00BB6695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701B" w14:textId="77777777" w:rsidR="00E25093" w:rsidRPr="00BB6695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E25093" w:rsidRPr="00BB6695" w14:paraId="1C00B1D1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D835" w14:textId="77777777" w:rsidR="00E25093" w:rsidRPr="00BB6695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3994" w14:textId="77777777" w:rsidR="00E25093" w:rsidRPr="00BB6695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Pierwszego stopnia - licencjackie </w:t>
            </w:r>
          </w:p>
        </w:tc>
      </w:tr>
      <w:tr w:rsidR="00E25093" w:rsidRPr="00BB6695" w14:paraId="525DE56E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6A9A" w14:textId="77777777" w:rsidR="00E25093" w:rsidRPr="00BB6695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8152" w14:textId="77777777" w:rsidR="00E25093" w:rsidRPr="00BB6695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B6695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E25093" w:rsidRPr="00BB6695" w14:paraId="45FE4D4A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811A" w14:textId="77777777" w:rsidR="00E25093" w:rsidRPr="00BB6695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C1FA" w14:textId="77777777" w:rsidR="00E25093" w:rsidRPr="00BB6695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Paulina Forma</w:t>
            </w:r>
          </w:p>
        </w:tc>
      </w:tr>
      <w:tr w:rsidR="00E25093" w:rsidRPr="00BB6695" w14:paraId="3755104F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F5EF" w14:textId="77777777" w:rsidR="00E25093" w:rsidRPr="00BB6695" w:rsidRDefault="00000000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BACD" w14:textId="77777777" w:rsidR="00E25093" w:rsidRPr="00BB6695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paulina.forma@ujk.edu.pl </w:t>
            </w:r>
          </w:p>
        </w:tc>
      </w:tr>
    </w:tbl>
    <w:p w14:paraId="555F6543" w14:textId="77777777" w:rsidR="00E25093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E25093" w14:paraId="56B2847D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EE1" w14:textId="77777777" w:rsidR="00E25093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CB07" w14:textId="77777777" w:rsidR="00E25093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E25093" w14:paraId="58C77D80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8B0D" w14:textId="77777777" w:rsidR="00E25093" w:rsidRDefault="00000000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AD1" w14:textId="77777777" w:rsidR="00E25093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Podstawowa wiedza i umiejętności z zakresu pedagogiki ogólnej, teorii wychowania i filozofii </w:t>
            </w:r>
          </w:p>
        </w:tc>
      </w:tr>
    </w:tbl>
    <w:p w14:paraId="78266ECA" w14:textId="77777777" w:rsidR="00E25093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E25093" w14:paraId="460BC37B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CAC" w14:textId="77777777" w:rsidR="00E25093" w:rsidRPr="00BB6695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4E7" w14:textId="77777777" w:rsidR="00E25093" w:rsidRPr="00BB6695" w:rsidRDefault="0000000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</w:p>
        </w:tc>
      </w:tr>
      <w:tr w:rsidR="00E25093" w14:paraId="046894B2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1D0D" w14:textId="77777777" w:rsidR="00E25093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D9F" w14:textId="77777777" w:rsidR="00E25093" w:rsidRPr="00BB6695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E25093" w14:paraId="230FEC26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3287" w14:textId="77777777" w:rsidR="00E25093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31EB" w14:textId="77777777" w:rsidR="00E25093" w:rsidRPr="00BB6695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E25093" w14:paraId="7F0B085E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373C" w14:textId="77777777" w:rsidR="00E25093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D2F0" w14:textId="77777777" w:rsidR="00E25093" w:rsidRPr="00BB6695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(WK), dyskusja, wykład informacyjny </w:t>
            </w:r>
          </w:p>
        </w:tc>
      </w:tr>
      <w:tr w:rsidR="00E25093" w14:paraId="587A1F6C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ED6A" w14:textId="77777777" w:rsidR="00E25093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1AB" w14:textId="77777777" w:rsidR="00E25093" w:rsidRPr="00BB6695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Czerska B. Zanim pojawi się agresja. Wczesna diagnoza i wczesna interwencja [w:] Powstrzymać agresje u progu szkoły, red. J.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Danilewska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, Kraków, 2004. Jarosz E., Wysocka E., Diagnoza psychopedagogiczna, Warszawa, 2006. Kargulowa A., O teorii i praktyce poradnictwa, Wyd. Naukowe PWN, Warszawa 2006.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Materka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 E., Pomoc uczniom o specjalnych potrzebach edukacyjnych (o współpracy między szkołą a poradnią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psychologiczno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 – pedagogiczną), „Nowa Szkoła” 2003, nr 8, s. 27-30.</w:t>
            </w:r>
          </w:p>
          <w:p w14:paraId="6410181E" w14:textId="77777777" w:rsidR="00E25093" w:rsidRPr="00BB6695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Piorunek M., Dymensje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poradnictwai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 wsparcia społecznego  w perspektywie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interdysyplinarnej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, UAM, 2015, 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Skałbania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 B. Poradnictwo pedagogiczne. Przegląd wybranych zagadnień, Kraków, 2009</w:t>
            </w:r>
            <w:r w:rsidRPr="00BB66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E25093" w14:paraId="1BD79F09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5AFC" w14:textId="77777777" w:rsidR="00E25093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4CD8" w14:textId="77777777" w:rsidR="00E25093" w:rsidRPr="00BB6695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Czerska B., Michalik - Surówka J., Doradztwo pedagogiczne na uczelni wyższej. Założenia i pierwsze doświadczenia [w:] W poszukiwaniu modelu dydaktyki akademickiej, red. D.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Skulicz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, Kraków, 2004.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Debon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 A., E-poradnictwo. Pomoc w sieci [w:] Być doradca. Doświadczenia i refleksje, red. D. Wenta, B. Wojtasik, Wrocław, 2008 </w:t>
            </w:r>
            <w:proofErr w:type="spellStart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>Korbanek</w:t>
            </w:r>
            <w:proofErr w:type="spellEnd"/>
            <w:r w:rsidRPr="00BB6695">
              <w:rPr>
                <w:rFonts w:asciiTheme="minorHAnsi" w:hAnsiTheme="minorHAnsi" w:cstheme="minorHAnsi"/>
                <w:sz w:val="21"/>
                <w:szCs w:val="21"/>
              </w:rPr>
              <w:t xml:space="preserve"> B., Szkolny system orientacji zawodowej [w:] Jak zaplanować prace w szkole ponadgimnazjalnej, red. D. Kitowska, Piła, 2003. </w:t>
            </w:r>
          </w:p>
        </w:tc>
      </w:tr>
    </w:tbl>
    <w:p w14:paraId="39FCE853" w14:textId="77777777" w:rsidR="00E25093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366979A4" w14:textId="77777777" w:rsidR="00E25093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6C58FB" w14:textId="77777777" w:rsidR="00E25093" w:rsidRDefault="00000000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="Calibri" w:hAnsi="Calibri" w:cstheme="minorHAnsi"/>
          <w:bCs/>
          <w:color w:val="000000" w:themeColor="text1"/>
          <w:sz w:val="24"/>
          <w:szCs w:val="24"/>
        </w:rPr>
        <w:t xml:space="preserve">C1. Zapoznanie ze specyfiką poradnictwa pedagogicznego w polskim systemie edukacji i pomocy </w:t>
      </w:r>
      <w:r>
        <w:rPr>
          <w:rFonts w:ascii="Calibri" w:hAnsi="Calibri" w:cstheme="minorHAnsi"/>
          <w:bCs/>
          <w:color w:val="000000" w:themeColor="text1"/>
          <w:sz w:val="24"/>
          <w:szCs w:val="24"/>
        </w:rPr>
        <w:lastRenderedPageBreak/>
        <w:t>rodzinie</w:t>
      </w:r>
    </w:p>
    <w:p w14:paraId="629E44D6" w14:textId="77777777" w:rsidR="00E25093" w:rsidRDefault="00000000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="Calibri" w:hAnsi="Calibri" w:cstheme="minorHAnsi"/>
          <w:bCs/>
          <w:color w:val="000000" w:themeColor="text1"/>
          <w:sz w:val="24"/>
          <w:szCs w:val="24"/>
        </w:rPr>
        <w:t xml:space="preserve"> C2. Zapoznanie z instytucjonalnymi działaniami poradniczymi realizowanymi w Polsce, w oparciu o prawo oświatowe </w:t>
      </w:r>
    </w:p>
    <w:p w14:paraId="6CC3B3A9" w14:textId="77777777" w:rsidR="00E25093" w:rsidRDefault="00000000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="Calibri" w:hAnsi="Calibri" w:cstheme="minorHAnsi"/>
          <w:bCs/>
          <w:color w:val="000000" w:themeColor="text1"/>
          <w:sz w:val="24"/>
          <w:szCs w:val="24"/>
        </w:rPr>
        <w:t xml:space="preserve">C3. Rozwijanie wiedzy o metodach i technikach wykorzystywanych w poradnictwie. </w:t>
      </w:r>
    </w:p>
    <w:p w14:paraId="2AD04625" w14:textId="77777777" w:rsidR="00E25093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2647798" w14:textId="2F408CBC" w:rsidR="00E25093" w:rsidRPr="00BB6695" w:rsidRDefault="00000000" w:rsidP="00BB6695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94C947" w14:textId="54E34E52" w:rsidR="00E25093" w:rsidRDefault="00000000" w:rsidP="00BB6695">
      <w:pPr>
        <w:pStyle w:val="Tekstpodstawowy"/>
        <w:spacing w:line="276" w:lineRule="auto"/>
        <w:ind w:left="68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1. Zapoznanie z kartą przedmiotu i warunkami zaliczenia</w:t>
      </w:r>
    </w:p>
    <w:p w14:paraId="47FA85EE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2. Zagadnienia wprowadzające i wyjaśnienia terminologiczne</w:t>
      </w:r>
    </w:p>
    <w:p w14:paraId="70F0CCD5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3. Kompetencje komunikacyjne w poradnictwie pedagogicznym. Poradnictwo jako relacja międzyosobowa</w:t>
      </w:r>
    </w:p>
    <w:p w14:paraId="60EEEB42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4. Rola pedagoga wykonującego zawód doradcy. Predyspozycje osobowościowe i kompetencje</w:t>
      </w:r>
    </w:p>
    <w:p w14:paraId="48C421C3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5. Charakterystyka zadań realizowanych w doradztwie</w:t>
      </w:r>
    </w:p>
    <w:p w14:paraId="27500710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6. Poradnictwo dla osób o specjalnych potrzebach edukacyjnych.</w:t>
      </w:r>
    </w:p>
    <w:p w14:paraId="442BC6C1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7. Typy poradnictwa w różnych instytucjach doradczych</w:t>
      </w:r>
    </w:p>
    <w:p w14:paraId="5E74C110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8. Poradnictwo rodzinne</w:t>
      </w:r>
    </w:p>
    <w:p w14:paraId="401F72AE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9. Poradnictwo szkolne</w:t>
      </w:r>
    </w:p>
    <w:p w14:paraId="117F5E52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10. Poradnictwo kryzysowe</w:t>
      </w:r>
    </w:p>
    <w:p w14:paraId="5E5232D9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11. Poradnictwo zawodowe w ramach działania szkoły.</w:t>
      </w:r>
    </w:p>
    <w:p w14:paraId="12759E7A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12. Strategie działania współczesnych doradców</w:t>
      </w:r>
    </w:p>
    <w:p w14:paraId="454D7A86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 xml:space="preserve">13. Metody pracy w poradnictwie i </w:t>
      </w:r>
      <w:proofErr w:type="spellStart"/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superwizja</w:t>
      </w:r>
      <w:proofErr w:type="spellEnd"/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 xml:space="preserve"> jako metoda doskonalenia pracy doradcy</w:t>
      </w:r>
    </w:p>
    <w:p w14:paraId="4862361A" w14:textId="77777777" w:rsidR="00E25093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14. Poradnictwo jako pomoc psychopedagogiczna – etyczny profil doradcy</w:t>
      </w:r>
    </w:p>
    <w:p w14:paraId="72514DBA" w14:textId="39174795" w:rsidR="00E25093" w:rsidRPr="00BB6695" w:rsidRDefault="00000000" w:rsidP="00BB6695">
      <w:pPr>
        <w:pStyle w:val="Tekstpodstawowy"/>
        <w:widowControl/>
        <w:ind w:left="624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15. Poradnictwo medialne (e-wsparcie) jako nowe formy poradnictwa</w:t>
      </w:r>
    </w:p>
    <w:p w14:paraId="341FDBEC" w14:textId="77777777" w:rsidR="00E25093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7"/>
        <w:gridCol w:w="6828"/>
        <w:gridCol w:w="1773"/>
      </w:tblGrid>
      <w:tr w:rsidR="00E25093" w14:paraId="0607BDA0" w14:textId="77777777">
        <w:trPr>
          <w:trHeight w:val="98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544B03F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2D9C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B9E0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FB9820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20246DD" w14:textId="77777777" w:rsidR="00E25093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1"/>
        <w:gridCol w:w="6830"/>
        <w:gridCol w:w="1775"/>
      </w:tblGrid>
      <w:tr w:rsidR="00E25093" w14:paraId="33E85739" w14:textId="77777777">
        <w:trPr>
          <w:trHeight w:val="282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C657EC6" w14:textId="77777777" w:rsidR="00E25093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</w:tcBorders>
          </w:tcPr>
          <w:p w14:paraId="3CBD60C0" w14:textId="77777777" w:rsidR="00E25093" w:rsidRDefault="0000000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zna elementarną terminologię używaną w pedagogice, poradnictwie  i rozumie jej źródła oraz zastosowania w obrębie pokrewnych dyscyplin naukowych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57207" w14:textId="77777777" w:rsidR="00E25093" w:rsidRDefault="00000000">
            <w:pPr>
              <w:pStyle w:val="TableParagraph"/>
              <w:overflowPunct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PED1A_W01</w:t>
            </w:r>
          </w:p>
          <w:p w14:paraId="45644CEF" w14:textId="77777777" w:rsidR="00E25093" w:rsidRDefault="00000000">
            <w:pPr>
              <w:pStyle w:val="TableParagraph"/>
              <w:overflowPunct w:val="0"/>
              <w:jc w:val="center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NAU1A_W04 </w:t>
            </w:r>
          </w:p>
        </w:tc>
      </w:tr>
      <w:tr w:rsidR="00E25093" w14:paraId="488411C7" w14:textId="77777777">
        <w:trPr>
          <w:trHeight w:val="28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366FCD9" w14:textId="77777777" w:rsidR="00E25093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</w:tcBorders>
          </w:tcPr>
          <w:p w14:paraId="50FEF430" w14:textId="77777777" w:rsidR="00E25093" w:rsidRDefault="0000000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cele, organizację współczesnego poradnictwa i aktualne zadania realizowane przez poradnie w odniesieniu do subdyscyplin pedagogiki 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A9E1" w14:textId="77777777" w:rsidR="00E25093" w:rsidRDefault="00000000">
            <w:pPr>
              <w:pStyle w:val="TableParagraph"/>
              <w:overflowPunct w:val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PED2A_W16 </w:t>
            </w:r>
          </w:p>
        </w:tc>
      </w:tr>
    </w:tbl>
    <w:p w14:paraId="0DAACE7F" w14:textId="77777777" w:rsidR="00E25093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2"/>
        <w:gridCol w:w="6823"/>
        <w:gridCol w:w="1773"/>
      </w:tblGrid>
      <w:tr w:rsidR="00E25093" w14:paraId="78A53EA7" w14:textId="77777777">
        <w:trPr>
          <w:trHeight w:val="28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CF1F8"/>
          </w:tcPr>
          <w:p w14:paraId="6CC09163" w14:textId="77777777" w:rsidR="00E25093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66619" w14:textId="77777777" w:rsidR="00E25093" w:rsidRDefault="0000000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wybrać i zastosować typy i rodzaje poradnictwa właściwe dla specyfiki danej sytuacji pedagogicznej </w:t>
            </w:r>
          </w:p>
          <w:p w14:paraId="4ED78C8C" w14:textId="77777777" w:rsidR="00E25093" w:rsidRDefault="00E250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7AAEE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PED1A_U06 </w:t>
            </w:r>
          </w:p>
        </w:tc>
      </w:tr>
      <w:tr w:rsidR="00E25093" w14:paraId="58DC57B9" w14:textId="77777777">
        <w:trPr>
          <w:trHeight w:val="285"/>
          <w:jc w:val="center"/>
        </w:trPr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CF1F8"/>
          </w:tcPr>
          <w:p w14:paraId="766196D5" w14:textId="77777777" w:rsidR="00E25093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3" w:type="dxa"/>
            <w:tcBorders>
              <w:left w:val="single" w:sz="4" w:space="0" w:color="000000"/>
              <w:right w:val="single" w:sz="4" w:space="0" w:color="000000"/>
            </w:tcBorders>
          </w:tcPr>
          <w:p w14:paraId="18E4677C" w14:textId="77777777" w:rsidR="00E25093" w:rsidRDefault="0000000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wskazać metody i techniki poradniane względem potrzeb odbiorców </w:t>
            </w:r>
          </w:p>
          <w:p w14:paraId="0D62CE80" w14:textId="77777777" w:rsidR="00E25093" w:rsidRDefault="00E250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14:paraId="2298BECC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PED2A_U12 </w:t>
            </w:r>
          </w:p>
        </w:tc>
      </w:tr>
      <w:tr w:rsidR="00E25093" w14:paraId="4E1FA7EF" w14:textId="77777777">
        <w:trPr>
          <w:trHeight w:val="285"/>
          <w:jc w:val="center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81E3637" w14:textId="77777777" w:rsidR="00E25093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A5EF" w14:textId="77777777" w:rsidR="00E25093" w:rsidRDefault="0000000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organizować i modyfikować własny styl komunikacji związany z podejmowaniem działań pedagogicznych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A661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PED2A_U13 </w:t>
            </w:r>
          </w:p>
        </w:tc>
      </w:tr>
    </w:tbl>
    <w:p w14:paraId="2F7A6DB7" w14:textId="77777777" w:rsidR="00E25093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1"/>
        <w:gridCol w:w="6830"/>
        <w:gridCol w:w="1775"/>
      </w:tblGrid>
      <w:tr w:rsidR="00E25093" w14:paraId="6599B202" w14:textId="77777777">
        <w:trPr>
          <w:trHeight w:val="282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6CFE2EB" w14:textId="77777777" w:rsidR="00E25093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1840" w14:textId="77777777" w:rsidR="00E25093" w:rsidRDefault="0000000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Ma kompetencje w zakresie posługiwania się uniwersalnymi zasadami i normami etycznymi w działalności zawodowej, kierując się szacunkiem dla każdego człowieka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4903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PED1A_K01 NAU1A_K01 </w:t>
            </w:r>
          </w:p>
        </w:tc>
      </w:tr>
    </w:tbl>
    <w:p w14:paraId="544EE03A" w14:textId="77777777" w:rsidR="00E25093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70FCE151" w14:textId="77777777" w:rsidR="00E25093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230"/>
        <w:gridCol w:w="1229"/>
        <w:gridCol w:w="1228"/>
        <w:gridCol w:w="1227"/>
        <w:gridCol w:w="1228"/>
        <w:gridCol w:w="1228"/>
        <w:gridCol w:w="1226"/>
      </w:tblGrid>
      <w:tr w:rsidR="00E25093" w14:paraId="5DE9A8E3" w14:textId="77777777">
        <w:trPr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05CCEDF" w14:textId="77777777" w:rsidR="00E25093" w:rsidRDefault="0000000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9" w:type="dxa"/>
            <w:vAlign w:val="center"/>
          </w:tcPr>
          <w:p w14:paraId="737910F5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068C7FF1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5714FA9E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ADF76D5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49DEB7BF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03C0996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A4861E3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6" w:type="dxa"/>
            <w:vAlign w:val="center"/>
          </w:tcPr>
          <w:p w14:paraId="65E00340" w14:textId="77777777" w:rsidR="00E25093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6800FB6E" w14:textId="77777777" w:rsidR="00E25093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9"/>
        <w:gridCol w:w="411"/>
        <w:gridCol w:w="408"/>
        <w:gridCol w:w="409"/>
        <w:gridCol w:w="411"/>
        <w:gridCol w:w="407"/>
        <w:gridCol w:w="410"/>
        <w:gridCol w:w="410"/>
        <w:gridCol w:w="408"/>
        <w:gridCol w:w="409"/>
        <w:gridCol w:w="410"/>
        <w:gridCol w:w="407"/>
        <w:gridCol w:w="409"/>
        <w:gridCol w:w="411"/>
        <w:gridCol w:w="407"/>
        <w:gridCol w:w="410"/>
        <w:gridCol w:w="410"/>
        <w:gridCol w:w="408"/>
        <w:gridCol w:w="409"/>
        <w:gridCol w:w="411"/>
        <w:gridCol w:w="403"/>
      </w:tblGrid>
      <w:tr w:rsidR="00E25093" w14:paraId="217B3804" w14:textId="77777777">
        <w:trPr>
          <w:jc w:val="center"/>
        </w:trPr>
        <w:tc>
          <w:tcPr>
            <w:tcW w:w="1236" w:type="dxa"/>
          </w:tcPr>
          <w:p w14:paraId="08BAAB8B" w14:textId="77777777" w:rsidR="00E25093" w:rsidRDefault="00E2509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7C539B48" w14:textId="77777777" w:rsidR="00E25093" w:rsidRDefault="000000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E79044E" w14:textId="77777777" w:rsidR="00E25093" w:rsidRDefault="0000000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3A6F495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14:paraId="6701E692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4EF7655A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F80045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5C2F10FC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14AB7D0D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</w:tcPr>
          <w:p w14:paraId="11E9059C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14:paraId="3388F9C1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28E230EA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7B45A5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7C2B8D1A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DD10732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70DE09B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7A6E732C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14:paraId="7A454928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F146C35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5D87FDA7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51AC5B0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F1EB87F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4898A585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3" w:type="dxa"/>
          </w:tcPr>
          <w:p w14:paraId="2312C0CD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25093" w14:paraId="5FF51178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0F20A622" w14:textId="77777777" w:rsidR="00E25093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2920E10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</w:tcPr>
          <w:p w14:paraId="68325FFD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F996791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270CC6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542205B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842D63D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721ACF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1F457A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5D404E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CDCEB7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2F801B6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0A8C903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345C92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61D016C4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7065338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18B3420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FF96A6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E73B30F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A8FE6D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9354302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14:paraId="0B589266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25093" w14:paraId="46B95DC9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57AC0E32" w14:textId="77777777" w:rsidR="00E25093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7EA979B0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</w:tcPr>
          <w:p w14:paraId="46AE59D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9BA2FC1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6C8F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31995D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796EDB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342B5D2D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EA2684D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78853D3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049741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3F2B44A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9F64CD4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EE52C1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69E9AC2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47D24C3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0FF81E3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CABE17F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8F6A3D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F8861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113CD40F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14:paraId="65A003A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25093" w14:paraId="5AADC692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504FB75E" w14:textId="77777777" w:rsidR="00E25093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D3A78B4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73545E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1C80884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FB4FA5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512B66C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912B83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2E30BF63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F2B0A6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13B48F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6C12DC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F1C72E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171518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526032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4A412D1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16AA2E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2F8DEA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10815E05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E009AA4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96198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1C61B9C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14:paraId="6C2175B6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25093" w14:paraId="48F15988" w14:textId="77777777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57A7A7D4" w14:textId="77777777" w:rsidR="00E25093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>
              <w:top w:val="nil"/>
            </w:tcBorders>
          </w:tcPr>
          <w:p w14:paraId="55DE5338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 w14:paraId="4D2B781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17A9ED2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6CFBEE3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17EEE09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422BD40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267301F1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251E40C3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14A733E3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6D7E440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004EC6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77EF05CF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27BECBD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5D9EB17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2C0B5BE8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4AD18AC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63C6CB2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5C6CEB4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598B5856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51C8CF01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1FBA4B8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25093" w14:paraId="04B75DD9" w14:textId="77777777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6E04932A" w14:textId="77777777" w:rsidR="00E25093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  <w:tcBorders>
              <w:top w:val="nil"/>
            </w:tcBorders>
          </w:tcPr>
          <w:p w14:paraId="408EAD84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3CA37326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65855C9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483EA46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263644E2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0AFD6BC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371D0E7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70C1665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467EFEE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105B6DE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345190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2CDEB641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7702ADB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3CCFE222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0E230E4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71E801D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6C9BE148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331E865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351367FB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4488D582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5073C773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25093" w14:paraId="4271822A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099803DC" w14:textId="77777777" w:rsidR="00E25093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7D8C0F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416FF72F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7F6AA10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B0C3B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0521208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78ABE16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40AB0B2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CD8146F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894DFC9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59E66E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5DE9DD94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FE66BE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C56CE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31EFD5ED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8EEB040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57EC6835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36694BE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1650E8C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EBDC51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4F6FBF87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14:paraId="0D138F6A" w14:textId="77777777" w:rsidR="00E25093" w:rsidRDefault="00E2509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79B68FD" w14:textId="77777777" w:rsidR="00E25093" w:rsidRDefault="0000000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401782AF" w14:textId="77777777" w:rsidR="00E25093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0FD4612" w14:textId="77777777" w:rsidR="00E25093" w:rsidRDefault="000000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75F9DA" w14:textId="77777777" w:rsidR="00E25093" w:rsidRDefault="000000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E25093" w14:paraId="01F695F3" w14:textId="77777777">
        <w:trPr>
          <w:jc w:val="center"/>
        </w:trPr>
        <w:tc>
          <w:tcPr>
            <w:tcW w:w="961" w:type="dxa"/>
          </w:tcPr>
          <w:p w14:paraId="1BFF0DD1" w14:textId="77777777" w:rsidR="00E25093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14:paraId="22C1DAE0" w14:textId="77777777" w:rsidR="00E25093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5093" w14:paraId="733BF915" w14:textId="77777777">
        <w:trPr>
          <w:jc w:val="center"/>
        </w:trPr>
        <w:tc>
          <w:tcPr>
            <w:tcW w:w="961" w:type="dxa"/>
          </w:tcPr>
          <w:p w14:paraId="6BE34532" w14:textId="77777777" w:rsidR="00E25093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14:paraId="08E278AB" w14:textId="77777777" w:rsidR="00E25093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50%; Student zdał egzamin w stopniu dostatecznym </w:t>
            </w:r>
          </w:p>
        </w:tc>
      </w:tr>
      <w:tr w:rsidR="00E25093" w14:paraId="133181D5" w14:textId="77777777">
        <w:trPr>
          <w:jc w:val="center"/>
        </w:trPr>
        <w:tc>
          <w:tcPr>
            <w:tcW w:w="961" w:type="dxa"/>
          </w:tcPr>
          <w:p w14:paraId="5ECF86F9" w14:textId="77777777" w:rsidR="00E25093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14:paraId="5A79F178" w14:textId="77777777" w:rsidR="00E25093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61%; Student zdał egzamin w stopniu dostatecznym +, był aktywny na zajęciach </w:t>
            </w:r>
          </w:p>
        </w:tc>
      </w:tr>
      <w:tr w:rsidR="00E25093" w14:paraId="066F24BB" w14:textId="77777777">
        <w:trPr>
          <w:jc w:val="center"/>
        </w:trPr>
        <w:tc>
          <w:tcPr>
            <w:tcW w:w="961" w:type="dxa"/>
          </w:tcPr>
          <w:p w14:paraId="6D4E77CE" w14:textId="77777777" w:rsidR="00E25093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14:paraId="76571936" w14:textId="77777777" w:rsidR="00E25093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71%; Student zdał egzamin w stopniu dobrym, był aktywny na zajęciach </w:t>
            </w:r>
          </w:p>
        </w:tc>
      </w:tr>
      <w:tr w:rsidR="00E25093" w14:paraId="2487BFD8" w14:textId="77777777">
        <w:trPr>
          <w:jc w:val="center"/>
        </w:trPr>
        <w:tc>
          <w:tcPr>
            <w:tcW w:w="961" w:type="dxa"/>
          </w:tcPr>
          <w:p w14:paraId="70E0D400" w14:textId="77777777" w:rsidR="00E25093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14:paraId="7C31FB6F" w14:textId="77777777" w:rsidR="00E25093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81%; Student zdał egzamin w stopniu dobrym +, był aktywny na zajęciach </w:t>
            </w:r>
          </w:p>
        </w:tc>
      </w:tr>
      <w:tr w:rsidR="00E25093" w14:paraId="12B74547" w14:textId="77777777">
        <w:trPr>
          <w:jc w:val="center"/>
        </w:trPr>
        <w:tc>
          <w:tcPr>
            <w:tcW w:w="961" w:type="dxa"/>
          </w:tcPr>
          <w:p w14:paraId="06D79851" w14:textId="77777777" w:rsidR="00E25093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14:paraId="17FAFC8C" w14:textId="77777777" w:rsidR="00E25093" w:rsidRDefault="0000000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91%Student zdał egzamin w stopniu bardzo dobrym, był aktywny na zajęciach </w:t>
            </w:r>
          </w:p>
        </w:tc>
      </w:tr>
    </w:tbl>
    <w:p w14:paraId="1BE97409" w14:textId="77777777" w:rsidR="00E25093" w:rsidRDefault="00E2509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7"/>
        <w:gridCol w:w="2174"/>
        <w:gridCol w:w="2173"/>
      </w:tblGrid>
      <w:tr w:rsidR="00E25093" w14:paraId="069A46F7" w14:textId="77777777">
        <w:trPr>
          <w:trHeight w:val="460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3C6F" w14:textId="77777777" w:rsidR="00E25093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4CE2" w14:textId="77777777" w:rsidR="00E25093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5CC8" w14:textId="77777777" w:rsidR="00E25093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25093" w14:paraId="77C57E13" w14:textId="77777777">
        <w:trPr>
          <w:trHeight w:val="41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A13131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E91F3C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6012FE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E25093" w14:paraId="0438F337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9D01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242E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B315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25093" w14:paraId="2804A8D6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3C81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EB31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97D6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E25093" w14:paraId="05D263DB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CDE724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294245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E02403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E25093" w14:paraId="6D560277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7716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7F79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4828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E25093" w14:paraId="3735375F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A91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8F8D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FAE0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E25093" w14:paraId="03CACAD3" w14:textId="77777777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9A02BE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67F496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1EF5DD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E25093" w14:paraId="16FDA7F0" w14:textId="77777777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D3A239" w14:textId="77777777" w:rsidR="00E25093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032691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EB7BEA" w14:textId="77777777" w:rsidR="00E25093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1C205331" w14:textId="77777777" w:rsidR="00E25093" w:rsidRDefault="0000000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F2450B3" w14:textId="77777777" w:rsidR="00E25093" w:rsidRDefault="0000000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4F38AAF5" w14:textId="77777777" w:rsidR="00E25093" w:rsidRDefault="0000000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E25093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AEB"/>
    <w:multiLevelType w:val="multilevel"/>
    <w:tmpl w:val="9890318A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1" w15:restartNumberingAfterBreak="0">
    <w:nsid w:val="27E71373"/>
    <w:multiLevelType w:val="multilevel"/>
    <w:tmpl w:val="8824750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2" w15:restartNumberingAfterBreak="0">
    <w:nsid w:val="41A92F8F"/>
    <w:multiLevelType w:val="multilevel"/>
    <w:tmpl w:val="30E654F6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3" w15:restartNumberingAfterBreak="0">
    <w:nsid w:val="4AA674C9"/>
    <w:multiLevelType w:val="multilevel"/>
    <w:tmpl w:val="1FF42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566545"/>
    <w:multiLevelType w:val="multilevel"/>
    <w:tmpl w:val="9E909CF2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D70213"/>
    <w:multiLevelType w:val="multilevel"/>
    <w:tmpl w:val="718202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7206200B"/>
    <w:multiLevelType w:val="multilevel"/>
    <w:tmpl w:val="1D82851A"/>
    <w:lvl w:ilvl="0">
      <w:start w:val="1"/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AE31EA"/>
    <w:multiLevelType w:val="multilevel"/>
    <w:tmpl w:val="32B46D26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num w:numId="1" w16cid:durableId="414984158">
    <w:abstractNumId w:val="2"/>
  </w:num>
  <w:num w:numId="2" w16cid:durableId="1062556502">
    <w:abstractNumId w:val="1"/>
  </w:num>
  <w:num w:numId="3" w16cid:durableId="1205288896">
    <w:abstractNumId w:val="6"/>
  </w:num>
  <w:num w:numId="4" w16cid:durableId="322856819">
    <w:abstractNumId w:val="0"/>
  </w:num>
  <w:num w:numId="5" w16cid:durableId="1510178717">
    <w:abstractNumId w:val="7"/>
  </w:num>
  <w:num w:numId="6" w16cid:durableId="1886748344">
    <w:abstractNumId w:val="4"/>
  </w:num>
  <w:num w:numId="7" w16cid:durableId="2034065500">
    <w:abstractNumId w:val="5"/>
  </w:num>
  <w:num w:numId="8" w16cid:durableId="257182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93"/>
    <w:rsid w:val="00B21B5D"/>
    <w:rsid w:val="00BB6695"/>
    <w:rsid w:val="00E2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C0C0"/>
  <w15:docId w15:val="{2F37C1DA-EE0A-410C-9502-C731154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908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Patrycja Hanyga</cp:lastModifiedBy>
  <cp:revision>10</cp:revision>
  <cp:lastPrinted>2025-10-28T07:51:00Z</cp:lastPrinted>
  <dcterms:created xsi:type="dcterms:W3CDTF">2025-12-11T11:01:00Z</dcterms:created>
  <dcterms:modified xsi:type="dcterms:W3CDTF">2026-01-22T10:28:00Z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