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8C4B" w14:textId="77777777" w:rsidR="00D836AC" w:rsidRDefault="00D836AC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A6AC8AD" w14:textId="77777777" w:rsidR="00D836AC" w:rsidRDefault="000000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5DA16DDC" w14:textId="77777777" w:rsidR="00D836AC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color w:val="000000" w:themeColor="text1"/>
          <w:sz w:val="22"/>
          <w:szCs w:val="22"/>
        </w:rPr>
        <w:t xml:space="preserve">0388.3.PED1.F.WUNM  </w:t>
      </w:r>
    </w:p>
    <w:p w14:paraId="15008909" w14:textId="77777777" w:rsidR="00D836AC" w:rsidRDefault="0000000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</w:t>
      </w:r>
      <w:r>
        <w:rPr>
          <w:rFonts w:ascii="Calibri" w:eastAsia="SimSun" w:hAnsi="Calibri"/>
          <w:b/>
          <w:bCs/>
          <w:iCs/>
          <w:color w:val="000000" w:themeColor="text1"/>
        </w:rPr>
        <w:t xml:space="preserve">m: Warsztat umiejętności negocjacyjno-mediacyjnych  </w:t>
      </w:r>
    </w:p>
    <w:p w14:paraId="5095D843" w14:textId="77777777" w:rsidR="00D836AC" w:rsidRDefault="00000000">
      <w:pPr>
        <w:pStyle w:val="Styl1"/>
        <w:spacing w:line="276" w:lineRule="auto"/>
        <w:ind w:firstLine="426"/>
        <w:rPr>
          <w:rFonts w:eastAsia="SimSun"/>
          <w:b/>
          <w:bCs/>
          <w:i w:val="0"/>
          <w:iCs/>
          <w:color w:val="000000" w:themeColor="text1"/>
        </w:rPr>
      </w:pPr>
      <w:r>
        <w:rPr>
          <w:rFonts w:eastAsia="SimSun"/>
          <w:b/>
          <w:bCs/>
          <w:i w:val="0"/>
          <w:iCs/>
          <w:color w:val="000000" w:themeColor="text1"/>
        </w:rPr>
        <w:t xml:space="preserve">Nazwa przedmiotu (zajęć) w języku angielskim: </w:t>
      </w:r>
      <w:r>
        <w:rPr>
          <w:rFonts w:eastAsia="SimSun"/>
          <w:b/>
          <w:bCs/>
          <w:i w:val="0"/>
          <w:iCs/>
          <w:color w:val="000000" w:themeColor="text1"/>
          <w:lang w:val="en-US"/>
        </w:rPr>
        <w:t>Negotiation and mediation skills workshop</w:t>
      </w:r>
      <w:r>
        <w:rPr>
          <w:rFonts w:eastAsia="SimSun"/>
          <w:b/>
          <w:bCs/>
          <w:i w:val="0"/>
          <w:iCs/>
          <w:color w:val="000000" w:themeColor="text1"/>
        </w:rPr>
        <w:t xml:space="preserve">  </w:t>
      </w:r>
    </w:p>
    <w:p w14:paraId="1F9672CF" w14:textId="77777777" w:rsidR="00D836AC" w:rsidRDefault="0000000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D836AC" w14:paraId="721195BB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3B53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DF8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D836AC" w14:paraId="2ACAF742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3B1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0169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D836AC" w14:paraId="0BAAB615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57D9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481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Pierwszego stopnia - licencjackie </w:t>
            </w:r>
          </w:p>
        </w:tc>
      </w:tr>
      <w:tr w:rsidR="00D836AC" w14:paraId="339C4BA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677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DF8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D836AC" w14:paraId="594120D2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60B3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F62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Monika Wojtkowiak</w:t>
            </w:r>
          </w:p>
        </w:tc>
      </w:tr>
      <w:tr w:rsidR="00D836AC" w14:paraId="62A962D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99F" w14:textId="77777777" w:rsidR="00D836AC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20BB" w14:textId="77777777" w:rsidR="00D836AC" w:rsidRPr="00B86CA4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mwojtkowiak@ujk.edu.pl</w:t>
            </w:r>
          </w:p>
        </w:tc>
      </w:tr>
    </w:tbl>
    <w:p w14:paraId="17421286" w14:textId="77777777" w:rsidR="00D836A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D836AC" w14:paraId="4C598CEA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38A" w14:textId="77777777" w:rsidR="00D836AC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7C33" w14:textId="77777777" w:rsidR="00D836A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D836AC" w14:paraId="2BA30655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56D" w14:textId="77777777" w:rsidR="00D836AC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6F7" w14:textId="77777777" w:rsidR="00D836A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Podstawowa wiedza i umiejętności z zakresu pedagogiki ogólnej, teorii wychowania i filozofii </w:t>
            </w:r>
          </w:p>
        </w:tc>
      </w:tr>
    </w:tbl>
    <w:p w14:paraId="2836B1FD" w14:textId="77777777" w:rsidR="00D836A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D836AC" w14:paraId="74108080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F8D9" w14:textId="77777777" w:rsidR="00D836AC" w:rsidRPr="00B86CA4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86CA4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70AE" w14:textId="77777777" w:rsidR="00D836AC" w:rsidRDefault="0000000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warsztaty</w:t>
            </w:r>
          </w:p>
        </w:tc>
      </w:tr>
      <w:tr w:rsidR="00D836AC" w14:paraId="3A58F779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9EAB" w14:textId="77777777" w:rsidR="00D836AC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DCD1" w14:textId="77777777" w:rsidR="00D836AC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D836AC" w14:paraId="4D8CCB0A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A39E" w14:textId="77777777" w:rsidR="00D836AC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A2E3" w14:textId="77777777" w:rsidR="00D836AC" w:rsidRDefault="00000000">
            <w:pPr>
              <w:pStyle w:val="TableParagraph"/>
              <w:spacing w:line="276" w:lineRule="auto"/>
              <w:ind w:left="106" w:right="183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D836AC" w14:paraId="512B143F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0AE" w14:textId="77777777" w:rsidR="00D836AC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B914" w14:textId="77777777" w:rsidR="00D836AC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Ćwiczenia: odgrywanie ról, metody dramy stosowanej, studium przypadków, praca grupowa, prezentacja materiałów multimedialnych  </w:t>
            </w:r>
          </w:p>
        </w:tc>
      </w:tr>
      <w:tr w:rsidR="00D836AC" w14:paraId="4F01462B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8DF" w14:textId="77777777" w:rsidR="00D836AC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A1C" w14:textId="77777777" w:rsidR="00D836AC" w:rsidRDefault="00000000" w:rsidP="00B86CA4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Chełpa S.  Witkowski T. Psychologia konfliktów. Praktyka radzenia sobie</w:t>
            </w:r>
          </w:p>
          <w:p w14:paraId="01BC4AD5" w14:textId="77777777" w:rsidR="00D836AC" w:rsidRDefault="00000000" w:rsidP="00B86CA4">
            <w:pPr>
              <w:pStyle w:val="Tekstpodstawowy"/>
              <w:ind w:left="66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ze sporami, Wrocław 2015 </w:t>
            </w:r>
          </w:p>
          <w:p w14:paraId="2F636A15" w14:textId="77777777" w:rsidR="00B86CA4" w:rsidRDefault="00000000" w:rsidP="00B86CA4">
            <w:pPr>
              <w:pStyle w:val="Tekstpodstawowy"/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Linehan</w:t>
            </w:r>
            <w:proofErr w:type="spellEnd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 M.M., Terapia dialektyczno-behawioralna. Trening umiejętności. Kraków, 2016 </w:t>
            </w:r>
          </w:p>
          <w:p w14:paraId="30F5B039" w14:textId="22ABAEF3" w:rsidR="00D836AC" w:rsidRDefault="00000000" w:rsidP="00B86CA4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Nierenberg</w:t>
            </w:r>
            <w:proofErr w:type="spellEnd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 G., Sztuka negocjacji, Warszawa, 2004 </w:t>
            </w:r>
          </w:p>
          <w:p w14:paraId="416B5DFB" w14:textId="13E97E40" w:rsidR="00D836AC" w:rsidRPr="00B86CA4" w:rsidRDefault="00000000" w:rsidP="00B86CA4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Tusznio</w:t>
            </w:r>
            <w:proofErr w:type="spellEnd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 S, Wojtkowiak M. , Mediacje i negocjacje jako sposób rozwiązywania konfliktów, Kielce, 2004 </w:t>
            </w:r>
          </w:p>
        </w:tc>
      </w:tr>
      <w:tr w:rsidR="00D836AC" w14:paraId="50504F76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AD3E" w14:textId="77777777" w:rsidR="00D836AC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2A9E" w14:textId="77777777" w:rsidR="00D836AC" w:rsidRDefault="00000000" w:rsidP="00B86CA4">
            <w:pPr>
              <w:pStyle w:val="Tekstpodstawowy"/>
            </w:pPr>
            <w:proofErr w:type="spellStart"/>
            <w:r>
              <w:rPr>
                <w:rFonts w:ascii="Times New Roman;Times New Roman" w:hAnsi="Times New Roman;Times New Roman" w:cs="Times New Roman;Times New Roman"/>
                <w:b w:val="0"/>
                <w:bCs w:val="0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murzyńska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 E., Morek R. (red.), Mediacje. Teoria i praktyka, Warszawa 2014. </w:t>
            </w:r>
          </w:p>
          <w:p w14:paraId="769BDC6B" w14:textId="77777777" w:rsidR="00D836AC" w:rsidRDefault="00000000" w:rsidP="00B86CA4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Kaźmierczak M., Mediacja rodzinna. Praktyczny poradnik, Warszawa 2014 </w:t>
            </w:r>
          </w:p>
          <w:p w14:paraId="15A75ABA" w14:textId="2DA42209" w:rsidR="00D836AC" w:rsidRPr="00B86CA4" w:rsidRDefault="00000000" w:rsidP="00B86CA4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Sawicki J.,  Negocjacje. Co dobry negocjator wie, robi i mówi, Warszawa 2010 </w:t>
            </w:r>
          </w:p>
        </w:tc>
      </w:tr>
    </w:tbl>
    <w:p w14:paraId="34053D0E" w14:textId="77777777" w:rsidR="00D836A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48041E19" w14:textId="77777777" w:rsidR="00D836A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1038104" w14:textId="77777777" w:rsidR="00D836AC" w:rsidRDefault="0000000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E7971C9" w14:textId="77777777" w:rsidR="00D836AC" w:rsidRPr="00B86CA4" w:rsidRDefault="00000000" w:rsidP="00B86CA4">
      <w:pPr>
        <w:pStyle w:val="Tekstpodstawowy"/>
        <w:numPr>
          <w:ilvl w:val="0"/>
          <w:numId w:val="10"/>
        </w:numPr>
        <w:spacing w:line="276" w:lineRule="auto"/>
        <w:rPr>
          <w:b w:val="0"/>
          <w:bCs w:val="0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</w:t>
      </w:r>
      <w:r w:rsidRPr="00B86CA4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Opanowanie umiejętności diagnozowania źródła konfliktu z uwzględnieniem indywidualnej sytuacji interpersonalnej oraz określania barier i zasobów do jego rozwiązania  </w:t>
      </w:r>
    </w:p>
    <w:p w14:paraId="740F051B" w14:textId="77777777" w:rsidR="00D836AC" w:rsidRPr="00B86CA4" w:rsidRDefault="00000000" w:rsidP="00B86CA4">
      <w:pPr>
        <w:pStyle w:val="Tekstpodstawowy"/>
        <w:numPr>
          <w:ilvl w:val="0"/>
          <w:numId w:val="10"/>
        </w:numPr>
        <w:spacing w:after="283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>C2.</w:t>
      </w: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Poznanie form mediacji i negocjacji i sposobów ich wykorzystania </w:t>
      </w:r>
    </w:p>
    <w:p w14:paraId="7F43DBE2" w14:textId="77777777" w:rsidR="00D836AC" w:rsidRPr="00B86CA4" w:rsidRDefault="00000000" w:rsidP="00B86CA4">
      <w:pPr>
        <w:pStyle w:val="Tekstpodstawowy"/>
        <w:numPr>
          <w:ilvl w:val="0"/>
          <w:numId w:val="10"/>
        </w:numPr>
        <w:spacing w:after="283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>C3.</w:t>
      </w: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Rozwój umiejętności komunikacji i reagowania na sytuacje konfliktowe </w:t>
      </w:r>
    </w:p>
    <w:p w14:paraId="69576FB3" w14:textId="77777777" w:rsidR="00D836AC" w:rsidRDefault="00000000">
      <w:pPr>
        <w:pStyle w:val="TableParagraph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="Times New Roman;Times New Roman" w:hAnsi="Times New Roman;Times New Roman" w:cs="Times New Roman;Times New Roman"/>
          <w:bCs/>
          <w:color w:val="000000" w:themeColor="text1"/>
          <w:sz w:val="18"/>
          <w:szCs w:val="18"/>
        </w:rPr>
        <w:lastRenderedPageBreak/>
        <w:t xml:space="preserve"> </w:t>
      </w:r>
    </w:p>
    <w:p w14:paraId="5A6516F1" w14:textId="77777777" w:rsidR="00D836A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32E117C" w14:textId="77777777" w:rsidR="00D836AC" w:rsidRDefault="0000000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961BE81" w14:textId="77777777" w:rsidR="00D836AC" w:rsidRPr="00B86CA4" w:rsidRDefault="00000000" w:rsidP="00B86CA4">
      <w:pPr>
        <w:pStyle w:val="Tekstpodstawowy"/>
        <w:spacing w:line="276" w:lineRule="auto"/>
        <w:ind w:left="567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 xml:space="preserve"> 1.Zapoznane z kartą przedmiotu i warunkami zaliczenia Uwarunkowania sytuacji konfliktowych, rodzaje konfliktów. </w:t>
      </w:r>
    </w:p>
    <w:p w14:paraId="45D62977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2. Mediacja a negocjacja-rozróżnienia definicyjne </w:t>
      </w:r>
    </w:p>
    <w:p w14:paraId="44018276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3. Umiejętność projektowania interwencji mediacyjnej i negocjacyjnej, określanie BATNA, potrzeb stron, form reagowania na trudności </w:t>
      </w:r>
    </w:p>
    <w:p w14:paraId="08F6C69B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4. Umiejętność komunikacji a powodzenie mediacji (błędy komunikacyjne, możliwość reagowania na manipulacje) </w:t>
      </w:r>
    </w:p>
    <w:p w14:paraId="7E2DE4B3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5.Strategie i taktyki negocjacyjne </w:t>
      </w:r>
    </w:p>
    <w:p w14:paraId="41AB904D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6.Ograniczenia mediacji i negocjacji </w:t>
      </w:r>
    </w:p>
    <w:p w14:paraId="6DCBBBC0" w14:textId="77777777" w:rsidR="00D836AC" w:rsidRPr="00B86CA4" w:rsidRDefault="00000000" w:rsidP="00B86CA4">
      <w:pPr>
        <w:pStyle w:val="Tekstpodstawowy"/>
        <w:ind w:left="594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B86CA4">
        <w:rPr>
          <w:rFonts w:ascii="Calibri" w:hAnsi="Calibri" w:cstheme="minorHAnsi"/>
          <w:b w:val="0"/>
          <w:bCs w:val="0"/>
          <w:iCs/>
          <w:color w:val="000000" w:themeColor="text1"/>
          <w:sz w:val="24"/>
          <w:szCs w:val="24"/>
        </w:rPr>
        <w:t>7.Różnorodne sposoby wykorzystania mediacji i negocjacji. </w:t>
      </w:r>
    </w:p>
    <w:p w14:paraId="71AB7427" w14:textId="77777777" w:rsidR="00D836AC" w:rsidRDefault="00D836AC" w:rsidP="00B86CA4">
      <w:pPr>
        <w:pStyle w:val="TableParagraph"/>
        <w:spacing w:line="276" w:lineRule="auto"/>
      </w:pPr>
    </w:p>
    <w:p w14:paraId="5993F89F" w14:textId="77777777" w:rsidR="00D836AC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6"/>
        <w:gridCol w:w="6829"/>
        <w:gridCol w:w="1773"/>
      </w:tblGrid>
      <w:tr w:rsidR="00D836AC" w14:paraId="02EC2328" w14:textId="77777777">
        <w:trPr>
          <w:trHeight w:val="980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CB5E0BA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07CE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2135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F1D103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80D5873" w14:textId="77777777" w:rsidR="00D836A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D836AC" w14:paraId="1F60C72A" w14:textId="77777777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306FFFB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</w:tcBorders>
          </w:tcPr>
          <w:p w14:paraId="6E97269C" w14:textId="77777777" w:rsidR="00D836AC" w:rsidRDefault="00000000" w:rsidP="00B86CA4">
            <w:pPr>
              <w:pStyle w:val="TableParagraph"/>
              <w:spacing w:line="276" w:lineRule="auto"/>
              <w:jc w:val="both"/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Zna elementarną terminologię używaną w pedagogice i rozumie jej oraz zastosowania w obrębie mediacji i planowania procesów wspierających rozwiązywanie konfliktów 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11433" w14:textId="77777777" w:rsidR="00D836AC" w:rsidRDefault="00000000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  <w:tr w:rsidR="00D836AC" w14:paraId="0C21A81E" w14:textId="77777777">
        <w:trPr>
          <w:trHeight w:val="285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EC5598B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 w14:paraId="540907AE" w14:textId="77777777" w:rsidR="00D836AC" w:rsidRDefault="00000000" w:rsidP="00B86CA4">
            <w:pPr>
              <w:spacing w:line="276" w:lineRule="auto"/>
              <w:jc w:val="both"/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Zna i rozpoznaje rodzaje więzi społecznych i potrafi wykorzystać te wiedzę w planowaniu rozwiązywania konfliktów  </w:t>
            </w:r>
          </w:p>
          <w:p w14:paraId="79788469" w14:textId="77777777" w:rsidR="00D836AC" w:rsidRDefault="00D836AC" w:rsidP="00B86CA4">
            <w:pPr>
              <w:spacing w:line="276" w:lineRule="auto"/>
              <w:jc w:val="both"/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A70F" w14:textId="77777777" w:rsidR="00D836AC" w:rsidRDefault="00000000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PED1A_W05  </w:t>
            </w:r>
          </w:p>
        </w:tc>
      </w:tr>
      <w:tr w:rsidR="00D836AC" w14:paraId="78C93082" w14:textId="77777777">
        <w:trPr>
          <w:trHeight w:val="285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3B4D2F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 w14:paraId="380CC616" w14:textId="77777777" w:rsidR="00D836AC" w:rsidRDefault="00000000" w:rsidP="00B86CA4">
            <w:pPr>
              <w:spacing w:line="276" w:lineRule="auto"/>
              <w:jc w:val="both"/>
            </w:pPr>
            <w:r>
              <w:t>Z</w:t>
            </w: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na i dostrzega znaczenie rozwijania umiejętności społeczno-emocjonalnych, w tym potrzebę kształtowania umiejętności osobistych i społeczno-emocjonalnych, zna i docenia potrzebę rozwiązywania problemów i kształtowania kompetencji komunikacyjnych. 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4CE" w14:textId="77777777" w:rsidR="00D836AC" w:rsidRDefault="00000000" w:rsidP="00B86CA4">
            <w:pPr>
              <w:pStyle w:val="Tekstpodstawowy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PED1A_W14 </w:t>
            </w:r>
          </w:p>
          <w:p w14:paraId="7FE3195E" w14:textId="77777777" w:rsidR="00D836AC" w:rsidRDefault="00000000" w:rsidP="00B86CA4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NAU1A_W03  </w:t>
            </w:r>
          </w:p>
          <w:p w14:paraId="465138FD" w14:textId="77777777" w:rsidR="00D836AC" w:rsidRDefault="00000000" w:rsidP="00B86CA4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NAU1A_W06</w:t>
            </w:r>
          </w:p>
          <w:p w14:paraId="350415E8" w14:textId="77777777" w:rsidR="00D836AC" w:rsidRDefault="00D836AC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956D327" w14:textId="77777777" w:rsidR="00D836A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1"/>
        <w:gridCol w:w="6824"/>
        <w:gridCol w:w="1773"/>
      </w:tblGrid>
      <w:tr w:rsidR="00D836AC" w14:paraId="1C3DAF75" w14:textId="77777777">
        <w:trPr>
          <w:trHeight w:val="28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2EF569B" w14:textId="77777777" w:rsidR="00D836A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789" w14:textId="77777777" w:rsidR="00D836AC" w:rsidRDefault="00000000">
            <w:pP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Potrafi docenić i realizować przydatne nowe praktyki do działań zmierzających ku rozwiązaniu konfliktów, w tym działań mediacyjnych 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D17" w14:textId="77777777" w:rsidR="00D836AC" w:rsidRDefault="00D836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1D8541E5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PED1A_U10 </w:t>
            </w:r>
          </w:p>
        </w:tc>
      </w:tr>
      <w:tr w:rsidR="00D836AC" w14:paraId="512BE433" w14:textId="77777777">
        <w:trPr>
          <w:trHeight w:val="285"/>
          <w:jc w:val="center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80D700" w14:textId="77777777" w:rsidR="00D836A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705" w14:textId="77777777" w:rsidR="00D836AC" w:rsidRDefault="00000000"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Potrafi w planowanych i realizowanych działaniach mediacyjnych korzystać z zasad komunikacji interpersonalnej, używać języka specjalistycznego  ale także porozumiewać się w sposób precyzyjny i spójny przy użyciu różnych kanałów i technik komunikacyjnych ze specjalistami w zakresie pedagogiki, jak i z odbiorcami spoza grona specjalistów  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A140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PED1A_U12</w:t>
            </w:r>
          </w:p>
        </w:tc>
      </w:tr>
      <w:tr w:rsidR="00D836AC" w14:paraId="1D6DE3C5" w14:textId="77777777">
        <w:trPr>
          <w:trHeight w:val="285"/>
          <w:jc w:val="center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BDE4B1A" w14:textId="77777777" w:rsidR="00D836A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E5E" w14:textId="77777777" w:rsidR="00D836AC" w:rsidRDefault="00000000"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Potrafi dokonać analizy i korekty działań własnych w obszarze mediacji jest otwarty na samokształcenie i doskonalenie warsztatu mediacyjnego  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F48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PED1A_U16  </w:t>
            </w:r>
          </w:p>
        </w:tc>
      </w:tr>
    </w:tbl>
    <w:p w14:paraId="1BC7C4A6" w14:textId="77777777" w:rsidR="00D836A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D836AC" w14:paraId="53D6CF27" w14:textId="77777777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9CFE41A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72" w14:textId="77777777" w:rsidR="00D836AC" w:rsidRDefault="00000000" w:rsidP="00B86CA4">
            <w:pPr>
              <w:pStyle w:val="TableParagraph"/>
              <w:spacing w:line="276" w:lineRule="auto"/>
              <w:jc w:val="both"/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Potrafi na drodze mediacji dialogowo rozwiązywać konflikty z osobami pochodzącymi z różnych środowisk i o różnej kondycji emocjonalnej (również w odniesieniu do konfliktów w klasie szkolnej) 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B94" w14:textId="77777777" w:rsidR="00D836AC" w:rsidRDefault="00000000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NAU1A_K03  </w:t>
            </w:r>
          </w:p>
        </w:tc>
      </w:tr>
      <w:tr w:rsidR="00D836AC" w14:paraId="17C79DBF" w14:textId="77777777">
        <w:trPr>
          <w:trHeight w:val="28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2D5E275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3CC" w14:textId="77777777" w:rsidR="00D836AC" w:rsidRDefault="00000000" w:rsidP="00B86CA4">
            <w:pPr>
              <w:pStyle w:val="TableParagraph"/>
              <w:spacing w:line="276" w:lineRule="auto"/>
              <w:jc w:val="both"/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Zachowuje się w sposób profesjonalny, zna zasady postępowania w zakresie mediacji i negocjacji  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52A" w14:textId="77777777" w:rsidR="00D836AC" w:rsidRDefault="00000000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PED1A_K08</w:t>
            </w:r>
          </w:p>
        </w:tc>
      </w:tr>
      <w:tr w:rsidR="00D836AC" w14:paraId="22129D30" w14:textId="77777777">
        <w:trPr>
          <w:trHeight w:val="28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FFB78C8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8D09" w14:textId="77777777" w:rsidR="00D836AC" w:rsidRDefault="00000000" w:rsidP="00B86CA4">
            <w:pPr>
              <w:pStyle w:val="TableParagraph"/>
              <w:spacing w:line="276" w:lineRule="auto"/>
              <w:jc w:val="both"/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Docenia odpowiedzialność w przygotowaniu się do pracy pedagogicznej i prowadzenia działań rozjemczych oraz negocjacyjnych  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8030" w14:textId="77777777" w:rsidR="00D836AC" w:rsidRDefault="00000000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PED1A_K10  </w:t>
            </w:r>
          </w:p>
        </w:tc>
      </w:tr>
      <w:tr w:rsidR="00D836AC" w14:paraId="7492F3D9" w14:textId="77777777">
        <w:trPr>
          <w:trHeight w:val="28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F24F58E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lastRenderedPageBreak/>
              <w:t>K04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2E7E" w14:textId="77777777" w:rsidR="00D836AC" w:rsidRDefault="00000000" w:rsidP="00B86CA4">
            <w:pPr>
              <w:pStyle w:val="TableParagraph"/>
              <w:spacing w:line="276" w:lineRule="auto"/>
              <w:jc w:val="both"/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Student jest gotów do stałego kształtowania umiejętności współpracy uczniów, zwłaszcza w zakresie kooperacji i  grupowego rozwiązywania problemów  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C73" w14:textId="77777777" w:rsidR="00D836AC" w:rsidRDefault="00000000" w:rsidP="00B86CA4">
            <w:pPr>
              <w:pStyle w:val="Tekstpodstawowy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PED1A_K07/NAU1A_K07 </w:t>
            </w:r>
          </w:p>
          <w:p w14:paraId="4C0AA5DA" w14:textId="77777777" w:rsidR="00D836AC" w:rsidRDefault="00000000" w:rsidP="00B86CA4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NAU1A_K02 </w:t>
            </w:r>
          </w:p>
          <w:p w14:paraId="4F898060" w14:textId="77777777" w:rsidR="00D836AC" w:rsidRDefault="00000000" w:rsidP="00B86CA4">
            <w:pPr>
              <w:pStyle w:val="Tekstpodstawowy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NAU1A_K03 </w:t>
            </w:r>
          </w:p>
          <w:p w14:paraId="690EB718" w14:textId="77777777" w:rsidR="00D836AC" w:rsidRDefault="00D836AC" w:rsidP="00B86CA4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836AC" w14:paraId="168B0AE4" w14:textId="77777777">
        <w:trPr>
          <w:trHeight w:val="28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A1CDC2" w14:textId="77777777" w:rsidR="00D836AC" w:rsidRDefault="00000000" w:rsidP="00B86CA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641F" w14:textId="77777777" w:rsidR="00D836AC" w:rsidRDefault="00000000" w:rsidP="00B86CA4">
            <w:pPr>
              <w:pStyle w:val="TableParagraph"/>
              <w:spacing w:line="276" w:lineRule="auto"/>
              <w:jc w:val="both"/>
            </w:pPr>
            <w:r>
              <w:rPr>
                <w:rStyle w:val="normaltextrun"/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Słuchacz jest gotowy kształtowania ich kompetencji komunikacyjnych i nawyków kulturalnych a także do  budowania systemu wartości i rozwijania postaw etycznych uczniów.  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82A" w14:textId="77777777" w:rsidR="00D836AC" w:rsidRDefault="00000000" w:rsidP="00B86CA4">
            <w:pPr>
              <w:pStyle w:val="Tekstpodstawowy"/>
              <w:jc w:val="center"/>
              <w:textAlignment w:val="baseline"/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PED1A_K01/NAU1A_K01 </w:t>
            </w:r>
          </w:p>
          <w:p w14:paraId="54904838" w14:textId="77777777" w:rsidR="00D836AC" w:rsidRDefault="00000000" w:rsidP="00B86CA4">
            <w:pPr>
              <w:pStyle w:val="Tekstpodstawowy"/>
              <w:jc w:val="center"/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PED1A_K08 </w:t>
            </w:r>
          </w:p>
          <w:p w14:paraId="3E2F7B03" w14:textId="77777777" w:rsidR="00D836AC" w:rsidRDefault="00000000" w:rsidP="00B86CA4">
            <w:pPr>
              <w:pStyle w:val="Tekstpodstawowy"/>
              <w:jc w:val="center"/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PED1A_K09 </w:t>
            </w:r>
          </w:p>
          <w:p w14:paraId="10047862" w14:textId="7BAADE89" w:rsidR="00D836AC" w:rsidRPr="00B86CA4" w:rsidRDefault="00000000" w:rsidP="00B86CA4">
            <w:pPr>
              <w:pStyle w:val="Tekstpodstawowy"/>
              <w:jc w:val="center"/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NAU1A_K02 </w:t>
            </w:r>
          </w:p>
        </w:tc>
      </w:tr>
    </w:tbl>
    <w:p w14:paraId="6F2D84A6" w14:textId="77777777" w:rsidR="00D836AC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046BA82" w14:textId="77777777" w:rsidR="00D836AC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4"/>
        <w:gridCol w:w="1230"/>
        <w:gridCol w:w="1227"/>
        <w:gridCol w:w="1228"/>
        <w:gridCol w:w="1228"/>
      </w:tblGrid>
      <w:tr w:rsidR="00B86CA4" w14:paraId="041D8EE0" w14:textId="77777777" w:rsidTr="00B86CA4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46DDDC6" w14:textId="77777777" w:rsidR="00B86CA4" w:rsidRDefault="00B86CA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344A3BEE" w14:textId="77777777" w:rsidR="00B86CA4" w:rsidRDefault="00B86C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0F4A4C9B" w14:textId="77777777" w:rsidR="00B86CA4" w:rsidRDefault="00B86C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06993C0" w14:textId="77777777" w:rsidR="00B86CA4" w:rsidRDefault="00B86C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56047D" w14:textId="77777777" w:rsidR="00B86CA4" w:rsidRDefault="00B86C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7F72426" w14:textId="77777777" w:rsidR="00B86CA4" w:rsidRDefault="00B86CA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7CFEE2A4" w14:textId="77777777" w:rsidR="00D836AC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6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2"/>
        <w:gridCol w:w="406"/>
        <w:gridCol w:w="409"/>
        <w:gridCol w:w="411"/>
        <w:gridCol w:w="406"/>
        <w:gridCol w:w="409"/>
        <w:gridCol w:w="412"/>
        <w:gridCol w:w="406"/>
        <w:gridCol w:w="411"/>
        <w:gridCol w:w="410"/>
        <w:gridCol w:w="408"/>
      </w:tblGrid>
      <w:tr w:rsidR="00B86CA4" w14:paraId="417708C4" w14:textId="77777777" w:rsidTr="00B86CA4">
        <w:trPr>
          <w:jc w:val="center"/>
        </w:trPr>
        <w:tc>
          <w:tcPr>
            <w:tcW w:w="1237" w:type="dxa"/>
          </w:tcPr>
          <w:p w14:paraId="5949A16B" w14:textId="77777777" w:rsidR="00B86CA4" w:rsidRDefault="00B86CA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78C258D0" w14:textId="77777777" w:rsidR="00B86CA4" w:rsidRDefault="00B86CA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D626B0" w14:textId="77777777" w:rsidR="00B86CA4" w:rsidRDefault="00B86CA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2A8D4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5479B55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C2E32A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7A440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728FBF70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FB02D2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4C1794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3D575F0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5BE58AA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1004ECD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7FF4C4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81DF48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86CA4" w14:paraId="50D9FCC8" w14:textId="77777777" w:rsidTr="00B86CA4">
        <w:trPr>
          <w:jc w:val="center"/>
        </w:trPr>
        <w:tc>
          <w:tcPr>
            <w:tcW w:w="1237" w:type="dxa"/>
            <w:shd w:val="clear" w:color="auto" w:fill="ECF1F8"/>
          </w:tcPr>
          <w:p w14:paraId="0E981056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9CDA2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4692BD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1C3704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9C649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CCBAAE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C67692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3A014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A4F707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49A21C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80EB10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6A9217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174E11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4614EC57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55C3781F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219459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6E8F169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0262277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636EEA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46ECD9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69D11D6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1661B73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DBE4E5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</w:tcPr>
          <w:p w14:paraId="48D00A2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7022CDB0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0239D06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7EFBBB0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08AED1B7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2BBBAEF5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04F67E2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7F52632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16B39A5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125F5D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8562DC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4D27D76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0C7E902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6E6C57C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4D6FFE3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5C78D30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243C8B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1D772DC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116569AA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35B00889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5453D2F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2ED082B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1033FA3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679D50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5AED31D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589E2B4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46EFD7C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7A36C17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21A8E4F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763F55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00C8449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1DFBB52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1BEFE760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7A93499D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239200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148DD28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1FD365B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087EDA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9B4980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30390A2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17474A3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24F6135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</w:tcPr>
          <w:p w14:paraId="0F50CCC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29CC651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14E7CF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5B1DF61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443C4EDB" w14:textId="77777777" w:rsidTr="00B86CA4">
        <w:trPr>
          <w:jc w:val="center"/>
        </w:trPr>
        <w:tc>
          <w:tcPr>
            <w:tcW w:w="1237" w:type="dxa"/>
            <w:shd w:val="clear" w:color="auto" w:fill="ECF1F8"/>
          </w:tcPr>
          <w:p w14:paraId="5D8C19DA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DFB8D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8C2C3B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2DBBC8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5EF7C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453B21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9E48D7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1448B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2536E56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460AA3F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141072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56BC6DD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CF731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3F71C0A7" w14:textId="77777777" w:rsidTr="00B86CA4">
        <w:trPr>
          <w:jc w:val="center"/>
        </w:trPr>
        <w:tc>
          <w:tcPr>
            <w:tcW w:w="1237" w:type="dxa"/>
            <w:shd w:val="clear" w:color="auto" w:fill="ECF1F8"/>
          </w:tcPr>
          <w:p w14:paraId="58AA0225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B7E6A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918C59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6606C9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F2C7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63495A1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0114F0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11043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3EDAF7C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15FC88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29C1DD0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A306E5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F058E7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1ED08BAD" w14:textId="77777777" w:rsidTr="00B86CA4">
        <w:trPr>
          <w:jc w:val="center"/>
        </w:trPr>
        <w:tc>
          <w:tcPr>
            <w:tcW w:w="1237" w:type="dxa"/>
            <w:shd w:val="clear" w:color="auto" w:fill="ECF1F8"/>
          </w:tcPr>
          <w:p w14:paraId="09F8A48F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1114C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E56224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96EDD4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FD4C7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576C335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CFAB260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99ECE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423619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C62E23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88D89E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8F17ED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39D242D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46135D34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418B2684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4B409E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9EBFFDD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2DC3965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C39FC3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578D579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646724A2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63F54BB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5465B445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5CC1954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0988B94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5D39D07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0DFFF52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1DADED4A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6FEB670F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5EAAB6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46BEECA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2589D036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0269DF97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32B3668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2771AF4D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4F5EEE6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07ED69B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39FD926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FE776F4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7DCB452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7A29EE0B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86CA4" w14:paraId="00FB632A" w14:textId="77777777" w:rsidTr="00B86CA4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34750467" w14:textId="77777777" w:rsidR="00B86CA4" w:rsidRDefault="00B86C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FCEF28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613B42EA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39830059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E79334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2AB11891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67082A1F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3F44D0F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4E1238B3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2C160D1C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501BC1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0E99C528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C2D3A3E" w14:textId="77777777" w:rsidR="00B86CA4" w:rsidRDefault="00B86C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717E1CD" w14:textId="77777777" w:rsidR="00D836AC" w:rsidRDefault="000000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A3E615E" w14:textId="77777777" w:rsidR="00D836A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62A4E08" w14:textId="77777777" w:rsidR="00D836AC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0005E8C" w14:textId="77777777" w:rsidR="00D836AC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8873"/>
      </w:tblGrid>
      <w:tr w:rsidR="00D836AC" w14:paraId="220FD5FA" w14:textId="77777777">
        <w:trPr>
          <w:jc w:val="center"/>
        </w:trPr>
        <w:tc>
          <w:tcPr>
            <w:tcW w:w="950" w:type="dxa"/>
          </w:tcPr>
          <w:p w14:paraId="0938124E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4722EDF6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836AC" w14:paraId="70C8D43F" w14:textId="77777777">
        <w:trPr>
          <w:jc w:val="center"/>
        </w:trPr>
        <w:tc>
          <w:tcPr>
            <w:tcW w:w="950" w:type="dxa"/>
          </w:tcPr>
          <w:p w14:paraId="5490A8F7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4CAF0111" w14:textId="77777777" w:rsidR="00D836AC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kolokwium w stopniu dostatecznym </w:t>
            </w:r>
          </w:p>
        </w:tc>
      </w:tr>
      <w:tr w:rsidR="00D836AC" w14:paraId="45503951" w14:textId="77777777">
        <w:trPr>
          <w:jc w:val="center"/>
        </w:trPr>
        <w:tc>
          <w:tcPr>
            <w:tcW w:w="950" w:type="dxa"/>
          </w:tcPr>
          <w:p w14:paraId="63836461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>
              <w:top w:val="nil"/>
            </w:tcBorders>
          </w:tcPr>
          <w:p w14:paraId="42AEC1DE" w14:textId="77777777" w:rsidR="00D836AC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w stopniu dostatecznym +, był aktywny na zajęciach </w:t>
            </w:r>
          </w:p>
        </w:tc>
      </w:tr>
      <w:tr w:rsidR="00D836AC" w14:paraId="6399F729" w14:textId="77777777">
        <w:trPr>
          <w:jc w:val="center"/>
        </w:trPr>
        <w:tc>
          <w:tcPr>
            <w:tcW w:w="950" w:type="dxa"/>
          </w:tcPr>
          <w:p w14:paraId="31B39FD5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>
              <w:top w:val="nil"/>
            </w:tcBorders>
          </w:tcPr>
          <w:p w14:paraId="53078C30" w14:textId="77777777" w:rsidR="00D836AC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kolokwium w stopniu dobrym, był aktywny na zajęciach </w:t>
            </w:r>
          </w:p>
        </w:tc>
      </w:tr>
      <w:tr w:rsidR="00D836AC" w14:paraId="3395A2F9" w14:textId="77777777">
        <w:trPr>
          <w:jc w:val="center"/>
        </w:trPr>
        <w:tc>
          <w:tcPr>
            <w:tcW w:w="950" w:type="dxa"/>
          </w:tcPr>
          <w:p w14:paraId="24ABC50D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>
              <w:top w:val="nil"/>
            </w:tcBorders>
          </w:tcPr>
          <w:p w14:paraId="6CB33F70" w14:textId="77777777" w:rsidR="00D836AC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81%; Student zdał </w:t>
            </w:r>
            <w:proofErr w:type="spellStart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kolkwium</w:t>
            </w:r>
            <w:proofErr w:type="spellEnd"/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w stopniu dobrym +, był aktywny na zajęciach </w:t>
            </w:r>
          </w:p>
        </w:tc>
      </w:tr>
      <w:tr w:rsidR="00D836AC" w14:paraId="1AD66EED" w14:textId="77777777">
        <w:trPr>
          <w:jc w:val="center"/>
        </w:trPr>
        <w:tc>
          <w:tcPr>
            <w:tcW w:w="950" w:type="dxa"/>
          </w:tcPr>
          <w:p w14:paraId="0E9A0AE5" w14:textId="77777777" w:rsidR="00D836A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>
              <w:top w:val="nil"/>
            </w:tcBorders>
          </w:tcPr>
          <w:p w14:paraId="46A09DE7" w14:textId="77777777" w:rsidR="00D836AC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egzamin w stopniu bardzo dobrym, był aktywny na zajęciach </w:t>
            </w:r>
          </w:p>
        </w:tc>
      </w:tr>
    </w:tbl>
    <w:p w14:paraId="2F6A42EE" w14:textId="77777777" w:rsidR="00D836AC" w:rsidRDefault="00000000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6"/>
        <w:gridCol w:w="2175"/>
        <w:gridCol w:w="2173"/>
      </w:tblGrid>
      <w:tr w:rsidR="00D836AC" w14:paraId="33496CE0" w14:textId="77777777">
        <w:trPr>
          <w:trHeight w:val="460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D38" w14:textId="77777777" w:rsidR="00D836AC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BF22" w14:textId="77777777" w:rsidR="00D836AC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4142" w14:textId="77777777" w:rsidR="00D836AC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D836AC" w14:paraId="1ACC4A42" w14:textId="77777777">
        <w:trPr>
          <w:trHeight w:val="41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E2966F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1D79E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9CA8C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D836AC" w14:paraId="64EA8F24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80F2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9BE1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EA05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D836AC" w14:paraId="1E917C3C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2434E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CB80A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0D3406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D836AC" w14:paraId="69BA80D7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A29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1DC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C07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D836AC" w14:paraId="22137CED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B251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8AB7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7EA5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D836AC" w14:paraId="3CEAA30A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C42AC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6B1A0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92B9C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D836AC" w14:paraId="40AFFA63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7D8649" w14:textId="77777777" w:rsidR="00D836A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55538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F30FC0" w14:textId="77777777" w:rsidR="00D836A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A25864D" w14:textId="77777777" w:rsidR="00D836AC" w:rsidRDefault="0000000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C9E05BF" w14:textId="77777777" w:rsidR="00D836AC" w:rsidRDefault="0000000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654F5F0E" w14:textId="77777777" w:rsidR="00D836AC" w:rsidRDefault="000000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D836AC">
      <w:pgSz w:w="11906" w:h="16838"/>
      <w:pgMar w:top="720" w:right="720" w:bottom="720" w:left="10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C19"/>
    <w:multiLevelType w:val="multilevel"/>
    <w:tmpl w:val="F716A4AA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1" w15:restartNumberingAfterBreak="0">
    <w:nsid w:val="1BF94F19"/>
    <w:multiLevelType w:val="multilevel"/>
    <w:tmpl w:val="7262A8A2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2" w15:restartNumberingAfterBreak="0">
    <w:nsid w:val="38E621C0"/>
    <w:multiLevelType w:val="hybridMultilevel"/>
    <w:tmpl w:val="0120A7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44E2D"/>
    <w:multiLevelType w:val="hybridMultilevel"/>
    <w:tmpl w:val="CE342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69F3"/>
    <w:multiLevelType w:val="multilevel"/>
    <w:tmpl w:val="A47CC8E6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2C715C"/>
    <w:multiLevelType w:val="multilevel"/>
    <w:tmpl w:val="26F87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2814D5"/>
    <w:multiLevelType w:val="multilevel"/>
    <w:tmpl w:val="DA1C12FA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F8425B"/>
    <w:multiLevelType w:val="multilevel"/>
    <w:tmpl w:val="E392EF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6A922F5A"/>
    <w:multiLevelType w:val="multilevel"/>
    <w:tmpl w:val="B45CA2F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9" w15:restartNumberingAfterBreak="0">
    <w:nsid w:val="747501CF"/>
    <w:multiLevelType w:val="multilevel"/>
    <w:tmpl w:val="38103D90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num w:numId="1" w16cid:durableId="403456856">
    <w:abstractNumId w:val="0"/>
  </w:num>
  <w:num w:numId="2" w16cid:durableId="173499880">
    <w:abstractNumId w:val="8"/>
  </w:num>
  <w:num w:numId="3" w16cid:durableId="325281126">
    <w:abstractNumId w:val="6"/>
  </w:num>
  <w:num w:numId="4" w16cid:durableId="1305817622">
    <w:abstractNumId w:val="1"/>
  </w:num>
  <w:num w:numId="5" w16cid:durableId="1032539058">
    <w:abstractNumId w:val="9"/>
  </w:num>
  <w:num w:numId="6" w16cid:durableId="792603462">
    <w:abstractNumId w:val="4"/>
  </w:num>
  <w:num w:numId="7" w16cid:durableId="1161308826">
    <w:abstractNumId w:val="7"/>
  </w:num>
  <w:num w:numId="8" w16cid:durableId="1486583074">
    <w:abstractNumId w:val="5"/>
  </w:num>
  <w:num w:numId="9" w16cid:durableId="1345400485">
    <w:abstractNumId w:val="3"/>
  </w:num>
  <w:num w:numId="10" w16cid:durableId="203561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AC"/>
    <w:rsid w:val="00B86CA4"/>
    <w:rsid w:val="00C642FC"/>
    <w:rsid w:val="00D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1EA1"/>
  <w15:docId w15:val="{AA60E079-C4E5-4D12-8370-B6141050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Pr>
      <w:color w:val="0066CC"/>
      <w:u w:val="single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">
    <w:name w:val="WW8Num3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991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Patrycja Hanyga</cp:lastModifiedBy>
  <cp:revision>12</cp:revision>
  <cp:lastPrinted>2025-10-28T07:51:00Z</cp:lastPrinted>
  <dcterms:created xsi:type="dcterms:W3CDTF">2025-12-11T11:01:00Z</dcterms:created>
  <dcterms:modified xsi:type="dcterms:W3CDTF">2026-01-22T09:27:00Z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