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3235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1BA0F7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9F03DDD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51FEB" w:rsidRPr="00851FEB">
        <w:t xml:space="preserve"> </w:t>
      </w:r>
      <w:r w:rsidR="00851FEB" w:rsidRPr="00851FE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 F.DDZS</w:t>
      </w:r>
    </w:p>
    <w:p w14:paraId="10824E3C" w14:textId="77777777" w:rsidR="004501ED" w:rsidRPr="00341AC4" w:rsidRDefault="004838B3" w:rsidP="00D65C1A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65C1A" w:rsidRPr="00D65C1A">
        <w:t xml:space="preserve"> </w:t>
      </w:r>
      <w:r w:rsidR="00D65C1A" w:rsidRPr="00D65C1A">
        <w:rPr>
          <w:rFonts w:asciiTheme="minorHAnsi" w:hAnsiTheme="minorHAnsi" w:cstheme="minorHAnsi"/>
          <w:b/>
          <w:bCs/>
          <w:color w:val="000000" w:themeColor="text1"/>
        </w:rPr>
        <w:t>Dziecko i dzieciństwo w zmieniającym się społeczeństwie</w:t>
      </w:r>
    </w:p>
    <w:p w14:paraId="72000C84" w14:textId="77777777" w:rsidR="004838B3" w:rsidRPr="00341AC4" w:rsidRDefault="004838B3" w:rsidP="00D65C1A">
      <w:pPr>
        <w:pStyle w:val="Styl1"/>
        <w:tabs>
          <w:tab w:val="left" w:pos="5712"/>
        </w:tabs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65C1A">
        <w:rPr>
          <w:b/>
          <w:bCs/>
          <w:i w:val="0"/>
          <w:iCs/>
          <w:color w:val="000000" w:themeColor="text1"/>
        </w:rPr>
        <w:t xml:space="preserve"> </w:t>
      </w:r>
      <w:r w:rsidR="00D65C1A" w:rsidRPr="00D65C1A">
        <w:rPr>
          <w:b/>
          <w:bCs/>
          <w:i w:val="0"/>
          <w:iCs/>
          <w:color w:val="000000" w:themeColor="text1"/>
        </w:rPr>
        <w:t>Child and childhood in the change society</w:t>
      </w:r>
    </w:p>
    <w:p w14:paraId="06ED110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1024CAE" w14:textId="77777777" w:rsidTr="004C2D66">
        <w:trPr>
          <w:trHeight w:val="282"/>
          <w:jc w:val="center"/>
        </w:trPr>
        <w:tc>
          <w:tcPr>
            <w:tcW w:w="4742" w:type="dxa"/>
          </w:tcPr>
          <w:p w14:paraId="4FB3E52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36BFE29" w14:textId="77777777" w:rsidR="000746C5" w:rsidRPr="00D3283E" w:rsidRDefault="00D65C1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D3283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1578A8D8" w14:textId="77777777" w:rsidTr="004C2D66">
        <w:trPr>
          <w:trHeight w:val="285"/>
          <w:jc w:val="center"/>
        </w:trPr>
        <w:tc>
          <w:tcPr>
            <w:tcW w:w="4742" w:type="dxa"/>
          </w:tcPr>
          <w:p w14:paraId="7044644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AC728E6" w14:textId="77777777" w:rsidR="000746C5" w:rsidRPr="00341AC4" w:rsidRDefault="00D65C1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3C745F2E" w14:textId="77777777" w:rsidTr="004C2D66">
        <w:trPr>
          <w:trHeight w:val="285"/>
          <w:jc w:val="center"/>
        </w:trPr>
        <w:tc>
          <w:tcPr>
            <w:tcW w:w="4742" w:type="dxa"/>
          </w:tcPr>
          <w:p w14:paraId="50F21D2A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355C506" w14:textId="77777777" w:rsidR="00AB3480" w:rsidRPr="00341AC4" w:rsidRDefault="00D65C1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5634EF05" w14:textId="77777777" w:rsidTr="004C2D66">
        <w:trPr>
          <w:trHeight w:val="285"/>
          <w:jc w:val="center"/>
        </w:trPr>
        <w:tc>
          <w:tcPr>
            <w:tcW w:w="4742" w:type="dxa"/>
          </w:tcPr>
          <w:p w14:paraId="5774460B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2B00823" w14:textId="77777777" w:rsidR="000746C5" w:rsidRPr="00341AC4" w:rsidRDefault="00D65C1A" w:rsidP="00D65C1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06EDDEEE" w14:textId="77777777" w:rsidTr="004C2D66">
        <w:trPr>
          <w:trHeight w:val="282"/>
          <w:jc w:val="center"/>
        </w:trPr>
        <w:tc>
          <w:tcPr>
            <w:tcW w:w="4742" w:type="dxa"/>
          </w:tcPr>
          <w:p w14:paraId="47C2778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0A7007F4" w14:textId="021E5624" w:rsidR="000746C5" w:rsidRPr="00341AC4" w:rsidRDefault="00D3283E" w:rsidP="00D65C1A">
            <w:pPr>
              <w:pStyle w:val="TableParagraph"/>
              <w:tabs>
                <w:tab w:val="left" w:pos="1800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D65C1A"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rof. dr hab. Bożena Matyjas</w:t>
            </w:r>
          </w:p>
        </w:tc>
      </w:tr>
      <w:tr w:rsidR="00341AC4" w:rsidRPr="00341AC4" w14:paraId="1841D1F9" w14:textId="77777777" w:rsidTr="004C2D66">
        <w:trPr>
          <w:trHeight w:val="285"/>
          <w:jc w:val="center"/>
        </w:trPr>
        <w:tc>
          <w:tcPr>
            <w:tcW w:w="4742" w:type="dxa"/>
          </w:tcPr>
          <w:p w14:paraId="6E8E084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9E0985B" w14:textId="77777777" w:rsidR="001373A5" w:rsidRPr="00341AC4" w:rsidRDefault="00D65C1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bozena.matyjas@ujk.edu.pl</w:t>
            </w:r>
          </w:p>
        </w:tc>
      </w:tr>
    </w:tbl>
    <w:p w14:paraId="3020FB0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947F3A5" w14:textId="77777777" w:rsidTr="00363F81">
        <w:trPr>
          <w:trHeight w:val="285"/>
          <w:jc w:val="center"/>
        </w:trPr>
        <w:tc>
          <w:tcPr>
            <w:tcW w:w="3467" w:type="dxa"/>
          </w:tcPr>
          <w:p w14:paraId="7C4BE10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60502C5" w14:textId="77777777" w:rsidR="000746C5" w:rsidRPr="00341AC4" w:rsidRDefault="00D65C1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2AE91470" w14:textId="77777777" w:rsidTr="00363F81">
        <w:trPr>
          <w:trHeight w:val="282"/>
          <w:jc w:val="center"/>
        </w:trPr>
        <w:tc>
          <w:tcPr>
            <w:tcW w:w="3467" w:type="dxa"/>
          </w:tcPr>
          <w:p w14:paraId="285ABDA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C29CEA3" w14:textId="77777777" w:rsidR="000746C5" w:rsidRPr="00341AC4" w:rsidRDefault="00D65C1A" w:rsidP="00D65C1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ogólna, Biomedyczne podstawy rozwoju człowieka</w:t>
            </w:r>
          </w:p>
        </w:tc>
      </w:tr>
    </w:tbl>
    <w:p w14:paraId="4AC1E2A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1D4E9B1" w14:textId="77777777" w:rsidTr="00402BCD">
        <w:trPr>
          <w:trHeight w:val="285"/>
          <w:jc w:val="center"/>
        </w:trPr>
        <w:tc>
          <w:tcPr>
            <w:tcW w:w="3466" w:type="dxa"/>
          </w:tcPr>
          <w:p w14:paraId="0B202171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AAFB58E" w14:textId="77777777" w:rsidR="000746C5" w:rsidRPr="00D65C1A" w:rsidRDefault="00D65C1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5BFF1344" w14:textId="77777777" w:rsidTr="00402BCD">
        <w:trPr>
          <w:trHeight w:val="282"/>
          <w:jc w:val="center"/>
        </w:trPr>
        <w:tc>
          <w:tcPr>
            <w:tcW w:w="3466" w:type="dxa"/>
          </w:tcPr>
          <w:p w14:paraId="101614B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A25ECED" w14:textId="77777777" w:rsidR="000746C5" w:rsidRPr="00341AC4" w:rsidRDefault="00D65C1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9B45B3D" w14:textId="77777777" w:rsidTr="00402BCD">
        <w:trPr>
          <w:trHeight w:val="285"/>
          <w:jc w:val="center"/>
        </w:trPr>
        <w:tc>
          <w:tcPr>
            <w:tcW w:w="3466" w:type="dxa"/>
          </w:tcPr>
          <w:p w14:paraId="6393095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ADB4A0B" w14:textId="77777777" w:rsidR="000746C5" w:rsidRPr="00341AC4" w:rsidRDefault="00D65C1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5C48C2EF" w14:textId="77777777" w:rsidTr="00402BCD">
        <w:trPr>
          <w:trHeight w:val="282"/>
          <w:jc w:val="center"/>
        </w:trPr>
        <w:tc>
          <w:tcPr>
            <w:tcW w:w="3466" w:type="dxa"/>
          </w:tcPr>
          <w:p w14:paraId="471D2BC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525F585" w14:textId="77777777" w:rsidR="00402BCD" w:rsidRPr="00341AC4" w:rsidRDefault="00D65C1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projektu edukacyjnego, dyskusja, pogadanka, pokaz, praca grupowa</w:t>
            </w:r>
          </w:p>
        </w:tc>
      </w:tr>
      <w:tr w:rsidR="00341AC4" w:rsidRPr="00341AC4" w14:paraId="220CCED5" w14:textId="77777777" w:rsidTr="00402BCD">
        <w:trPr>
          <w:trHeight w:val="285"/>
          <w:jc w:val="center"/>
        </w:trPr>
        <w:tc>
          <w:tcPr>
            <w:tcW w:w="3466" w:type="dxa"/>
          </w:tcPr>
          <w:p w14:paraId="6E6B3FEF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380B05B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Brągiel J., Matyjas B., Segiet K., Dzieciństwo – w stronę poznania, zrozumienia i zmiany, Wyd. Naukowe UAM, Poznań 2019.</w:t>
            </w:r>
          </w:p>
          <w:p w14:paraId="1AFA68B4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Jarosz E., Ochrona dzieci przed krzywdzeniem. Perspektywa globalna i lokalna, Wyd. UŚ, Katowice 2008.</w:t>
            </w:r>
          </w:p>
          <w:p w14:paraId="138F8C79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Karczewski S., Warecki K., Dzieci bez dzieciństwa. Fundacja Nasza Przyszłość, Szczecinek 2004.</w:t>
            </w:r>
          </w:p>
          <w:p w14:paraId="050CB196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Kehily M. J., Wprowadzenie do badań nad dzieciństwem, Wyd. UAM, Kraków 2008.</w:t>
            </w:r>
          </w:p>
          <w:p w14:paraId="530580BD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jako kategoria badań w pedagogice społecznej, „Ruch Pedagogiczny” 2013, Nr 2.</w:t>
            </w:r>
          </w:p>
          <w:p w14:paraId="1528A3CF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na wsi. Warunki życia i edukacji, Oficyna Wydawnicza „Impuls”, Kraków 2012.</w:t>
            </w:r>
          </w:p>
          <w:p w14:paraId="53210B2C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w kryzysie – wymiar pedagogiczny i socjokulturowy (w:) J. Szymanowska, Wyznania współczesnego dzieciństwa i rodzicielstwa. Praca socjalna w perspektywie działań wychowawczych, Wyd., Adam marszałek, Toruń 2014.</w:t>
            </w:r>
          </w:p>
          <w:p w14:paraId="35B6820F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w kryzysie. Etiologia zjawiska, Wyd. Akademickie „Żak”, Warszawa 2008.</w:t>
            </w:r>
          </w:p>
          <w:p w14:paraId="35A84295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Segiet K., Dziecko i jego dzieciństwo w perspektywie naukowego poznania i doświadczania rzeczywistości. Studium pedagogiczno-społeczne, Wyd. Naukowe UAM, Poznań 2011.</w:t>
            </w:r>
          </w:p>
          <w:p w14:paraId="130F0C66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Smolińska-Theiss B., Dzieciństwo jako status społeczny. Edukacyjne </w:t>
            </w: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przywileje dzieci klasy średniej, Wyd. APS, Warszawa 2014.</w:t>
            </w:r>
          </w:p>
          <w:p w14:paraId="435B565C" w14:textId="77777777" w:rsidR="00566B57" w:rsidRPr="00341AC4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Śliwerski B., Pedagogika dziecka. Studium pajdocentryzmu, GWP, Gdańsk 2007.</w:t>
            </w:r>
          </w:p>
        </w:tc>
      </w:tr>
      <w:tr w:rsidR="00341AC4" w:rsidRPr="00341AC4" w14:paraId="14BD9FC7" w14:textId="77777777" w:rsidTr="00402BCD">
        <w:trPr>
          <w:trHeight w:val="285"/>
          <w:jc w:val="center"/>
        </w:trPr>
        <w:tc>
          <w:tcPr>
            <w:tcW w:w="3466" w:type="dxa"/>
          </w:tcPr>
          <w:p w14:paraId="606778D3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C93205F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Forma P., Dziecięca kreacja biografii w rodzinach wielodzietnych, Wyd. Impuls, Kraków 2016</w:t>
            </w:r>
          </w:p>
          <w:p w14:paraId="334DE808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Forma P., Czynniki ułatwiające przejście dziecka przez proces rozwodowy rodziców, Resocjalizacja Polska, nr 6, 2014</w:t>
            </w:r>
          </w:p>
          <w:p w14:paraId="4ECB36C6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Izdebska J., Sosnowski T. (red.), Komputer i Internet w życiu dziecka i obraz jego dzieciństwa, Wyd. Trans Humana, Białystok 2005, tom 2.</w:t>
            </w:r>
          </w:p>
          <w:p w14:paraId="650128C9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Izdebska J., Sosnowski T. (red.), Telewizja i inne mass media w życiu dziecka – wyzwaniem dla edukacji medialnej, Wyd. Trans Humana, Białystok 2005, tom 1.</w:t>
            </w:r>
          </w:p>
          <w:p w14:paraId="7886A592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w biedzie i ubóstwie (w świetle analiz i badań), „Pedagogika Rodziny” 2011, Nr 1 (1).</w:t>
            </w:r>
          </w:p>
          <w:p w14:paraId="608ACA39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w rodzinie bezrobotnych w środowisku małego miasta (na przykładzie Pińczowa), Wyd. AŚ, Kielce 2003.</w:t>
            </w:r>
          </w:p>
          <w:p w14:paraId="477CD408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Dziecko osamotnione w rodzinie niepełnej. Raport z badań, „Kwartalnik Pedagogiczny” 2015, Nr 1.</w:t>
            </w:r>
          </w:p>
          <w:p w14:paraId="1ADF2341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Dziecko z rodziny alkoholowej w szkole, „Pedagogika Społeczna” 2011, Nr 1.</w:t>
            </w:r>
          </w:p>
          <w:p w14:paraId="7D58411D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Obraz dzieciństwa globalnego, „Kultura – Historia – Globalizacja” 2012, Nr 11.</w:t>
            </w:r>
          </w:p>
          <w:p w14:paraId="3DC6E0D5" w14:textId="77777777" w:rsidR="00D65C1A" w:rsidRPr="00D65C1A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Topos dzieciństwa wielkomiejskiego. Warunki socjalizacyjno-edukacyjne dzieci w wieku szkolnym, Wyd. Difin, warszawa 2017.</w:t>
            </w:r>
          </w:p>
          <w:p w14:paraId="11AC296B" w14:textId="77777777" w:rsidR="00566B57" w:rsidRPr="00341AC4" w:rsidRDefault="00D65C1A" w:rsidP="00D65C1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Trauma dzieciństwa w rodzinie rozbitej. Diagnoza i strategie pomocy, „Pedagogika Społeczna” 2012, t. 41.</w:t>
            </w:r>
          </w:p>
        </w:tc>
      </w:tr>
    </w:tbl>
    <w:p w14:paraId="49A747B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3177410D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075615" w14:textId="77777777" w:rsidR="00F52302" w:rsidRPr="00341AC4" w:rsidRDefault="00F52302" w:rsidP="00F5230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F7E2C9B" w14:textId="77777777" w:rsidR="00F52302" w:rsidRPr="00F52302" w:rsidRDefault="003E0703" w:rsidP="00F5230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F523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F52302" w:rsidRPr="00F523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podstawowymi dla pedagogiki (wychowania, socjalizacji, edukacji) pojęciami: „dzieckiem” i „dzieciństwem” jako kategoriami wielowymiarowymi, zapoznanie z dzieciństwem współcześnie ujmowanym i badanym (orientacja humanistyczno-podmiotowa i holistyczna).</w:t>
      </w:r>
    </w:p>
    <w:p w14:paraId="2682335E" w14:textId="77777777" w:rsidR="003E0703" w:rsidRPr="00F52302" w:rsidRDefault="00F52302" w:rsidP="00F5230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F523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F523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Wdrożenie do diagnozowania sytuacji dziecka i jego dzieciństwa- wieloaspektowo i wielowymiarowo, holistyczne - w różnych środowiskach socjalizacyjno - wychowawczych: w rodzinie, szkole, grupie rówieśniczej, środowisku lokalnym.</w:t>
      </w:r>
    </w:p>
    <w:p w14:paraId="6BF956C4" w14:textId="77777777" w:rsidR="00F52302" w:rsidRPr="00341AC4" w:rsidRDefault="00F52302" w:rsidP="00F52302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7829131" w14:textId="77777777" w:rsidR="00F52302" w:rsidRPr="00F52302" w:rsidRDefault="00F52302" w:rsidP="00F5230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523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F523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F523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 obszarami współczesnego dzieciństwa i czynnikami je warunkującymi, zapoznanie z strategiami pomocy i wsparcia dziecka i dzieciństwa w różnych sferach osobowości i wymiarach funkcjonowania (rodzina, szkoła, środowisko rówieśnicze.</w:t>
      </w:r>
    </w:p>
    <w:p w14:paraId="4708E588" w14:textId="77777777" w:rsidR="00F52302" w:rsidRPr="00F52302" w:rsidRDefault="00F52302" w:rsidP="00F5230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523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F523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Kształtowanie postawy otwartości oraz komunikatywności niezbędnej w </w:t>
      </w:r>
      <w:r w:rsidRPr="001D0BE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bezpośredniej pracy</w:t>
      </w:r>
      <w:r w:rsidRPr="00F5230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F523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 dzieckiem, także w sytuacji zagrożenia dla prawidłowego rozwoju oraz wdrożenie do odpowiedzialnego wykonywania działań opiekuńczych.</w:t>
      </w:r>
    </w:p>
    <w:p w14:paraId="3B5A7F5A" w14:textId="77777777" w:rsidR="003E0703" w:rsidRDefault="00F52302" w:rsidP="00F5230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523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postawy otwartej na pracę w zespole, podejmowanie decyzji/interwencji w sytuacjach zagrażających dziecku, projektowanie działań pomocowych dla dziecka i rodziny, odpowiedzialność za podejmowane działania, wdrażanie studentów do projektowania i wykonywania działań opiekuńczych względem dzieci w oparciu o zdobytą wiedzę teoretyczną na </w:t>
      </w:r>
      <w:r w:rsidRPr="00F5230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temat  zmieniającej się rzeczywistości społecznej.</w:t>
      </w:r>
    </w:p>
    <w:p w14:paraId="19D47D95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7E28776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1873748A" w14:textId="77777777" w:rsidR="00F52302" w:rsidRDefault="00F52302" w:rsidP="00F5230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204A8E3A" w14:textId="77777777" w:rsidR="00F52302" w:rsidRPr="00F52302" w:rsidRDefault="00F52302" w:rsidP="00F5230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Eksplikacja pojęć: dziecko, dzieciństwo (ujęcie psychologiczne, pedagogiczne, prawne)</w:t>
      </w:r>
    </w:p>
    <w:p w14:paraId="673F1478" w14:textId="77777777" w:rsidR="00F52302" w:rsidRPr="00F52302" w:rsidRDefault="00F52302" w:rsidP="00F5230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Dziecko i dzieciństwo w perspektywie antropologiczno-filozoficznej, historycznej, w naukach psychologicznych oraz naukach socjologicznych</w:t>
      </w:r>
    </w:p>
    <w:p w14:paraId="7A0131C8" w14:textId="77777777" w:rsidR="00F52302" w:rsidRPr="00F52302" w:rsidRDefault="00F52302" w:rsidP="00F5230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Dziecko i dzieciństwo w ujęciu pedagogicznym</w:t>
      </w:r>
    </w:p>
    <w:p w14:paraId="1ADFBEF8" w14:textId="77777777" w:rsidR="00F52302" w:rsidRDefault="00F52302" w:rsidP="00F52302">
      <w:pPr>
        <w:pStyle w:val="TableParagraph"/>
        <w:numPr>
          <w:ilvl w:val="0"/>
          <w:numId w:val="38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Humanistyczne i holistyczne podejście do dziecka</w:t>
      </w:r>
    </w:p>
    <w:p w14:paraId="14ADE692" w14:textId="77777777" w:rsidR="00F52302" w:rsidRPr="00F52302" w:rsidRDefault="00F52302" w:rsidP="00F52302">
      <w:pPr>
        <w:pStyle w:val="TableParagraph"/>
        <w:numPr>
          <w:ilvl w:val="0"/>
          <w:numId w:val="38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Obrazy współczesnego dzieciństwa – próba typologii i charakterystyka</w:t>
      </w:r>
    </w:p>
    <w:p w14:paraId="6E732489" w14:textId="77777777" w:rsidR="00F52302" w:rsidRPr="00F52302" w:rsidRDefault="00F52302" w:rsidP="00F5230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Dziecko i dzieciństwo w zmieniającym się zglobalizowanym społeczeństwie</w:t>
      </w:r>
    </w:p>
    <w:p w14:paraId="524D9022" w14:textId="77777777" w:rsidR="00F52302" w:rsidRDefault="00F52302" w:rsidP="00F52302">
      <w:pPr>
        <w:pStyle w:val="TableParagraph"/>
        <w:numPr>
          <w:ilvl w:val="0"/>
          <w:numId w:val="39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Globalizacja i dzieciństwo – nadzieje i zagrożenia</w:t>
      </w:r>
    </w:p>
    <w:p w14:paraId="049F45A4" w14:textId="77777777" w:rsidR="00F52302" w:rsidRPr="00F52302" w:rsidRDefault="00F52302" w:rsidP="00F52302">
      <w:pPr>
        <w:pStyle w:val="TableParagraph"/>
        <w:numPr>
          <w:ilvl w:val="0"/>
          <w:numId w:val="39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Dzieciństwo w kryzysie: przyczyny, skutki, formy pomocy i wsparcia rodzinie i dziecku</w:t>
      </w:r>
    </w:p>
    <w:p w14:paraId="6D3F5D85" w14:textId="77777777" w:rsidR="00F52302" w:rsidRPr="00F52302" w:rsidRDefault="00F52302" w:rsidP="00F5230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Badania dzieciństwa i nad dzieciństwem – orientacja ilościowa i jakościowa</w:t>
      </w:r>
    </w:p>
    <w:p w14:paraId="32F3B951" w14:textId="77777777" w:rsidR="00F52302" w:rsidRDefault="00F52302" w:rsidP="00F52302">
      <w:pPr>
        <w:pStyle w:val="TableParagraph"/>
        <w:numPr>
          <w:ilvl w:val="0"/>
          <w:numId w:val="40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Dzieciństwo „socjalne”</w:t>
      </w:r>
    </w:p>
    <w:p w14:paraId="4B1937F6" w14:textId="77777777" w:rsidR="00F52302" w:rsidRPr="00F52302" w:rsidRDefault="00F52302" w:rsidP="00F52302">
      <w:pPr>
        <w:pStyle w:val="TableParagraph"/>
        <w:numPr>
          <w:ilvl w:val="0"/>
          <w:numId w:val="40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52302">
        <w:rPr>
          <w:rFonts w:ascii="Calibri" w:hAnsi="Calibri" w:cs="Calibri"/>
          <w:sz w:val="24"/>
          <w:szCs w:val="24"/>
        </w:rPr>
        <w:t>Dzieciństwo „uprzywilejowane”</w:t>
      </w:r>
    </w:p>
    <w:p w14:paraId="2184A28C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85CA7F4" w14:textId="77777777" w:rsidR="006D764F" w:rsidRPr="00341AC4" w:rsidRDefault="00BA720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</w:t>
      </w: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z kartą przedmiotu i warunkami zaliczenia</w:t>
      </w:r>
    </w:p>
    <w:p w14:paraId="15A42657" w14:textId="77777777" w:rsidR="00BA7202" w:rsidRPr="00BA7202" w:rsidRDefault="00BA7202" w:rsidP="00BA720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Kategoria dziecka w ujęciu psychologicznym (fazy/etapy rozwoju człowieka), prawnym (Konwencja o prawach dziecka) oraz pedagogicznym (wychowanie, socjalizacja i edukacja, uwarunkowani środowiskowe rozwoju psychofizycznego dziecka)</w:t>
      </w:r>
    </w:p>
    <w:p w14:paraId="555FA442" w14:textId="77777777" w:rsidR="00BA7202" w:rsidRPr="00BA7202" w:rsidRDefault="00BA7202" w:rsidP="00BA720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Dziecko i dzieciństwo w ujęciu filozoficznym (antropologii, teologii, personalizmu chrześcijańskiego). Odniesienia do koncepcji człowieka i etapów jego rozwoju/biografii. Analiza poglądów wybranych przedstawicieli nurtu antropologiczno-filozoficznego nt. człowieka i dziecka</w:t>
      </w:r>
    </w:p>
    <w:p w14:paraId="512D4AD9" w14:textId="77777777" w:rsidR="00BA7202" w:rsidRPr="00BA7202" w:rsidRDefault="00BA7202" w:rsidP="00BA720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Dziecko i dzieciństwo w perspektywie historycznej</w:t>
      </w:r>
    </w:p>
    <w:p w14:paraId="519D3CA0" w14:textId="77777777" w:rsidR="00BA7202" w:rsidRPr="00BA7202" w:rsidRDefault="00BA7202" w:rsidP="00BA7202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Ewolucja idei dotyczących dziecka i dzieciństwa od starożytności do czasów współczesnych, periodyzacja i charakterystyka stanu badań nad dzieckiem i dzieciństwem</w:t>
      </w:r>
    </w:p>
    <w:p w14:paraId="182B9F24" w14:textId="77777777" w:rsidR="00BA7202" w:rsidRPr="00BA7202" w:rsidRDefault="00BA7202" w:rsidP="00BA720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Psychologiczno-rozwojowa perspektywa badań nad dzieciństwem</w:t>
      </w:r>
    </w:p>
    <w:p w14:paraId="5C84F9D3" w14:textId="77777777" w:rsidR="00BA7202" w:rsidRDefault="00BA7202" w:rsidP="00BA7202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Wybrane koncepcje i teorie rozwoju dziecka (m. in. ekologii humanistycznej u U. Bronfrenbrennera)</w:t>
      </w:r>
    </w:p>
    <w:p w14:paraId="7470F402" w14:textId="77777777" w:rsidR="00BA7202" w:rsidRPr="00BA7202" w:rsidRDefault="00BA7202" w:rsidP="00BA7202">
      <w:pPr>
        <w:pStyle w:val="TableParagraph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Kryteria podziału życia człowieka (wiek kalendarzowy, zadania rozwojowo-wychowawcze)</w:t>
      </w:r>
    </w:p>
    <w:p w14:paraId="2C4DE132" w14:textId="77777777" w:rsidR="00BA7202" w:rsidRDefault="00BA7202" w:rsidP="00BA720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Dziecko i dzieciństwo w ujęciu nauk socjologicznych</w:t>
      </w:r>
    </w:p>
    <w:p w14:paraId="42C5075E" w14:textId="77777777" w:rsidR="00BA7202" w:rsidRPr="00BA7202" w:rsidRDefault="00BA7202" w:rsidP="00BA7202">
      <w:pPr>
        <w:pStyle w:val="TableParagraph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Socjalizacja dziecka w okresie dzieciństwa i jej związek z osobowością dziecka (możliwościami rozwojowymi związanymi z danym stadium w ontogenezie)</w:t>
      </w:r>
    </w:p>
    <w:p w14:paraId="1BB87093" w14:textId="77777777" w:rsidR="00BA7202" w:rsidRPr="00BA7202" w:rsidRDefault="00BA7202" w:rsidP="00BA720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Pedagogiczna perspektywa dzieciństwa – ujęcie interdyscyplinarne i wielowymiarowe</w:t>
      </w:r>
    </w:p>
    <w:p w14:paraId="0DC37F90" w14:textId="77777777" w:rsidR="00BA7202" w:rsidRDefault="00BA7202" w:rsidP="00BA7202">
      <w:pPr>
        <w:pStyle w:val="TableParagraph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Współczesne rozumienie dzieciństwa (kategoria społeczno-kulturowa); konstruowanie dzieciństwa: ujęcie przedmiotowo-podmiotowe w badaniach nad dzieciństwem</w:t>
      </w:r>
    </w:p>
    <w:p w14:paraId="200167B8" w14:textId="77777777" w:rsidR="00BA7202" w:rsidRDefault="00BA7202" w:rsidP="00BA7202">
      <w:pPr>
        <w:pStyle w:val="TableParagraph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Charakterystyka dzieciństwa na tle wybranych sytuacji kryzysowych w rodzinie (bezrobocie, bieda, niepełnosprawność, niepełność rodziny, alkoholizm, przemoc)</w:t>
      </w:r>
    </w:p>
    <w:p w14:paraId="70F4BE5B" w14:textId="77777777" w:rsidR="00BA7202" w:rsidRPr="00BA7202" w:rsidRDefault="00BA7202" w:rsidP="00BA7202">
      <w:pPr>
        <w:pStyle w:val="TableParagraph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Środki masowego przekazu (Internet) jako czynnik kreujący obraz współczesnego dzieciństwa</w:t>
      </w:r>
    </w:p>
    <w:p w14:paraId="783791F5" w14:textId="77777777" w:rsidR="00BA7202" w:rsidRDefault="00BA7202" w:rsidP="00BA720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Dzieciństwo (własne) w narracjach studentów</w:t>
      </w:r>
    </w:p>
    <w:p w14:paraId="06E7493C" w14:textId="77777777" w:rsidR="00BA7202" w:rsidRDefault="00BA7202" w:rsidP="00BA7202">
      <w:pPr>
        <w:pStyle w:val="TableParagraph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w domu</w:t>
      </w:r>
    </w:p>
    <w:p w14:paraId="71F1458E" w14:textId="77777777" w:rsidR="00BA7202" w:rsidRDefault="00BA7202" w:rsidP="00BA7202">
      <w:pPr>
        <w:pStyle w:val="TableParagraph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szkole</w:t>
      </w:r>
    </w:p>
    <w:p w14:paraId="500652B8" w14:textId="77777777" w:rsidR="00BA7202" w:rsidRDefault="00BA7202" w:rsidP="00BA7202">
      <w:pPr>
        <w:pStyle w:val="TableParagraph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t>wśród rówieśników</w:t>
      </w:r>
    </w:p>
    <w:p w14:paraId="1DA039AF" w14:textId="77777777" w:rsidR="00EA7C7B" w:rsidRPr="00BA7202" w:rsidRDefault="00BA7202" w:rsidP="00BA7202">
      <w:pPr>
        <w:pStyle w:val="TableParagraph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20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 środowisku lokalnym.</w:t>
      </w:r>
    </w:p>
    <w:p w14:paraId="26D1A41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50F958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3903AE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F308D2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4A3035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CC38D4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1E7AFA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A7202" w:rsidRPr="00341AC4" w14:paraId="6A937C55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04BB865" w14:textId="77777777" w:rsidR="00BA7202" w:rsidRPr="00341AC4" w:rsidRDefault="00BA72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33EDE324" w14:textId="77777777" w:rsidR="00BA7202" w:rsidRPr="00BA7202" w:rsidRDefault="00BA7202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ma podstawową wiedzę o uczestnikach działalności edukacyjnej, wychowawczej, opiekuńczej, kulturalnej i pomocowej</w:t>
            </w:r>
          </w:p>
        </w:tc>
        <w:tc>
          <w:tcPr>
            <w:tcW w:w="1773" w:type="dxa"/>
          </w:tcPr>
          <w:p w14:paraId="482FBDDC" w14:textId="77777777" w:rsidR="00BA7202" w:rsidRPr="00BA7202" w:rsidRDefault="00BA7202" w:rsidP="00BA7202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PED1A_W14</w:t>
            </w:r>
          </w:p>
        </w:tc>
      </w:tr>
    </w:tbl>
    <w:p w14:paraId="3715B9C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A7202" w:rsidRPr="00341AC4" w14:paraId="39F94C91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78596AF" w14:textId="77777777" w:rsidR="00BA7202" w:rsidRPr="00341AC4" w:rsidRDefault="00BA72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3AF28DAB" w14:textId="77777777" w:rsidR="00BA7202" w:rsidRPr="00BA7202" w:rsidRDefault="00BA7202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potrafi  posługiwać się podstawowymi ujęciami teoretycznymi w celu analizowania, interpretowania oraz projektowania strategii działań pedagogicznych; potrafi generować rozwiązania konkretnych problemów pedagogicznych i prognozować przebieg ich rozwiązywania oraz przewidywać skutki planowanych działań</w:t>
            </w:r>
          </w:p>
        </w:tc>
        <w:tc>
          <w:tcPr>
            <w:tcW w:w="1773" w:type="dxa"/>
          </w:tcPr>
          <w:p w14:paraId="0631A7A6" w14:textId="77777777" w:rsidR="00BA7202" w:rsidRPr="00BA7202" w:rsidRDefault="00BA7202" w:rsidP="00BA720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PED1A_U03</w:t>
            </w:r>
          </w:p>
        </w:tc>
      </w:tr>
      <w:tr w:rsidR="00BA7202" w:rsidRPr="00341AC4" w14:paraId="7DADD3DF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BFB3889" w14:textId="77777777" w:rsidR="00BA7202" w:rsidRPr="00341AC4" w:rsidRDefault="00BA72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5FB49BC9" w14:textId="77777777" w:rsidR="00BA7202" w:rsidRPr="00BA7202" w:rsidRDefault="00BA7202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posiada umiejętność prezentowania własnych pomysłów, wątpliwości i sugestii, popierając je argumentacją w kontekście wybranych perspektyw teoretycznych, poglądów różnych autorów</w:t>
            </w:r>
          </w:p>
        </w:tc>
        <w:tc>
          <w:tcPr>
            <w:tcW w:w="1773" w:type="dxa"/>
          </w:tcPr>
          <w:p w14:paraId="2EC95AD1" w14:textId="77777777" w:rsidR="00BA7202" w:rsidRPr="00BA7202" w:rsidRDefault="00BA7202" w:rsidP="00BA7202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PED1A_U13</w:t>
            </w:r>
          </w:p>
        </w:tc>
      </w:tr>
    </w:tbl>
    <w:p w14:paraId="10A60AF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A7202" w:rsidRPr="00341AC4" w14:paraId="17445437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CFEC659" w14:textId="77777777" w:rsidR="00BA7202" w:rsidRPr="00341AC4" w:rsidRDefault="00BA72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650C1567" w14:textId="77777777" w:rsidR="00BA7202" w:rsidRPr="00BA7202" w:rsidRDefault="00BA7202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ma przekonanie o sensie, wartości i potrzebie  podejmowania działań pedagogicznych w środowisku społecznym; jest gotowy do podejmowania wyzwań zawodowych;</w:t>
            </w:r>
          </w:p>
        </w:tc>
        <w:tc>
          <w:tcPr>
            <w:tcW w:w="1773" w:type="dxa"/>
          </w:tcPr>
          <w:p w14:paraId="1B9DFECA" w14:textId="77777777" w:rsidR="00BA7202" w:rsidRPr="00BA7202" w:rsidRDefault="00BA7202" w:rsidP="001D0BE4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PED1A_K05</w:t>
            </w:r>
          </w:p>
        </w:tc>
      </w:tr>
      <w:tr w:rsidR="00BA7202" w:rsidRPr="00341AC4" w14:paraId="513C41A4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35F8ABD" w14:textId="77777777" w:rsidR="00BA7202" w:rsidRPr="00341AC4" w:rsidRDefault="00BA72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735A3672" w14:textId="77777777" w:rsidR="00BA7202" w:rsidRPr="00BA7202" w:rsidRDefault="00BA7202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BA7202">
              <w:rPr>
                <w:rFonts w:ascii="Calibri" w:hAnsi="Calibri" w:cs="Calibri"/>
                <w:sz w:val="21"/>
                <w:szCs w:val="21"/>
              </w:rPr>
              <w:t>jest przygotowany do pracy w zespole i współpracy z innymi</w:t>
            </w:r>
            <w:r w:rsidR="009246CE">
              <w:rPr>
                <w:rFonts w:ascii="Calibri" w:hAnsi="Calibri" w:cs="Calibri"/>
                <w:sz w:val="21"/>
                <w:szCs w:val="21"/>
              </w:rPr>
              <w:t xml:space="preserve"> na rzecz dzieci i ich rodzin, </w:t>
            </w:r>
            <w:r w:rsidRPr="00BA7202">
              <w:rPr>
                <w:rFonts w:ascii="Calibri" w:hAnsi="Calibri" w:cs="Calibri"/>
                <w:sz w:val="21"/>
                <w:szCs w:val="21"/>
              </w:rPr>
              <w:t>a także potrafi wziąć odpowiedzialność za podejmowane przez siebie działania</w:t>
            </w:r>
            <w:r w:rsidRPr="00BA7202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66E79FAF" w14:textId="77777777" w:rsidR="00BA7202" w:rsidRPr="00BA7202" w:rsidRDefault="00BA7202" w:rsidP="001D0BE4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A7202">
              <w:rPr>
                <w:rFonts w:ascii="Calibri" w:hAnsi="Calibri" w:cs="Calibri"/>
                <w:sz w:val="21"/>
                <w:szCs w:val="21"/>
                <w:lang w:val="en-US"/>
              </w:rPr>
              <w:t>PED1A_K07/</w:t>
            </w:r>
          </w:p>
          <w:p w14:paraId="5EE5E88B" w14:textId="77777777" w:rsidR="00BA7202" w:rsidRPr="00BA7202" w:rsidRDefault="00BA7202" w:rsidP="001D0BE4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BA7202">
              <w:rPr>
                <w:rFonts w:ascii="Calibri" w:hAnsi="Calibri" w:cs="Calibri"/>
                <w:sz w:val="21"/>
                <w:szCs w:val="21"/>
                <w:lang w:val="en-US"/>
              </w:rPr>
              <w:t>NAU1A_K07</w:t>
            </w:r>
          </w:p>
          <w:p w14:paraId="351712E2" w14:textId="77777777" w:rsidR="00BA7202" w:rsidRPr="00BA7202" w:rsidRDefault="00BA7202" w:rsidP="001D0BE4">
            <w:pPr>
              <w:jc w:val="center"/>
              <w:rPr>
                <w:rFonts w:ascii="Calibri" w:hAnsi="Calibri" w:cs="Calibri"/>
                <w:strike/>
                <w:sz w:val="21"/>
                <w:szCs w:val="21"/>
                <w:lang w:val="en-US"/>
              </w:rPr>
            </w:pPr>
            <w:r w:rsidRPr="00BA7202">
              <w:rPr>
                <w:rFonts w:ascii="Calibri" w:hAnsi="Calibri" w:cs="Calibri"/>
                <w:sz w:val="21"/>
                <w:szCs w:val="21"/>
                <w:lang w:val="en-US"/>
              </w:rPr>
              <w:t>PED1A_K10</w:t>
            </w:r>
          </w:p>
        </w:tc>
      </w:tr>
    </w:tbl>
    <w:p w14:paraId="0FAF0CBE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49889889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1959"/>
        <w:gridCol w:w="1960"/>
        <w:gridCol w:w="1960"/>
        <w:gridCol w:w="1960"/>
      </w:tblGrid>
      <w:tr w:rsidR="00BA7202" w:rsidRPr="00341AC4" w14:paraId="035D6D75" w14:textId="77777777" w:rsidTr="00BA7202">
        <w:trPr>
          <w:jc w:val="center"/>
        </w:trPr>
        <w:tc>
          <w:tcPr>
            <w:tcW w:w="1657" w:type="dxa"/>
            <w:shd w:val="clear" w:color="auto" w:fill="ECF1F8"/>
            <w:vAlign w:val="center"/>
          </w:tcPr>
          <w:p w14:paraId="18508C80" w14:textId="77777777" w:rsidR="00BA7202" w:rsidRPr="00341AC4" w:rsidRDefault="00BA720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33" w:type="dxa"/>
            <w:vAlign w:val="center"/>
          </w:tcPr>
          <w:p w14:paraId="652ABDF9" w14:textId="77777777" w:rsidR="00BA7202" w:rsidRPr="00341AC4" w:rsidRDefault="00BA72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33C6F17E" w14:textId="77777777" w:rsidR="00BA7202" w:rsidRPr="00341AC4" w:rsidRDefault="00BA72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634" w:type="dxa"/>
            <w:vAlign w:val="center"/>
          </w:tcPr>
          <w:p w14:paraId="722B4829" w14:textId="77777777" w:rsidR="00BA7202" w:rsidRPr="00341AC4" w:rsidRDefault="00BA7202" w:rsidP="00BA720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pisemna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017C417D" w14:textId="77777777" w:rsidR="00BA7202" w:rsidRPr="00341AC4" w:rsidRDefault="00BA72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6E8FDCD" w14:textId="77777777" w:rsidR="00BA7202" w:rsidRPr="00341AC4" w:rsidRDefault="00BA720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323CC12A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 w:firstRow="1" w:lastRow="0" w:firstColumn="1" w:lastColumn="0" w:noHBand="0" w:noVBand="1"/>
      </w:tblPr>
      <w:tblGrid>
        <w:gridCol w:w="1978"/>
        <w:gridCol w:w="654"/>
        <w:gridCol w:w="655"/>
        <w:gridCol w:w="654"/>
        <w:gridCol w:w="654"/>
        <w:gridCol w:w="653"/>
        <w:gridCol w:w="654"/>
        <w:gridCol w:w="654"/>
        <w:gridCol w:w="654"/>
        <w:gridCol w:w="654"/>
        <w:gridCol w:w="654"/>
        <w:gridCol w:w="654"/>
        <w:gridCol w:w="654"/>
      </w:tblGrid>
      <w:tr w:rsidR="00BA7202" w:rsidRPr="00341AC4" w14:paraId="56C27590" w14:textId="77777777" w:rsidTr="00BA7202">
        <w:trPr>
          <w:jc w:val="center"/>
        </w:trPr>
        <w:tc>
          <w:tcPr>
            <w:tcW w:w="1978" w:type="dxa"/>
            <w:tcBorders>
              <w:tl2br w:val="single" w:sz="4" w:space="0" w:color="auto"/>
            </w:tcBorders>
          </w:tcPr>
          <w:p w14:paraId="5FCB250F" w14:textId="77777777" w:rsidR="00BA7202" w:rsidRPr="00341AC4" w:rsidRDefault="00BA720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F59ACDF" w14:textId="77777777" w:rsidR="00BA7202" w:rsidRPr="00341AC4" w:rsidRDefault="00BA720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4" w:type="dxa"/>
          </w:tcPr>
          <w:p w14:paraId="7E499EE8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</w:tcPr>
          <w:p w14:paraId="69621773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</w:tcPr>
          <w:p w14:paraId="732A89A4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41EF43E0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3" w:type="dxa"/>
            <w:shd w:val="clear" w:color="auto" w:fill="F2F2F2" w:themeFill="background1" w:themeFillShade="F2"/>
          </w:tcPr>
          <w:p w14:paraId="130BC66A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45C78269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4" w:type="dxa"/>
          </w:tcPr>
          <w:p w14:paraId="11E2CEF0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</w:tcPr>
          <w:p w14:paraId="45298A07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</w:tcPr>
          <w:p w14:paraId="65A11B43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709FC8AE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3CE2B844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0C3E8AF" w14:textId="77777777" w:rsidR="00BA7202" w:rsidRPr="00341AC4" w:rsidRDefault="00BA72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77195" w:rsidRPr="00341AC4" w14:paraId="26A23927" w14:textId="77777777" w:rsidTr="00BA7202">
        <w:trPr>
          <w:jc w:val="center"/>
        </w:trPr>
        <w:tc>
          <w:tcPr>
            <w:tcW w:w="1978" w:type="dxa"/>
            <w:shd w:val="clear" w:color="auto" w:fill="ECF1F8"/>
          </w:tcPr>
          <w:p w14:paraId="7D24F60B" w14:textId="77777777" w:rsidR="00D77195" w:rsidRPr="00341AC4" w:rsidRDefault="00D771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4" w:type="dxa"/>
          </w:tcPr>
          <w:p w14:paraId="0DFFF0F2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2ECB2B96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4353F1C2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066E7845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5708ABE8" w14:textId="77777777" w:rsidR="00D77195" w:rsidRPr="00341AC4" w:rsidRDefault="00D77195" w:rsidP="00A814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02B7D002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60B37F57" w14:textId="77777777" w:rsidR="00D77195" w:rsidRPr="00341AC4" w:rsidRDefault="00D77195" w:rsidP="00A814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612929A9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03302F4F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A93A74A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3D85A790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4B7A1C73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77195" w:rsidRPr="00341AC4" w14:paraId="2EEB2ED0" w14:textId="77777777" w:rsidTr="00BA7202">
        <w:trPr>
          <w:jc w:val="center"/>
        </w:trPr>
        <w:tc>
          <w:tcPr>
            <w:tcW w:w="1978" w:type="dxa"/>
            <w:shd w:val="clear" w:color="auto" w:fill="ECF1F8"/>
          </w:tcPr>
          <w:p w14:paraId="38774AAF" w14:textId="77777777" w:rsidR="00D77195" w:rsidRPr="00341AC4" w:rsidRDefault="00D771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4" w:type="dxa"/>
          </w:tcPr>
          <w:p w14:paraId="5378FA48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63268CC6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58F361FE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0C0333DB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71E8FF38" w14:textId="77777777" w:rsidR="00D77195" w:rsidRPr="00341AC4" w:rsidRDefault="00D77195" w:rsidP="00A814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1293FD0F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525FE9B6" w14:textId="77777777" w:rsidR="00D77195" w:rsidRPr="00341AC4" w:rsidRDefault="00D77195" w:rsidP="00A814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4495CCF9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1E54ED7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150E548A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1CE0214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3732B233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77195" w:rsidRPr="00341AC4" w14:paraId="29F1A093" w14:textId="77777777" w:rsidTr="00BA7202">
        <w:trPr>
          <w:jc w:val="center"/>
        </w:trPr>
        <w:tc>
          <w:tcPr>
            <w:tcW w:w="1978" w:type="dxa"/>
            <w:shd w:val="clear" w:color="auto" w:fill="ECF1F8"/>
          </w:tcPr>
          <w:p w14:paraId="0F6FA4B4" w14:textId="77777777" w:rsidR="00D77195" w:rsidRPr="00341AC4" w:rsidRDefault="00D771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4" w:type="dxa"/>
          </w:tcPr>
          <w:p w14:paraId="490E3746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416B66E0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50566F2C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1EF3D5FC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0B64E6B6" w14:textId="77777777" w:rsidR="00D77195" w:rsidRPr="00341AC4" w:rsidRDefault="00D77195" w:rsidP="00A814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38F39681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73E1AA27" w14:textId="77777777" w:rsidR="00D77195" w:rsidRPr="00341AC4" w:rsidRDefault="00D77195" w:rsidP="00A814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33498B76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2777F9EC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40BB9439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77321F1A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58E024D3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77195" w:rsidRPr="00341AC4" w14:paraId="2CF64CE1" w14:textId="77777777" w:rsidTr="00BA7202">
        <w:trPr>
          <w:jc w:val="center"/>
        </w:trPr>
        <w:tc>
          <w:tcPr>
            <w:tcW w:w="1978" w:type="dxa"/>
            <w:shd w:val="clear" w:color="auto" w:fill="ECF1F8"/>
          </w:tcPr>
          <w:p w14:paraId="35A9ECC9" w14:textId="77777777" w:rsidR="00D77195" w:rsidRPr="00341AC4" w:rsidRDefault="00D771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4" w:type="dxa"/>
          </w:tcPr>
          <w:p w14:paraId="52EDBC80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05656068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1D302A75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5BD99894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45BF49F2" w14:textId="77777777" w:rsidR="00D77195" w:rsidRPr="00341AC4" w:rsidRDefault="00D77195" w:rsidP="00A814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56849D22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388D017C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147ECD9D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5FA2B229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7F99BC96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47E4C3B2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2E347196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77195" w:rsidRPr="00341AC4" w14:paraId="11A2B07B" w14:textId="77777777" w:rsidTr="00BA7202">
        <w:trPr>
          <w:jc w:val="center"/>
        </w:trPr>
        <w:tc>
          <w:tcPr>
            <w:tcW w:w="1978" w:type="dxa"/>
            <w:shd w:val="clear" w:color="auto" w:fill="ECF1F8"/>
          </w:tcPr>
          <w:p w14:paraId="7FF00EDA" w14:textId="77777777" w:rsidR="00D77195" w:rsidRPr="00341AC4" w:rsidRDefault="00D771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54" w:type="dxa"/>
          </w:tcPr>
          <w:p w14:paraId="3776CD76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14:paraId="63B502E7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</w:tcPr>
          <w:p w14:paraId="323D4C5C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74A7233C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3" w:type="dxa"/>
            <w:shd w:val="clear" w:color="auto" w:fill="F2F2F2" w:themeFill="background1" w:themeFillShade="F2"/>
          </w:tcPr>
          <w:p w14:paraId="4AFFAF61" w14:textId="77777777" w:rsidR="00D77195" w:rsidRPr="00341AC4" w:rsidRDefault="00D77195" w:rsidP="00A8142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4DF7FC5F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3D99A413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4A384564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</w:tcPr>
          <w:p w14:paraId="6BCAFB05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50CEC05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3BC769BD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C303D0B" w14:textId="77777777" w:rsidR="00D77195" w:rsidRPr="00341AC4" w:rsidRDefault="00D771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9591E4D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AEC2B9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15216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5305F4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2B5B746" w14:textId="77777777" w:rsidTr="000D4346">
        <w:trPr>
          <w:jc w:val="center"/>
        </w:trPr>
        <w:tc>
          <w:tcPr>
            <w:tcW w:w="961" w:type="dxa"/>
          </w:tcPr>
          <w:p w14:paraId="1BC2EAF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FBC37C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77195" w:rsidRPr="00341AC4" w14:paraId="79FEEFB5" w14:textId="77777777" w:rsidTr="000D4346">
        <w:trPr>
          <w:jc w:val="center"/>
        </w:trPr>
        <w:tc>
          <w:tcPr>
            <w:tcW w:w="961" w:type="dxa"/>
          </w:tcPr>
          <w:p w14:paraId="6044BF4F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86C3375" w14:textId="77777777" w:rsidR="00D77195" w:rsidRPr="00D77195" w:rsidRDefault="00D77195" w:rsidP="00BA1965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uzyskanie punktó</w:t>
            </w:r>
            <w:r w:rsidR="001D0BE4">
              <w:rPr>
                <w:rFonts w:ascii="Calibri" w:hAnsi="Calibri" w:cs="Calibri"/>
                <w:sz w:val="21"/>
                <w:szCs w:val="21"/>
              </w:rPr>
              <w:t xml:space="preserve">w z pracy pisemnej na poziomie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>od 5</w:t>
            </w:r>
            <w:r w:rsidR="00BA1965">
              <w:rPr>
                <w:rFonts w:ascii="Calibri" w:hAnsi="Calibri" w:cs="Calibri"/>
                <w:sz w:val="21"/>
                <w:szCs w:val="21"/>
              </w:rPr>
              <w:t>0</w:t>
            </w:r>
            <w:r w:rsidRPr="00D77195">
              <w:rPr>
                <w:rFonts w:ascii="Calibri" w:hAnsi="Calibri" w:cs="Calibri"/>
                <w:sz w:val="21"/>
                <w:szCs w:val="21"/>
              </w:rPr>
              <w:t xml:space="preserve"> do 60% </w:t>
            </w:r>
          </w:p>
        </w:tc>
      </w:tr>
      <w:tr w:rsidR="00D77195" w:rsidRPr="00341AC4" w14:paraId="6A560B6C" w14:textId="77777777" w:rsidTr="000D4346">
        <w:trPr>
          <w:jc w:val="center"/>
        </w:trPr>
        <w:tc>
          <w:tcPr>
            <w:tcW w:w="961" w:type="dxa"/>
          </w:tcPr>
          <w:p w14:paraId="443EFBA6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3F48E3C0" w14:textId="77777777" w:rsidR="00D77195" w:rsidRPr="00D77195" w:rsidRDefault="00D77195" w:rsidP="00A359FA">
            <w:pPr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uzyskanie punktów</w:t>
            </w:r>
            <w:r w:rsidR="001D0BE4">
              <w:rPr>
                <w:rFonts w:ascii="Calibri" w:hAnsi="Calibri" w:cs="Calibri"/>
                <w:sz w:val="21"/>
                <w:szCs w:val="21"/>
              </w:rPr>
              <w:t xml:space="preserve"> z pracy pisemnej  na poziomie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>od 61</w:t>
            </w:r>
            <w:r w:rsidR="00A359FA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 xml:space="preserve">70% </w:t>
            </w:r>
          </w:p>
        </w:tc>
      </w:tr>
      <w:tr w:rsidR="00D77195" w:rsidRPr="00341AC4" w14:paraId="728BF656" w14:textId="77777777" w:rsidTr="000D4346">
        <w:trPr>
          <w:jc w:val="center"/>
        </w:trPr>
        <w:tc>
          <w:tcPr>
            <w:tcW w:w="961" w:type="dxa"/>
          </w:tcPr>
          <w:p w14:paraId="020123CD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8" w:type="dxa"/>
          </w:tcPr>
          <w:p w14:paraId="00C722BA" w14:textId="77777777" w:rsidR="00D77195" w:rsidRPr="00D77195" w:rsidRDefault="00D77195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uzyskanie punktów</w:t>
            </w:r>
            <w:r w:rsidR="001D0BE4">
              <w:rPr>
                <w:rFonts w:ascii="Calibri" w:hAnsi="Calibri" w:cs="Calibri"/>
                <w:sz w:val="21"/>
                <w:szCs w:val="21"/>
              </w:rPr>
              <w:t xml:space="preserve"> z pracy pisemnej  na poziomie </w:t>
            </w:r>
            <w:r w:rsidR="00A359FA">
              <w:rPr>
                <w:rFonts w:ascii="Calibri" w:hAnsi="Calibri" w:cs="Calibri"/>
                <w:sz w:val="21"/>
                <w:szCs w:val="21"/>
              </w:rPr>
              <w:t xml:space="preserve">od 71 do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 xml:space="preserve">80% </w:t>
            </w:r>
          </w:p>
        </w:tc>
      </w:tr>
      <w:tr w:rsidR="00D77195" w:rsidRPr="00341AC4" w14:paraId="23C955AE" w14:textId="77777777" w:rsidTr="000D4346">
        <w:trPr>
          <w:jc w:val="center"/>
        </w:trPr>
        <w:tc>
          <w:tcPr>
            <w:tcW w:w="961" w:type="dxa"/>
          </w:tcPr>
          <w:p w14:paraId="7E763DFD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9351091" w14:textId="77777777" w:rsidR="00D77195" w:rsidRPr="00D77195" w:rsidRDefault="00D77195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uzyskanie punktów</w:t>
            </w:r>
            <w:r w:rsidR="001D0BE4">
              <w:rPr>
                <w:rFonts w:ascii="Calibri" w:hAnsi="Calibri" w:cs="Calibri"/>
                <w:sz w:val="21"/>
                <w:szCs w:val="21"/>
              </w:rPr>
              <w:t xml:space="preserve"> z pracy pisemnej  na poziomie </w:t>
            </w:r>
            <w:r w:rsidR="00A359FA">
              <w:rPr>
                <w:rFonts w:ascii="Calibri" w:hAnsi="Calibri" w:cs="Calibri"/>
                <w:sz w:val="21"/>
                <w:szCs w:val="21"/>
              </w:rPr>
              <w:t xml:space="preserve">od 81 do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 xml:space="preserve">90% </w:t>
            </w:r>
          </w:p>
        </w:tc>
      </w:tr>
      <w:tr w:rsidR="00D77195" w:rsidRPr="00341AC4" w14:paraId="5B694A1B" w14:textId="77777777" w:rsidTr="000D4346">
        <w:trPr>
          <w:jc w:val="center"/>
        </w:trPr>
        <w:tc>
          <w:tcPr>
            <w:tcW w:w="961" w:type="dxa"/>
          </w:tcPr>
          <w:p w14:paraId="7DE8C73A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6300629" w14:textId="77777777" w:rsidR="00D77195" w:rsidRPr="00D77195" w:rsidRDefault="00D77195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uzyskanie punktów</w:t>
            </w:r>
            <w:r w:rsidR="001D0BE4">
              <w:rPr>
                <w:rFonts w:ascii="Calibri" w:hAnsi="Calibri" w:cs="Calibri"/>
                <w:sz w:val="21"/>
                <w:szCs w:val="21"/>
              </w:rPr>
              <w:t xml:space="preserve"> z pracy pisemnej  na poziomie </w:t>
            </w:r>
            <w:r w:rsidR="00A359FA">
              <w:rPr>
                <w:rFonts w:ascii="Calibri" w:hAnsi="Calibri" w:cs="Calibri"/>
                <w:sz w:val="21"/>
                <w:szCs w:val="21"/>
              </w:rPr>
              <w:t xml:space="preserve">od 91 do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 xml:space="preserve">100% </w:t>
            </w:r>
          </w:p>
        </w:tc>
      </w:tr>
    </w:tbl>
    <w:p w14:paraId="714CC74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9859DA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29394C45" w14:textId="77777777" w:rsidTr="000D4346">
        <w:trPr>
          <w:jc w:val="center"/>
        </w:trPr>
        <w:tc>
          <w:tcPr>
            <w:tcW w:w="953" w:type="dxa"/>
          </w:tcPr>
          <w:p w14:paraId="05FCCAD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DFE20B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77195" w:rsidRPr="00341AC4" w14:paraId="10F0AA51" w14:textId="77777777" w:rsidTr="000D4346">
        <w:trPr>
          <w:jc w:val="center"/>
        </w:trPr>
        <w:tc>
          <w:tcPr>
            <w:tcW w:w="953" w:type="dxa"/>
          </w:tcPr>
          <w:p w14:paraId="162FB35C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3F007E0E" w14:textId="77777777" w:rsidR="00D77195" w:rsidRPr="00D77195" w:rsidRDefault="00D77195" w:rsidP="00BA1965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 xml:space="preserve">uzyskanie punktów za </w:t>
            </w:r>
            <w:r w:rsidR="001D0BE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  <w:r w:rsidRPr="00D77195">
              <w:rPr>
                <w:rFonts w:ascii="Calibri" w:hAnsi="Calibri" w:cs="Calibri"/>
                <w:sz w:val="21"/>
                <w:szCs w:val="21"/>
              </w:rPr>
              <w:t xml:space="preserve"> na poziomie od 5</w:t>
            </w:r>
            <w:r w:rsidR="00BA1965">
              <w:rPr>
                <w:rFonts w:ascii="Calibri" w:hAnsi="Calibri" w:cs="Calibri"/>
                <w:sz w:val="21"/>
                <w:szCs w:val="21"/>
              </w:rPr>
              <w:t>0</w:t>
            </w:r>
            <w:r w:rsidRPr="00D77195">
              <w:rPr>
                <w:rFonts w:ascii="Calibri" w:hAnsi="Calibri" w:cs="Calibri"/>
                <w:sz w:val="21"/>
                <w:szCs w:val="21"/>
              </w:rPr>
              <w:t xml:space="preserve"> do 60%</w:t>
            </w:r>
          </w:p>
        </w:tc>
      </w:tr>
      <w:tr w:rsidR="00D77195" w:rsidRPr="00341AC4" w14:paraId="3F8FE8D7" w14:textId="77777777" w:rsidTr="000D4346">
        <w:trPr>
          <w:jc w:val="center"/>
        </w:trPr>
        <w:tc>
          <w:tcPr>
            <w:tcW w:w="953" w:type="dxa"/>
          </w:tcPr>
          <w:p w14:paraId="7BC2A6FC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58D0F46" w14:textId="77777777" w:rsidR="00D77195" w:rsidRPr="00D77195" w:rsidRDefault="00D77195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 xml:space="preserve">uzyskanie punktów za </w:t>
            </w:r>
            <w:r w:rsidR="001D0BE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  <w:r w:rsidRPr="00D77195">
              <w:rPr>
                <w:rFonts w:ascii="Calibri" w:hAnsi="Calibri" w:cs="Calibri"/>
                <w:sz w:val="21"/>
                <w:szCs w:val="21"/>
              </w:rPr>
              <w:t xml:space="preserve"> na poziomie od 61 do 70%</w:t>
            </w:r>
          </w:p>
        </w:tc>
      </w:tr>
      <w:tr w:rsidR="00D77195" w:rsidRPr="00341AC4" w14:paraId="0CC75392" w14:textId="77777777" w:rsidTr="000D4346">
        <w:trPr>
          <w:jc w:val="center"/>
        </w:trPr>
        <w:tc>
          <w:tcPr>
            <w:tcW w:w="953" w:type="dxa"/>
          </w:tcPr>
          <w:p w14:paraId="0EE4560D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8C5F14F" w14:textId="77777777" w:rsidR="00D77195" w:rsidRPr="00D77195" w:rsidRDefault="00D77195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 xml:space="preserve">uzyskanie punktów za </w:t>
            </w:r>
            <w:r w:rsidR="001D0BE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  <w:r w:rsidR="001D0BE4" w:rsidRPr="00D7719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>na poziomie od 71 do 80%</w:t>
            </w:r>
          </w:p>
        </w:tc>
      </w:tr>
      <w:tr w:rsidR="00D77195" w:rsidRPr="00341AC4" w14:paraId="38875AE9" w14:textId="77777777" w:rsidTr="000D4346">
        <w:trPr>
          <w:jc w:val="center"/>
        </w:trPr>
        <w:tc>
          <w:tcPr>
            <w:tcW w:w="953" w:type="dxa"/>
          </w:tcPr>
          <w:p w14:paraId="55DDC2C8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7865C15" w14:textId="77777777" w:rsidR="00D77195" w:rsidRPr="00D77195" w:rsidRDefault="00D77195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 xml:space="preserve">uzyskanie punktów za </w:t>
            </w:r>
            <w:r w:rsidR="001D0BE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  <w:r w:rsidR="001D0BE4" w:rsidRPr="00D7719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>na poziomie od 81 do 90%</w:t>
            </w:r>
          </w:p>
        </w:tc>
      </w:tr>
      <w:tr w:rsidR="00D77195" w:rsidRPr="00341AC4" w14:paraId="17CED823" w14:textId="77777777" w:rsidTr="000D4346">
        <w:trPr>
          <w:jc w:val="center"/>
        </w:trPr>
        <w:tc>
          <w:tcPr>
            <w:tcW w:w="953" w:type="dxa"/>
          </w:tcPr>
          <w:p w14:paraId="3BB768D9" w14:textId="77777777" w:rsidR="00D77195" w:rsidRPr="00341AC4" w:rsidRDefault="00D7719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63E1C43" w14:textId="77777777" w:rsidR="00D77195" w:rsidRPr="00D77195" w:rsidRDefault="00D77195" w:rsidP="00A8142D">
            <w:pPr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 xml:space="preserve">uzyskanie punktów za </w:t>
            </w:r>
            <w:r w:rsidR="001D0BE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  <w:r w:rsidR="001D0BE4" w:rsidRPr="00D7719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D77195">
              <w:rPr>
                <w:rFonts w:ascii="Calibri" w:hAnsi="Calibri" w:cs="Calibri"/>
                <w:sz w:val="21"/>
                <w:szCs w:val="21"/>
              </w:rPr>
              <w:t>na poziomie od 91 do 100%</w:t>
            </w:r>
          </w:p>
        </w:tc>
      </w:tr>
    </w:tbl>
    <w:p w14:paraId="7546671E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8AEA378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D0C7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CCC24E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EB09E1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77195" w:rsidRPr="00341AC4" w14:paraId="0A7627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C1D97C" w14:textId="77777777" w:rsidR="00D77195" w:rsidRPr="00341AC4" w:rsidRDefault="00D7719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DC127F0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77195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25FD60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77195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</w:tr>
      <w:tr w:rsidR="00D77195" w:rsidRPr="00341AC4" w14:paraId="2E93DF9E" w14:textId="77777777" w:rsidTr="006C5000">
        <w:trPr>
          <w:trHeight w:val="285"/>
          <w:jc w:val="center"/>
        </w:trPr>
        <w:tc>
          <w:tcPr>
            <w:tcW w:w="5499" w:type="dxa"/>
          </w:tcPr>
          <w:p w14:paraId="71E50B66" w14:textId="77777777" w:rsidR="00D77195" w:rsidRPr="00341AC4" w:rsidRDefault="00D7719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7AF34362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16D0634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D77195" w:rsidRPr="00341AC4" w14:paraId="51C029B5" w14:textId="77777777" w:rsidTr="006C5000">
        <w:trPr>
          <w:trHeight w:val="282"/>
          <w:jc w:val="center"/>
        </w:trPr>
        <w:tc>
          <w:tcPr>
            <w:tcW w:w="5499" w:type="dxa"/>
          </w:tcPr>
          <w:p w14:paraId="79F68B5C" w14:textId="77777777" w:rsidR="00D77195" w:rsidRPr="00341AC4" w:rsidRDefault="00D77195" w:rsidP="00D771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24D35E5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7195434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D77195" w:rsidRPr="00341AC4" w14:paraId="7627EA6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40CD4ED" w14:textId="77777777" w:rsidR="00D77195" w:rsidRPr="00341AC4" w:rsidRDefault="00D7719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B516F94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77195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E322E52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77195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D77195" w:rsidRPr="00341AC4" w14:paraId="6558E872" w14:textId="77777777" w:rsidTr="00A5532D">
        <w:trPr>
          <w:trHeight w:val="282"/>
          <w:jc w:val="center"/>
        </w:trPr>
        <w:tc>
          <w:tcPr>
            <w:tcW w:w="5499" w:type="dxa"/>
          </w:tcPr>
          <w:p w14:paraId="7458AA30" w14:textId="77777777" w:rsidR="00D77195" w:rsidRPr="00341AC4" w:rsidRDefault="00D7719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ćwiczeń/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wykładu</w:t>
            </w:r>
          </w:p>
        </w:tc>
        <w:tc>
          <w:tcPr>
            <w:tcW w:w="2172" w:type="dxa"/>
            <w:vAlign w:val="center"/>
          </w:tcPr>
          <w:p w14:paraId="0885F0F2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157930FC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D77195" w:rsidRPr="00341AC4" w14:paraId="148C509C" w14:textId="77777777" w:rsidTr="00A5532D">
        <w:trPr>
          <w:trHeight w:val="282"/>
          <w:jc w:val="center"/>
        </w:trPr>
        <w:tc>
          <w:tcPr>
            <w:tcW w:w="5499" w:type="dxa"/>
          </w:tcPr>
          <w:p w14:paraId="1EDA4066" w14:textId="77777777" w:rsidR="00D77195" w:rsidRPr="00341AC4" w:rsidRDefault="00D77195" w:rsidP="00D771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pisemnej</w:t>
            </w:r>
          </w:p>
        </w:tc>
        <w:tc>
          <w:tcPr>
            <w:tcW w:w="2172" w:type="dxa"/>
            <w:vAlign w:val="center"/>
          </w:tcPr>
          <w:p w14:paraId="35E53A82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36026292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</w:tr>
      <w:tr w:rsidR="00D77195" w:rsidRPr="00341AC4" w14:paraId="07DC2D5C" w14:textId="77777777" w:rsidTr="00A5532D">
        <w:trPr>
          <w:trHeight w:val="282"/>
          <w:jc w:val="center"/>
        </w:trPr>
        <w:tc>
          <w:tcPr>
            <w:tcW w:w="5499" w:type="dxa"/>
          </w:tcPr>
          <w:p w14:paraId="65FD34C8" w14:textId="77777777" w:rsidR="00D77195" w:rsidRPr="00341AC4" w:rsidRDefault="00D77195" w:rsidP="00D771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14:paraId="3DDEBAC4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24AFD070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77195"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</w:tr>
      <w:tr w:rsidR="00D77195" w:rsidRPr="00341AC4" w14:paraId="1673D374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4C4DFA4" w14:textId="77777777" w:rsidR="00D77195" w:rsidRPr="00341AC4" w:rsidRDefault="00D7719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FC4596A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77195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AA71240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77195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D77195" w:rsidRPr="00341AC4" w14:paraId="030D834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483D770" w14:textId="77777777" w:rsidR="00D77195" w:rsidRPr="00341AC4" w:rsidRDefault="00D7719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0ECDCC7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77195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9DE5FCA" w14:textId="77777777" w:rsidR="00D77195" w:rsidRPr="00D77195" w:rsidRDefault="00D77195" w:rsidP="00A8142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77195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3872174B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BF467F0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A442027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196B31"/>
    <w:multiLevelType w:val="hybridMultilevel"/>
    <w:tmpl w:val="0F26828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034B"/>
    <w:multiLevelType w:val="hybridMultilevel"/>
    <w:tmpl w:val="CD9A3B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DB0C90"/>
    <w:multiLevelType w:val="hybridMultilevel"/>
    <w:tmpl w:val="6378693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A0405CB"/>
    <w:multiLevelType w:val="hybridMultilevel"/>
    <w:tmpl w:val="CD9A3B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85913"/>
    <w:multiLevelType w:val="hybridMultilevel"/>
    <w:tmpl w:val="56009DC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FB87C48"/>
    <w:multiLevelType w:val="hybridMultilevel"/>
    <w:tmpl w:val="56009DC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74C2A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5C97B93"/>
    <w:multiLevelType w:val="hybridMultilevel"/>
    <w:tmpl w:val="16727BA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C8B3CC5"/>
    <w:multiLevelType w:val="hybridMultilevel"/>
    <w:tmpl w:val="087E419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32719347">
    <w:abstractNumId w:val="39"/>
  </w:num>
  <w:num w:numId="2" w16cid:durableId="1209755987">
    <w:abstractNumId w:val="5"/>
  </w:num>
  <w:num w:numId="3" w16cid:durableId="1131021819">
    <w:abstractNumId w:val="22"/>
  </w:num>
  <w:num w:numId="4" w16cid:durableId="1838769462">
    <w:abstractNumId w:val="41"/>
  </w:num>
  <w:num w:numId="5" w16cid:durableId="443697516">
    <w:abstractNumId w:val="3"/>
  </w:num>
  <w:num w:numId="6" w16cid:durableId="617832212">
    <w:abstractNumId w:val="38"/>
  </w:num>
  <w:num w:numId="7" w16cid:durableId="1769354111">
    <w:abstractNumId w:val="12"/>
  </w:num>
  <w:num w:numId="8" w16cid:durableId="1913080649">
    <w:abstractNumId w:val="21"/>
  </w:num>
  <w:num w:numId="9" w16cid:durableId="1462964324">
    <w:abstractNumId w:val="7"/>
  </w:num>
  <w:num w:numId="10" w16cid:durableId="880098548">
    <w:abstractNumId w:val="29"/>
  </w:num>
  <w:num w:numId="11" w16cid:durableId="236332661">
    <w:abstractNumId w:val="30"/>
  </w:num>
  <w:num w:numId="12" w16cid:durableId="728848174">
    <w:abstractNumId w:val="37"/>
  </w:num>
  <w:num w:numId="13" w16cid:durableId="2631149">
    <w:abstractNumId w:val="15"/>
  </w:num>
  <w:num w:numId="14" w16cid:durableId="1760246511">
    <w:abstractNumId w:val="33"/>
  </w:num>
  <w:num w:numId="15" w16cid:durableId="1058743152">
    <w:abstractNumId w:val="36"/>
  </w:num>
  <w:num w:numId="16" w16cid:durableId="301007353">
    <w:abstractNumId w:val="35"/>
  </w:num>
  <w:num w:numId="17" w16cid:durableId="1393508424">
    <w:abstractNumId w:val="24"/>
  </w:num>
  <w:num w:numId="18" w16cid:durableId="80612631">
    <w:abstractNumId w:val="11"/>
  </w:num>
  <w:num w:numId="19" w16cid:durableId="54133361">
    <w:abstractNumId w:val="16"/>
  </w:num>
  <w:num w:numId="20" w16cid:durableId="2110347978">
    <w:abstractNumId w:val="2"/>
  </w:num>
  <w:num w:numId="21" w16cid:durableId="1697655454">
    <w:abstractNumId w:val="25"/>
  </w:num>
  <w:num w:numId="22" w16cid:durableId="41247435">
    <w:abstractNumId w:val="27"/>
  </w:num>
  <w:num w:numId="23" w16cid:durableId="301233025">
    <w:abstractNumId w:val="0"/>
  </w:num>
  <w:num w:numId="24" w16cid:durableId="102581209">
    <w:abstractNumId w:val="43"/>
  </w:num>
  <w:num w:numId="25" w16cid:durableId="24409489">
    <w:abstractNumId w:val="14"/>
  </w:num>
  <w:num w:numId="26" w16cid:durableId="479810509">
    <w:abstractNumId w:val="23"/>
  </w:num>
  <w:num w:numId="27" w16cid:durableId="608204240">
    <w:abstractNumId w:val="44"/>
  </w:num>
  <w:num w:numId="28" w16cid:durableId="1441489010">
    <w:abstractNumId w:val="18"/>
  </w:num>
  <w:num w:numId="29" w16cid:durableId="1109160604">
    <w:abstractNumId w:val="32"/>
  </w:num>
  <w:num w:numId="30" w16cid:durableId="783765353">
    <w:abstractNumId w:val="6"/>
  </w:num>
  <w:num w:numId="31" w16cid:durableId="1961842599">
    <w:abstractNumId w:val="20"/>
  </w:num>
  <w:num w:numId="32" w16cid:durableId="1350832390">
    <w:abstractNumId w:val="26"/>
  </w:num>
  <w:num w:numId="33" w16cid:durableId="1719549861">
    <w:abstractNumId w:val="4"/>
  </w:num>
  <w:num w:numId="34" w16cid:durableId="1896118818">
    <w:abstractNumId w:val="19"/>
  </w:num>
  <w:num w:numId="35" w16cid:durableId="1719013134">
    <w:abstractNumId w:val="9"/>
  </w:num>
  <w:num w:numId="36" w16cid:durableId="818115029">
    <w:abstractNumId w:val="31"/>
  </w:num>
  <w:num w:numId="37" w16cid:durableId="1173912230">
    <w:abstractNumId w:val="34"/>
  </w:num>
  <w:num w:numId="38" w16cid:durableId="1636712257">
    <w:abstractNumId w:val="42"/>
  </w:num>
  <w:num w:numId="39" w16cid:durableId="2122843558">
    <w:abstractNumId w:val="1"/>
  </w:num>
  <w:num w:numId="40" w16cid:durableId="68164060">
    <w:abstractNumId w:val="40"/>
  </w:num>
  <w:num w:numId="41" w16cid:durableId="1063336890">
    <w:abstractNumId w:val="28"/>
  </w:num>
  <w:num w:numId="42" w16cid:durableId="623580205">
    <w:abstractNumId w:val="17"/>
  </w:num>
  <w:num w:numId="43" w16cid:durableId="723603141">
    <w:abstractNumId w:val="8"/>
  </w:num>
  <w:num w:numId="44" w16cid:durableId="815413069">
    <w:abstractNumId w:val="13"/>
  </w:num>
  <w:num w:numId="45" w16cid:durableId="1655261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0BE4"/>
    <w:rsid w:val="001D18A7"/>
    <w:rsid w:val="001D511D"/>
    <w:rsid w:val="001E0ADE"/>
    <w:rsid w:val="001E7B5A"/>
    <w:rsid w:val="00200E9A"/>
    <w:rsid w:val="00204C4C"/>
    <w:rsid w:val="002401BA"/>
    <w:rsid w:val="0027397F"/>
    <w:rsid w:val="00341AC4"/>
    <w:rsid w:val="0034602B"/>
    <w:rsid w:val="00361BFD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6F0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51FEB"/>
    <w:rsid w:val="00862E0A"/>
    <w:rsid w:val="00887752"/>
    <w:rsid w:val="00896E3C"/>
    <w:rsid w:val="008B336A"/>
    <w:rsid w:val="00906C25"/>
    <w:rsid w:val="009109EC"/>
    <w:rsid w:val="00913ECD"/>
    <w:rsid w:val="009246CE"/>
    <w:rsid w:val="00937B44"/>
    <w:rsid w:val="00947C9F"/>
    <w:rsid w:val="00952870"/>
    <w:rsid w:val="0095606D"/>
    <w:rsid w:val="00957188"/>
    <w:rsid w:val="009C5192"/>
    <w:rsid w:val="009D2D35"/>
    <w:rsid w:val="009D3E96"/>
    <w:rsid w:val="009D44FA"/>
    <w:rsid w:val="00A359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1965"/>
    <w:rsid w:val="00BA7202"/>
    <w:rsid w:val="00BB0629"/>
    <w:rsid w:val="00BE67AE"/>
    <w:rsid w:val="00C1154E"/>
    <w:rsid w:val="00C14619"/>
    <w:rsid w:val="00C51D09"/>
    <w:rsid w:val="00C62B71"/>
    <w:rsid w:val="00C74615"/>
    <w:rsid w:val="00CA3616"/>
    <w:rsid w:val="00CA529D"/>
    <w:rsid w:val="00CB604E"/>
    <w:rsid w:val="00CD60D3"/>
    <w:rsid w:val="00CF48D1"/>
    <w:rsid w:val="00D05AB2"/>
    <w:rsid w:val="00D3283E"/>
    <w:rsid w:val="00D65C1A"/>
    <w:rsid w:val="00D77195"/>
    <w:rsid w:val="00D85EF3"/>
    <w:rsid w:val="00D864ED"/>
    <w:rsid w:val="00D938BC"/>
    <w:rsid w:val="00DA28D5"/>
    <w:rsid w:val="00DB5D67"/>
    <w:rsid w:val="00DD65E8"/>
    <w:rsid w:val="00DE1F53"/>
    <w:rsid w:val="00DE2D06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2302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2C26"/>
  <w15:docId w15:val="{C78FB5B7-DC49-43A2-A0F4-1DFA17E4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7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775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87752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87752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29FC-8C56-426D-9508-C8520DC6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1609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4</cp:revision>
  <cp:lastPrinted>2025-10-28T07:51:00Z</cp:lastPrinted>
  <dcterms:created xsi:type="dcterms:W3CDTF">2026-01-13T09:48:00Z</dcterms:created>
  <dcterms:modified xsi:type="dcterms:W3CDTF">2026-01-22T08:36:00Z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