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0F5DCE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854D3" w:rsidRPr="004854D3">
        <w:t xml:space="preserve"> </w:t>
      </w:r>
      <w:r w:rsidR="004854D3" w:rsidRPr="004854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0388.3.PED1.F.WPDEZ</w:t>
      </w:r>
    </w:p>
    <w:p w14:paraId="43134346" w14:textId="018BF9A3" w:rsidR="004501ED" w:rsidRPr="00341AC4" w:rsidRDefault="004838B3" w:rsidP="00594357">
      <w:pPr>
        <w:pStyle w:val="Nagwek3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854D3" w:rsidRPr="004854D3">
        <w:t xml:space="preserve"> </w:t>
      </w:r>
      <w:r w:rsidR="004854D3" w:rsidRPr="004854D3">
        <w:rPr>
          <w:rFonts w:asciiTheme="minorHAnsi" w:hAnsiTheme="minorHAnsi" w:cstheme="minorHAnsi"/>
          <w:b/>
          <w:bCs/>
          <w:color w:val="000000" w:themeColor="text1"/>
        </w:rPr>
        <w:t>Warsztat pracy doradcy edukacyjno-zawodowego</w:t>
      </w:r>
    </w:p>
    <w:p w14:paraId="274BA5FF" w14:textId="271349C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854D3" w:rsidRPr="004854D3">
        <w:t xml:space="preserve"> </w:t>
      </w:r>
      <w:r w:rsidR="004854D3" w:rsidRPr="004854D3">
        <w:rPr>
          <w:b/>
          <w:bCs/>
          <w:i w:val="0"/>
          <w:iCs/>
          <w:color w:val="000000" w:themeColor="text1"/>
        </w:rPr>
        <w:t>Workshop of an educational and vocational advisor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6ABB814" w:rsidR="000746C5" w:rsidRPr="004854D3" w:rsidRDefault="004854D3" w:rsidP="004854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76C21B3" w:rsidR="000746C5" w:rsidRPr="00341AC4" w:rsidRDefault="004854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41092D9" w:rsidR="00AB3480" w:rsidRPr="00341AC4" w:rsidRDefault="00267A4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</w:t>
            </w:r>
            <w:r w:rsidR="004854D3"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2440B14" w:rsidR="000746C5" w:rsidRPr="00341AC4" w:rsidRDefault="004854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7A68FCA" w:rsidR="00267A44" w:rsidRPr="00341AC4" w:rsidRDefault="00594357" w:rsidP="00267A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Jolanta Kołodziej-Sobczyk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E591C58" w:rsidR="00267A44" w:rsidRPr="00267A44" w:rsidRDefault="00267A44" w:rsidP="00267A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hyperlink r:id="rId6" w:history="1">
              <w:r w:rsidRPr="00267A44">
                <w:rPr>
                  <w:rStyle w:val="Hipercze"/>
                  <w:rFonts w:asciiTheme="minorHAnsi" w:hAnsiTheme="minorHAnsi" w:cstheme="minorHAnsi"/>
                  <w:iCs/>
                  <w:color w:val="auto"/>
                  <w:sz w:val="21"/>
                  <w:szCs w:val="21"/>
                  <w:u w:val="none"/>
                </w:rPr>
                <w:t>jolanta.kolodziej-sobczyk@ujk.edu.pl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F53D5E" w:rsidR="000746C5" w:rsidRPr="00341AC4" w:rsidRDefault="004854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77F0A31" w:rsidR="000746C5" w:rsidRPr="00341AC4" w:rsidRDefault="004854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7DCAB55" w:rsidR="000746C5" w:rsidRPr="004854D3" w:rsidRDefault="004854D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F5F6568" w:rsidR="000746C5" w:rsidRPr="00341AC4" w:rsidRDefault="004854D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128EEC3" w:rsidR="000746C5" w:rsidRPr="00341AC4" w:rsidRDefault="004854D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677B85C" w:rsidR="00402BCD" w:rsidRPr="00341AC4" w:rsidRDefault="004854D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dyskusja wielokrotna, dyskusja – burza mózgów, praca w grupie, prezentacja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F40FACB" w14:textId="531B4EB7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           w procesie uczenia się przez całe życie – Europejskie Ramy Odniesienia. Bruksela 2018.</w:t>
            </w:r>
          </w:p>
          <w:p w14:paraId="0AE22633" w14:textId="706FCE84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z dnia 12 lutego 201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 w sprawie doradztwa zawodowego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(z późniejszymi zmianami).</w:t>
            </w:r>
          </w:p>
          <w:p w14:paraId="20E02DF3" w14:textId="62047C07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Kargulowa A., O teorii i praktyce poradnictwa, Warszawa 2010.</w:t>
            </w:r>
          </w:p>
          <w:p w14:paraId="534F7853" w14:textId="61170FE7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Budzik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Multimedialny warsztat pracy szkolnego doradcy zawodowego, Poznań 2019.</w:t>
            </w:r>
          </w:p>
          <w:p w14:paraId="21539079" w14:textId="659A0D7E" w:rsidR="00566B57" w:rsidRPr="00341AC4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ABC poradnictwa zawodowego w szkole. Praca zbiorowa,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2008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C91850" w14:textId="7B11B21F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 E., Paszkowska – Rogacz A. Człowiek w firmie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Warszawa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2009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EB67F17" w14:textId="406C4C7C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Wojdyło K. Pracoholizm. Perspektywa poznawcza. 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Warszawa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2010</w:t>
            </w:r>
          </w:p>
          <w:p w14:paraId="1A3680E1" w14:textId="2DAF7AAC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Krause E., Rozwój kariery zawodowej studentów. Konteksty i dokonania, Bydgoszcz 2012.</w:t>
            </w:r>
          </w:p>
          <w:p w14:paraId="37FB0451" w14:textId="4001E390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Krause E., Planowanie rozwoju kariery zawodowej przez studentów,  Bydgoszcz 2012.</w:t>
            </w:r>
          </w:p>
          <w:p w14:paraId="33E16354" w14:textId="4C84CDC4" w:rsidR="004854D3" w:rsidRPr="004854D3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</w:t>
            </w:r>
            <w:r w:rsidR="00267A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Suchar M., Kariera i rozwój zawodowy, Gdańsk 2003.</w:t>
            </w:r>
          </w:p>
          <w:p w14:paraId="7456B6D4" w14:textId="1DD6C347" w:rsidR="00566B57" w:rsidRPr="00341AC4" w:rsidRDefault="004854D3" w:rsidP="004854D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4854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 M., Poradnictwo kariery, Warszawa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13B8051" w14:textId="71EF4611" w:rsidR="004854D3" w:rsidRDefault="004854D3" w:rsidP="004854D3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A9B65DD" w14:textId="76009DF3" w:rsidR="004854D3" w:rsidRPr="00594357" w:rsidRDefault="004854D3" w:rsidP="0059435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C-1-WC (wiedza) – Zapoznanie z zasadami doboru i zastosowania metod doradztwa zawodowego w szkole</w:t>
      </w:r>
      <w:r w:rsid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                               </w:t>
      </w:r>
      <w:r w:rsidRP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i placówkach pozaszkolnych</w:t>
      </w:r>
    </w:p>
    <w:p w14:paraId="069F7607" w14:textId="77777777" w:rsidR="004854D3" w:rsidRPr="00594357" w:rsidRDefault="004854D3" w:rsidP="0059435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C-2-UC (umiejętności) – Rozwinięcie umiejętności projektowania, realizowania i ewaluowania zajęć z zakresu doradztwa zawodowego w szkole i placówkach pozaszkolnych</w:t>
      </w:r>
    </w:p>
    <w:p w14:paraId="2E7F9A80" w14:textId="77777777" w:rsidR="004854D3" w:rsidRPr="00594357" w:rsidRDefault="004854D3" w:rsidP="0059435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C-3-UC (umiejętności Rozwinięcie umiejętności komunikacji i pracy w zespole </w:t>
      </w:r>
    </w:p>
    <w:p w14:paraId="410A6F26" w14:textId="530E43EC" w:rsidR="004854D3" w:rsidRDefault="004854D3" w:rsidP="0059435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C-3-KC (kompetencje społeczne) – Rozwinięcie kompetencji w zakresie wykorzystywania różnorodnych źródeł informacji do projektowania procesu doradczego</w:t>
      </w:r>
      <w:r w:rsidR="00267A44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.</w:t>
      </w:r>
    </w:p>
    <w:p w14:paraId="60185C73" w14:textId="77777777" w:rsidR="00267A44" w:rsidRPr="00267A44" w:rsidRDefault="00267A44" w:rsidP="00594357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Cs/>
          <w:iCs/>
          <w:color w:val="000000" w:themeColor="text1"/>
          <w:sz w:val="16"/>
          <w:szCs w:val="16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1E30908" w14:textId="77777777" w:rsidR="00267A44" w:rsidRDefault="006D764F" w:rsidP="00267A4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267A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7296D3C8" w14:textId="5FE23DBC" w:rsidR="00267A44" w:rsidRPr="00267A44" w:rsidRDefault="004854D3" w:rsidP="00267A44">
      <w:pPr>
        <w:pStyle w:val="TableParagraph"/>
        <w:numPr>
          <w:ilvl w:val="0"/>
          <w:numId w:val="37"/>
        </w:numPr>
        <w:spacing w:before="120" w:line="276" w:lineRule="auto"/>
        <w:ind w:left="993" w:hanging="28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Zapoznanie studentów z kartą przedmiotu i wymaganiami obowiązującymi przy zaliczeniu przedmiotu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455F6307" w14:textId="67FE153E" w:rsidR="004854D3" w:rsidRPr="00594357" w:rsidRDefault="00267A44" w:rsidP="00267A44">
      <w:pPr>
        <w:pStyle w:val="TableParagraph"/>
        <w:numPr>
          <w:ilvl w:val="0"/>
          <w:numId w:val="37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D</w:t>
      </w:r>
      <w:r w:rsidR="004854D3"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yskusja na temat znaczenia doradztwa zawodowego we współczesnym świecie. </w:t>
      </w:r>
    </w:p>
    <w:p w14:paraId="7766E240" w14:textId="3E618631" w:rsidR="004854D3" w:rsidRPr="00594357" w:rsidRDefault="004854D3" w:rsidP="00594357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2. Człowiek w pracy – Adekwatność funkcjonalna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4102A1DE" w14:textId="3E65D3A7" w:rsidR="004854D3" w:rsidRPr="00594357" w:rsidRDefault="004854D3" w:rsidP="00594357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3. Psychologiczne aspekty zaangażowania w pracę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</w:t>
      </w:r>
    </w:p>
    <w:p w14:paraId="1D089BCA" w14:textId="63757CF1" w:rsidR="004854D3" w:rsidRPr="00594357" w:rsidRDefault="004854D3" w:rsidP="00594357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4. Psychologiczne teorie wypalenia zawodowego – przegląd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6E4D5B90" w14:textId="2D470A23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5. Pracoholizm – aspekt psychologiczny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8BE9295" w14:textId="195C995D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6. Współczesne problemy psychologii pracy - praca emocjonalna, konflikt praca – dom</w:t>
      </w:r>
      <w:r w:rsidR="00594357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dom- praca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320A2DEE" w14:textId="1074448D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7. Psychologiczne aspekty bezrobocia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4B90C818" w14:textId="57769ECD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8. Zjawisko wielopracy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C59293F" w14:textId="7CB7068B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9. Fazy rozwoju człowieka – teorie i koncepcje pedagogiczne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53901846" w14:textId="14830E2A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10. Współczesne teorie kariery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5A000CB8" w14:textId="02C32AEB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11. Edukacja zawodowa na poszczególnych szczeblach edukacji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</w:t>
      </w:r>
    </w:p>
    <w:p w14:paraId="4EF4E022" w14:textId="14521BB1" w:rsidR="004854D3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12. Metody poradnictwa grupowego i indywidualnego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23476AC5" w14:textId="2CFD1020" w:rsidR="004854D3" w:rsidRPr="00594357" w:rsidRDefault="004854D3" w:rsidP="00594357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13. Modele i strategie pracy doradcy. Scenariusze działań doradców w szkołach i placówkach pozaszkolnych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5D7C90F" w14:textId="3BA15F18" w:rsidR="004854D3" w:rsidRPr="00594357" w:rsidRDefault="004854D3" w:rsidP="00594357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14. Zapoznanie z przykładowymi scenariuszami realizowanymi aktualnie przez różne instytucje skierowane do uczniów szkół i placówek pozaszkolnych i dokonanie ich oceny przez studentów (studenci mają za zadanie zidentyfikować różne programy realizowane w ich środowiskach). Współpraca z organizacjami rządowymi, pozarządowymi i lokalnymi społecznościami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394B9EBA" w14:textId="0360564C" w:rsidR="006D764F" w:rsidRPr="00594357" w:rsidRDefault="004854D3" w:rsidP="004854D3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94357">
        <w:rPr>
          <w:rFonts w:asciiTheme="minorHAnsi" w:hAnsiTheme="minorHAnsi" w:cstheme="minorHAnsi"/>
          <w:color w:val="000000" w:themeColor="text1"/>
          <w:sz w:val="21"/>
          <w:szCs w:val="21"/>
        </w:rPr>
        <w:t>15. Zaprezentowanie i ocena przygotowanych przez studentów projektów</w:t>
      </w:r>
      <w:r w:rsidR="00267A4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0A59679" w:rsidR="006E60C3" w:rsidRPr="00341AC4" w:rsidRDefault="00780A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elementarną terminologię używaną w doradztwie edukacyjno-zawodowym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1F6C780D" w:rsidR="006E60C3" w:rsidRPr="00341AC4" w:rsidRDefault="00780A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11C2032" w:rsidR="006E60C3" w:rsidRPr="00341AC4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CF8655A" w:rsidR="006E60C3" w:rsidRPr="00341AC4" w:rsidRDefault="00780A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normy, procedury i dobre praktyki stosowane w działalności doradczej (nauczanie w szkołach podstawowych w różnego typu ośrodkach wychowawczych oraz kształceniu ustawicznym)</w:t>
            </w:r>
          </w:p>
        </w:tc>
        <w:tc>
          <w:tcPr>
            <w:tcW w:w="1773" w:type="dxa"/>
          </w:tcPr>
          <w:p w14:paraId="74F729AD" w14:textId="77777777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PED1A_W07</w:t>
            </w:r>
          </w:p>
          <w:p w14:paraId="22E3BAAE" w14:textId="4906C011" w:rsidR="006E60C3" w:rsidRPr="00341AC4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NAU1A_W04</w:t>
            </w:r>
          </w:p>
        </w:tc>
      </w:tr>
      <w:tr w:rsidR="00780ABA" w:rsidRPr="00341AC4" w14:paraId="2A340E15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A0B6DF4" w14:textId="595DC931" w:rsidR="00780ABA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38614DD" w14:textId="4B47B44D" w:rsidR="00780ABA" w:rsidRDefault="00780A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sposoby projektowania i prowadzenia działań doradczych w praktyce pedagogicznej</w:t>
            </w:r>
          </w:p>
        </w:tc>
        <w:tc>
          <w:tcPr>
            <w:tcW w:w="1773" w:type="dxa"/>
          </w:tcPr>
          <w:p w14:paraId="0429D4C6" w14:textId="77777777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PED1A_W09</w:t>
            </w:r>
          </w:p>
          <w:p w14:paraId="39DB395A" w14:textId="53D45A1D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NAU1A_W07</w:t>
            </w:r>
          </w:p>
        </w:tc>
      </w:tr>
      <w:tr w:rsidR="00780ABA" w:rsidRPr="00341AC4" w14:paraId="4571AA7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FCFFCDA" w14:textId="010DA1DB" w:rsidR="00780ABA" w:rsidRPr="00780ABA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D.1.W5</w:t>
            </w:r>
          </w:p>
        </w:tc>
        <w:tc>
          <w:tcPr>
            <w:tcW w:w="6830" w:type="dxa"/>
          </w:tcPr>
          <w:p w14:paraId="5923F3E3" w14:textId="78D9A997" w:rsidR="00780ABA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konwencjonalne i niekonwencjonalne metody nauczania, w tym metody aktywizujące i metodę projektów, proces uczenia się przez działanie, odkrywanie lub dociekanie naukowe oraz pracę badawczą ucznia, a także zasady doboru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metod nauczania typowych dla danego przedmiotu lub rodzaju zajęć</w:t>
            </w:r>
          </w:p>
        </w:tc>
        <w:tc>
          <w:tcPr>
            <w:tcW w:w="1773" w:type="dxa"/>
          </w:tcPr>
          <w:p w14:paraId="123DF489" w14:textId="77777777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PED1A_W21</w:t>
            </w:r>
          </w:p>
          <w:p w14:paraId="53502A40" w14:textId="6DDAEB28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CD498A7" w:rsidR="00A713B4" w:rsidRPr="00341AC4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1773" w:type="dxa"/>
          </w:tcPr>
          <w:p w14:paraId="69BAD1D6" w14:textId="73EEBD5D" w:rsidR="00A713B4" w:rsidRPr="00341AC4" w:rsidRDefault="00780A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PED1A_U01/ NAU1A_U01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18AA660" w:rsidR="00A713B4" w:rsidRPr="00341AC4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7847571" w:rsidR="00A713B4" w:rsidRPr="00341AC4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</w:t>
            </w:r>
          </w:p>
        </w:tc>
        <w:tc>
          <w:tcPr>
            <w:tcW w:w="1773" w:type="dxa"/>
          </w:tcPr>
          <w:p w14:paraId="3E869DC6" w14:textId="4A0C17BB" w:rsidR="00A713B4" w:rsidRPr="00341AC4" w:rsidRDefault="00780A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NAU1A_U02</w:t>
            </w:r>
          </w:p>
        </w:tc>
      </w:tr>
      <w:tr w:rsidR="00780ABA" w:rsidRPr="00341AC4" w14:paraId="530816E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39AF49D" w14:textId="213699F2" w:rsidR="00780ABA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AA6F86F" w14:textId="2D9A7A18" w:rsidR="00780ABA" w:rsidRPr="00780ABA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prezentować własne pomysły, wątpliwości i sugestii, popierając je argumentacją w kontekście wybranych perspektyw teoretycznych, poglądów różnych autorów</w:t>
            </w:r>
          </w:p>
        </w:tc>
        <w:tc>
          <w:tcPr>
            <w:tcW w:w="1773" w:type="dxa"/>
          </w:tcPr>
          <w:p w14:paraId="5295AC84" w14:textId="6F48B671" w:rsidR="00780ABA" w:rsidRPr="00780ABA" w:rsidRDefault="00780A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PED1A_U13</w:t>
            </w:r>
          </w:p>
        </w:tc>
      </w:tr>
    </w:tbl>
    <w:p w14:paraId="5A2DC6D8" w14:textId="077E0DA3" w:rsidR="00A713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p w14:paraId="3201446A" w14:textId="77777777" w:rsidR="00B86157" w:rsidRPr="00341AC4" w:rsidRDefault="00B8615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71E8658" w:rsidR="00A713B4" w:rsidRPr="00341AC4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</w:tcPr>
          <w:p w14:paraId="756485A8" w14:textId="77777777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PED1A_K01</w:t>
            </w:r>
          </w:p>
          <w:p w14:paraId="3E07749A" w14:textId="2C6885CE" w:rsidR="00A713B4" w:rsidRPr="00341AC4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NAU1A_K01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A9DB892" w:rsidR="00A713B4" w:rsidRPr="00341AC4" w:rsidRDefault="00780A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8CD6473" w:rsidR="00A713B4" w:rsidRPr="00341AC4" w:rsidRDefault="0083715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780ABA"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51C5BED3" w14:textId="77777777" w:rsidR="00780ABA" w:rsidRPr="00780ABA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</w:t>
            </w:r>
          </w:p>
          <w:p w14:paraId="303767DD" w14:textId="2A369605" w:rsidR="00A713B4" w:rsidRPr="00341AC4" w:rsidRDefault="00780ABA" w:rsidP="00780A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80A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5FD03BE4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</w:t>
            </w:r>
            <w:r w:rsidR="00780AB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F0AF24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5F46235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2E529E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72015E8" w:rsidR="00F05892" w:rsidRP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52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3B6882C4" w:rsidR="00F05892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529E" w:rsidRPr="002E529E" w14:paraId="6A15ED0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327C161" w14:textId="024D78ED" w:rsidR="002E529E" w:rsidRP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77326BD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6033DB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B23219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38C53F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3C56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E8A6C9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3208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279CF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D7D39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DD2D1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31767AE" w14:textId="336D6841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F14B04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792E5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2B4F1B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8698A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9AE9FA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0EF53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E1E6D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61B83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E52EB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3CD075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529E" w:rsidRPr="002E529E" w14:paraId="0DDB003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B7F1E75" w14:textId="2A846CDA" w:rsid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D.1.W5</w:t>
            </w:r>
          </w:p>
        </w:tc>
        <w:tc>
          <w:tcPr>
            <w:tcW w:w="408" w:type="dxa"/>
          </w:tcPr>
          <w:p w14:paraId="56C06F8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83862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BE668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70132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9B64EE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7BED4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4AAF7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90BB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8355E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826FE2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0AEE18" w14:textId="0745514B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5CE304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7DD131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F1C3E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7B4F63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17324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CAEE5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2562C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4B65E7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912131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3193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969A85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94C6F42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6C071E13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60DA76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2E529E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C3F466F" w:rsidR="00F05892" w:rsidRP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52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5454F59E" w:rsidR="00F05892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6819BD61" w:rsidR="00F05892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59A9D741" w:rsidR="00F05892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E529E" w:rsidRPr="002E529E" w14:paraId="1FEFCA5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487D599" w14:textId="413CDD37" w:rsidR="002E529E" w:rsidRP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6A1A043A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212760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F03C7B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4D13C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FC82A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2CED7B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9F3B02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7A5D2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1714A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B3CB12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6824B4F" w14:textId="5A5F828B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8FBA0A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E0EF24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432C4A" w14:textId="3E832375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070886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DEB70D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21344F" w14:textId="63B3B22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E07238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ABF09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CF9D4E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D2756E" w14:textId="77777777" w:rsidR="002E529E" w:rsidRPr="002E529E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2EFF55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D1FE7AA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7F40496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FC65E54" w:rsidR="00F05892" w:rsidRPr="00341AC4" w:rsidRDefault="002E52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2E529E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6F7EFE73" w:rsidR="00F05892" w:rsidRPr="002E529E" w:rsidRDefault="002E529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E529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5846E549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32D6FA03" w:rsidR="00F05892" w:rsidRPr="002E529E" w:rsidRDefault="007C39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2E529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DBE103F" w14:textId="42BBF605" w:rsidR="0011721A" w:rsidRPr="007C3988" w:rsidRDefault="00906C25" w:rsidP="007C398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1721A" w:rsidRPr="00341AC4" w14:paraId="277FAE1E" w14:textId="77777777" w:rsidTr="00722CEE">
        <w:trPr>
          <w:jc w:val="center"/>
        </w:trPr>
        <w:tc>
          <w:tcPr>
            <w:tcW w:w="953" w:type="dxa"/>
          </w:tcPr>
          <w:p w14:paraId="19E1F1F0" w14:textId="1553B4E9" w:rsidR="0011721A" w:rsidRPr="00341AC4" w:rsidRDefault="0011721A" w:rsidP="001172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3A4FBEE0" w:rsidR="0011721A" w:rsidRPr="00594357" w:rsidRDefault="0011721A" w:rsidP="0011721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</w:t>
            </w:r>
            <w:r w:rsid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wiedzy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umiejętności przekazanej na ćwiczeniach, aktywności na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 i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pracy własnej i 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lastRenderedPageBreak/>
              <w:t>grupowej</w:t>
            </w:r>
          </w:p>
        </w:tc>
      </w:tr>
      <w:tr w:rsidR="0011721A" w:rsidRPr="00341AC4" w14:paraId="11404FDC" w14:textId="77777777" w:rsidTr="00722CEE">
        <w:trPr>
          <w:jc w:val="center"/>
        </w:trPr>
        <w:tc>
          <w:tcPr>
            <w:tcW w:w="953" w:type="dxa"/>
          </w:tcPr>
          <w:p w14:paraId="684786CB" w14:textId="64E3E01F" w:rsidR="0011721A" w:rsidRPr="00341AC4" w:rsidRDefault="0011721A" w:rsidP="001172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205A5771" w:rsidR="0011721A" w:rsidRPr="00594357" w:rsidRDefault="0011721A" w:rsidP="0011721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</w:t>
            </w:r>
            <w:r w:rsid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wiedzy i umiejętności przekazanej na ćwiczeniach, aktywności na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 i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pracy własnej i grupowej</w:t>
            </w:r>
          </w:p>
        </w:tc>
      </w:tr>
      <w:tr w:rsidR="0011721A" w:rsidRPr="00341AC4" w14:paraId="7B8C31F7" w14:textId="77777777" w:rsidTr="00722CEE">
        <w:trPr>
          <w:jc w:val="center"/>
        </w:trPr>
        <w:tc>
          <w:tcPr>
            <w:tcW w:w="953" w:type="dxa"/>
          </w:tcPr>
          <w:p w14:paraId="6B4477CC" w14:textId="1CB33891" w:rsidR="0011721A" w:rsidRPr="00341AC4" w:rsidRDefault="0011721A" w:rsidP="001172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4D94924" w:rsidR="0011721A" w:rsidRPr="00594357" w:rsidRDefault="0011721A" w:rsidP="0011721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</w:t>
            </w:r>
            <w:r w:rsid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wiedzy i umiejętności przekazanej na ćwiczeniach, aktywności na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 i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pracy własnej i grupowej</w:t>
            </w:r>
          </w:p>
        </w:tc>
      </w:tr>
      <w:tr w:rsidR="0011721A" w:rsidRPr="00341AC4" w14:paraId="53052AEB" w14:textId="77777777" w:rsidTr="00722CEE">
        <w:trPr>
          <w:jc w:val="center"/>
        </w:trPr>
        <w:tc>
          <w:tcPr>
            <w:tcW w:w="953" w:type="dxa"/>
          </w:tcPr>
          <w:p w14:paraId="4C65D833" w14:textId="37FCA98B" w:rsidR="0011721A" w:rsidRPr="00341AC4" w:rsidRDefault="0011721A" w:rsidP="001172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5ED7C1AB" w:rsidR="0011721A" w:rsidRPr="00594357" w:rsidRDefault="0011721A" w:rsidP="0011721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</w:t>
            </w:r>
            <w:r w:rsid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wiedzy i umiejętności przekazanej na ćwiczeniach, aktywności na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 i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pracy własnej i grupowej</w:t>
            </w:r>
          </w:p>
        </w:tc>
      </w:tr>
      <w:tr w:rsidR="0011721A" w:rsidRPr="00341AC4" w14:paraId="59CC13F9" w14:textId="77777777" w:rsidTr="00722CEE">
        <w:trPr>
          <w:jc w:val="center"/>
        </w:trPr>
        <w:tc>
          <w:tcPr>
            <w:tcW w:w="953" w:type="dxa"/>
          </w:tcPr>
          <w:p w14:paraId="084C6C17" w14:textId="089DBAF5" w:rsidR="0011721A" w:rsidRPr="00341AC4" w:rsidRDefault="0011721A" w:rsidP="001172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162DA3ED" w:rsidR="0011721A" w:rsidRPr="00594357" w:rsidRDefault="0011721A" w:rsidP="0011721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</w:t>
            </w:r>
            <w:r w:rsid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wiedzy i umiejętności przekazanej na ćwiczeniach, aktywności na </w:t>
            </w:r>
            <w:r w:rsidR="00594357"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 i</w:t>
            </w:r>
            <w:r w:rsidRPr="0059435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pracy własnej i grupowej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D31BA35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9AE1D7E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6A748E2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2D2902D6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DE5CFB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560D1EC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22,5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17178C3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vAlign w:val="center"/>
          </w:tcPr>
          <w:p w14:paraId="33F52B04" w14:textId="4D3FA3B5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22,5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8C2CA21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994E2B2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0D312AF" w:rsidR="001106D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CD92BCB" w:rsidR="00896E3C" w:rsidRPr="00341AC4" w:rsidRDefault="00117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C2D555B"/>
    <w:multiLevelType w:val="hybridMultilevel"/>
    <w:tmpl w:val="BCD6DA2C"/>
    <w:lvl w:ilvl="0" w:tplc="734A6D8E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theme="minorHAnsi"/>
        <w:b w:val="0"/>
        <w:b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3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171299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07B6"/>
    <w:rsid w:val="000D4346"/>
    <w:rsid w:val="000F5265"/>
    <w:rsid w:val="00104870"/>
    <w:rsid w:val="00104F8D"/>
    <w:rsid w:val="001106DC"/>
    <w:rsid w:val="0011721A"/>
    <w:rsid w:val="001373A5"/>
    <w:rsid w:val="00145EC7"/>
    <w:rsid w:val="001D18A7"/>
    <w:rsid w:val="001D511D"/>
    <w:rsid w:val="001E0ADE"/>
    <w:rsid w:val="001E7B5A"/>
    <w:rsid w:val="00204C4C"/>
    <w:rsid w:val="002401BA"/>
    <w:rsid w:val="00267A44"/>
    <w:rsid w:val="0027397F"/>
    <w:rsid w:val="002753E5"/>
    <w:rsid w:val="002E529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14F3"/>
    <w:rsid w:val="004838B3"/>
    <w:rsid w:val="004854D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4357"/>
    <w:rsid w:val="005D2A79"/>
    <w:rsid w:val="005D3DF3"/>
    <w:rsid w:val="005E156F"/>
    <w:rsid w:val="005E4DFD"/>
    <w:rsid w:val="005F0097"/>
    <w:rsid w:val="005F3556"/>
    <w:rsid w:val="00621E17"/>
    <w:rsid w:val="00625795"/>
    <w:rsid w:val="006352F4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0ABA"/>
    <w:rsid w:val="007B605E"/>
    <w:rsid w:val="007C3988"/>
    <w:rsid w:val="007C3DBD"/>
    <w:rsid w:val="00834C51"/>
    <w:rsid w:val="00837153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5431"/>
    <w:rsid w:val="009C5192"/>
    <w:rsid w:val="009D2D35"/>
    <w:rsid w:val="009D3E96"/>
    <w:rsid w:val="009D44FA"/>
    <w:rsid w:val="009E70B7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6157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67A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lanta.kolodziej-sobczyk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2026-02-01T13:48:00Z</dcterms:created>
  <dcterms:modified xsi:type="dcterms:W3CDTF">2026-04-24T12:03:00Z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