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970F90D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CD424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CD4247" w:rsidRPr="00CD424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0388.3.PED1.F.PIWAZPUE</w:t>
      </w:r>
    </w:p>
    <w:p w14:paraId="43134346" w14:textId="687387D2" w:rsidR="004501ED" w:rsidRPr="00CD4247" w:rsidRDefault="004838B3" w:rsidP="00CD4247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auto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D4247" w:rsidRPr="00CD424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D4247" w:rsidRPr="00CD4247">
        <w:rPr>
          <w:rFonts w:asciiTheme="minorHAnsi" w:hAnsiTheme="minorHAnsi" w:cstheme="minorHAnsi"/>
          <w:b/>
          <w:bCs/>
          <w:color w:val="auto"/>
        </w:rPr>
        <w:t xml:space="preserve">Programy i instytucje wspomagające aktywność </w:t>
      </w:r>
      <w:r w:rsidR="00CD424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D4247" w:rsidRPr="00CD4247">
        <w:rPr>
          <w:rFonts w:asciiTheme="minorHAnsi" w:hAnsiTheme="minorHAnsi" w:cstheme="minorHAnsi"/>
          <w:b/>
          <w:bCs/>
          <w:color w:val="auto"/>
        </w:rPr>
        <w:t>zawodową w Polsce i UE</w:t>
      </w:r>
    </w:p>
    <w:p w14:paraId="274BA5FF" w14:textId="7ABCAAAA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CD4247">
        <w:rPr>
          <w:b/>
          <w:bCs/>
          <w:i w:val="0"/>
          <w:iCs/>
          <w:color w:val="000000" w:themeColor="text1"/>
        </w:rPr>
        <w:t xml:space="preserve"> </w:t>
      </w:r>
      <w:r w:rsidR="00CD4247" w:rsidRPr="00CD4247">
        <w:rPr>
          <w:b/>
          <w:bCs/>
          <w:i w:val="0"/>
          <w:iCs/>
          <w:color w:val="000000" w:themeColor="text1"/>
        </w:rPr>
        <w:t xml:space="preserve">Programs and </w:t>
      </w:r>
      <w:proofErr w:type="spellStart"/>
      <w:r w:rsidR="00CD4247" w:rsidRPr="00CD4247">
        <w:rPr>
          <w:b/>
          <w:bCs/>
          <w:i w:val="0"/>
          <w:iCs/>
          <w:color w:val="000000" w:themeColor="text1"/>
        </w:rPr>
        <w:t>institutions</w:t>
      </w:r>
      <w:proofErr w:type="spellEnd"/>
      <w:r w:rsidR="00CD4247" w:rsidRPr="00CD4247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D4247" w:rsidRPr="00CD4247">
        <w:rPr>
          <w:b/>
          <w:bCs/>
          <w:i w:val="0"/>
          <w:iCs/>
          <w:color w:val="000000" w:themeColor="text1"/>
        </w:rPr>
        <w:t>supporting</w:t>
      </w:r>
      <w:proofErr w:type="spellEnd"/>
      <w:r w:rsidR="00CD4247" w:rsidRPr="00CD4247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D4247" w:rsidRPr="00CD4247">
        <w:rPr>
          <w:b/>
          <w:bCs/>
          <w:i w:val="0"/>
          <w:iCs/>
          <w:color w:val="000000" w:themeColor="text1"/>
        </w:rPr>
        <w:t>professional</w:t>
      </w:r>
      <w:proofErr w:type="spellEnd"/>
      <w:r w:rsidR="00CD4247" w:rsidRPr="00CD4247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D4247" w:rsidRPr="00CD4247">
        <w:rPr>
          <w:b/>
          <w:bCs/>
          <w:i w:val="0"/>
          <w:iCs/>
          <w:color w:val="000000" w:themeColor="text1"/>
        </w:rPr>
        <w:t>activity</w:t>
      </w:r>
      <w:proofErr w:type="spellEnd"/>
      <w:r w:rsidR="00CD4247" w:rsidRPr="00CD4247">
        <w:rPr>
          <w:b/>
          <w:bCs/>
          <w:i w:val="0"/>
          <w:iCs/>
          <w:color w:val="000000" w:themeColor="text1"/>
        </w:rPr>
        <w:t xml:space="preserve"> in Poland and EU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6063060" w:rsidR="000746C5" w:rsidRPr="00A76A1A" w:rsidRDefault="00A76A1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76A1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A76A1A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A76A1A" w:rsidRPr="00341AC4" w:rsidRDefault="00A76A1A" w:rsidP="00A76A1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12B859E" w:rsidR="00A76A1A" w:rsidRPr="00341AC4" w:rsidRDefault="00A76A1A" w:rsidP="00A76A1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Stacjonarne/niestacjonarne</w:t>
            </w:r>
          </w:p>
        </w:tc>
      </w:tr>
      <w:tr w:rsidR="00A76A1A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76A1A" w:rsidRPr="00341AC4" w:rsidRDefault="00A76A1A" w:rsidP="00A76A1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DB1E4AD" w:rsidR="00A76A1A" w:rsidRPr="00341AC4" w:rsidRDefault="00A76A1A" w:rsidP="00A76A1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Pierwszego stopnia - licencjackie</w:t>
            </w:r>
          </w:p>
        </w:tc>
      </w:tr>
      <w:tr w:rsidR="00A76A1A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A76A1A" w:rsidRPr="00341AC4" w:rsidRDefault="00A76A1A" w:rsidP="00A76A1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0C9E985E" w:rsidR="00A76A1A" w:rsidRPr="00341AC4" w:rsidRDefault="00A76A1A" w:rsidP="00A76A1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Ogólnoakademicki</w:t>
            </w:r>
            <w:proofErr w:type="spellEnd"/>
          </w:p>
        </w:tc>
      </w:tr>
      <w:tr w:rsidR="00A76A1A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A76A1A" w:rsidRPr="00341AC4" w:rsidRDefault="00A76A1A" w:rsidP="00A76A1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3B48079E" w:rsidR="00A76A1A" w:rsidRPr="00341AC4" w:rsidRDefault="00A76A1A" w:rsidP="00A76A1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dr hab. Małgorzata Stawiak-Ososińska prof. UJK</w:t>
            </w:r>
          </w:p>
        </w:tc>
      </w:tr>
      <w:tr w:rsidR="00A76A1A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A76A1A" w:rsidRPr="00341AC4" w:rsidRDefault="00A76A1A" w:rsidP="00A76A1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5591E73" w:rsidR="00A76A1A" w:rsidRPr="00341AC4" w:rsidRDefault="00A76A1A" w:rsidP="00A76A1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malgorzata.stawiak-ososinska@ujk.edu.pl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B7A7B2B" w:rsidR="000746C5" w:rsidRPr="00341AC4" w:rsidRDefault="00A76A1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0D24E59" w:rsidR="000746C5" w:rsidRPr="00A76A1A" w:rsidRDefault="00A76A1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6A1A">
              <w:rPr>
                <w:rFonts w:asciiTheme="minorHAnsi" w:hAnsiTheme="minorHAnsi" w:cstheme="minorHAnsi"/>
                <w:sz w:val="21"/>
                <w:szCs w:val="21"/>
              </w:rPr>
              <w:t>podstawowa wiedza z zakresu doradztwa zawodowego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A76A1A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A76A1A" w:rsidRPr="00341AC4" w:rsidRDefault="00A76A1A" w:rsidP="00A76A1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2C9FB68" w:rsidR="00A76A1A" w:rsidRPr="00A76A1A" w:rsidRDefault="00A76A1A" w:rsidP="00A76A1A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A76A1A">
              <w:rPr>
                <w:rFonts w:asciiTheme="minorHAnsi" w:hAnsiTheme="minorHAnsi" w:cstheme="minorHAnsi"/>
                <w:sz w:val="21"/>
                <w:szCs w:val="21"/>
              </w:rPr>
              <w:t>Wykład i ćwiczenia</w:t>
            </w:r>
          </w:p>
        </w:tc>
      </w:tr>
      <w:tr w:rsidR="00A76A1A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A76A1A" w:rsidRPr="00341AC4" w:rsidRDefault="00A76A1A" w:rsidP="00A76A1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9BE818C" w:rsidR="00A76A1A" w:rsidRPr="00A76A1A" w:rsidRDefault="00A76A1A" w:rsidP="00A76A1A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6A1A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A76A1A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A76A1A" w:rsidRPr="00341AC4" w:rsidRDefault="00A76A1A" w:rsidP="00A76A1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C7CBD9D" w:rsidR="00A76A1A" w:rsidRPr="00A76A1A" w:rsidRDefault="00A76A1A" w:rsidP="00A76A1A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6A1A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A76A1A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A76A1A" w:rsidRPr="00341AC4" w:rsidRDefault="00A76A1A" w:rsidP="00A76A1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6882FD22" w:rsidR="00A76A1A" w:rsidRPr="00A76A1A" w:rsidRDefault="00A76A1A" w:rsidP="00A76A1A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76A1A">
              <w:rPr>
                <w:rFonts w:asciiTheme="minorHAnsi" w:hAnsiTheme="minorHAnsi" w:cstheme="minorHAnsi"/>
                <w:sz w:val="21"/>
                <w:szCs w:val="21"/>
              </w:rPr>
              <w:t>Podające – wykład, poszukujące, projekt</w:t>
            </w:r>
          </w:p>
        </w:tc>
      </w:tr>
      <w:tr w:rsidR="00A76A1A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A76A1A" w:rsidRPr="00341AC4" w:rsidRDefault="00A76A1A" w:rsidP="00A76A1A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50695A68" w14:textId="77777777" w:rsidR="00A76A1A" w:rsidRPr="00A76A1A" w:rsidRDefault="00A76A1A" w:rsidP="00A76A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76A1A">
              <w:rPr>
                <w:rFonts w:asciiTheme="minorHAnsi" w:hAnsiTheme="minorHAnsi" w:cstheme="minorHAnsi"/>
                <w:sz w:val="21"/>
                <w:szCs w:val="21"/>
              </w:rPr>
              <w:t xml:space="preserve">Edukacja i aktywizacja społeczności lokalnych: zagadnienia teoretyczne i aplikacje praktyczne, red. J. M. </w:t>
            </w:r>
            <w:proofErr w:type="spellStart"/>
            <w:r w:rsidRPr="00A76A1A">
              <w:rPr>
                <w:rFonts w:asciiTheme="minorHAnsi" w:hAnsiTheme="minorHAnsi" w:cstheme="minorHAnsi"/>
                <w:sz w:val="21"/>
                <w:szCs w:val="21"/>
              </w:rPr>
              <w:t>Garbula</w:t>
            </w:r>
            <w:proofErr w:type="spellEnd"/>
            <w:r w:rsidRPr="00A76A1A">
              <w:rPr>
                <w:rFonts w:asciiTheme="minorHAnsi" w:hAnsiTheme="minorHAnsi" w:cstheme="minorHAnsi"/>
                <w:sz w:val="21"/>
                <w:szCs w:val="21"/>
              </w:rPr>
              <w:t>, Olsztyn 2016.</w:t>
            </w:r>
          </w:p>
          <w:p w14:paraId="74BE1781" w14:textId="77777777" w:rsidR="00A76A1A" w:rsidRPr="00A76A1A" w:rsidRDefault="00A76A1A" w:rsidP="00A76A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76A1A">
              <w:rPr>
                <w:rFonts w:asciiTheme="minorHAnsi" w:hAnsiTheme="minorHAnsi" w:cstheme="minorHAnsi"/>
                <w:sz w:val="21"/>
                <w:szCs w:val="21"/>
              </w:rPr>
              <w:t xml:space="preserve">Kształtowanie kompetencji przedsiębiorczych: obszary – przedsiębiorczość jako kompetencja kluczowa; kształtowanie kompetencji przedsiębiorczych w edukacji, doświadczenia międzynarodowe w zakresie kształtowania kompetencji przedsiębiorczych, red. T. Rachwał, Warszawa 2019. </w:t>
            </w:r>
          </w:p>
          <w:p w14:paraId="3B9893E5" w14:textId="77777777" w:rsidR="00A76A1A" w:rsidRPr="00A76A1A" w:rsidRDefault="00A76A1A" w:rsidP="00A76A1A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76A1A">
              <w:rPr>
                <w:rFonts w:asciiTheme="minorHAnsi" w:hAnsiTheme="minorHAnsi" w:cstheme="minorHAnsi"/>
                <w:sz w:val="21"/>
                <w:szCs w:val="21"/>
              </w:rPr>
              <w:t>Tomczyk M., Kompetencje miękkie w międzynarodowym kształceniu zawodowym na przykładzie szkolenia EDTECH,</w:t>
            </w:r>
            <w:r w:rsidRPr="00A76A1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Pr="00A76A1A">
              <w:rPr>
                <w:rFonts w:asciiTheme="minorHAnsi" w:hAnsiTheme="minorHAnsi" w:cstheme="minorHAnsi"/>
                <w:sz w:val="21"/>
                <w:szCs w:val="21"/>
              </w:rPr>
              <w:t xml:space="preserve">w: Kreatywność w systemie edukacji, red. J. </w:t>
            </w:r>
            <w:proofErr w:type="spellStart"/>
            <w:r w:rsidRPr="00A76A1A">
              <w:rPr>
                <w:rFonts w:asciiTheme="minorHAnsi" w:hAnsiTheme="minorHAnsi" w:cstheme="minorHAnsi"/>
                <w:sz w:val="21"/>
                <w:szCs w:val="21"/>
              </w:rPr>
              <w:t>Fazlagić</w:t>
            </w:r>
            <w:proofErr w:type="spellEnd"/>
            <w:r w:rsidRPr="00A76A1A">
              <w:rPr>
                <w:rFonts w:asciiTheme="minorHAnsi" w:hAnsiTheme="minorHAnsi" w:cstheme="minorHAnsi"/>
                <w:sz w:val="21"/>
                <w:szCs w:val="21"/>
              </w:rPr>
              <w:t>, Warszawa 2019.</w:t>
            </w:r>
            <w:r w:rsidRPr="00A76A1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676E7E8C" w14:textId="77777777" w:rsidR="00A76A1A" w:rsidRPr="00A76A1A" w:rsidRDefault="00A76A1A" w:rsidP="00A76A1A">
            <w:pPr>
              <w:adjustRightInd w:val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76A1A">
              <w:rPr>
                <w:rFonts w:asciiTheme="minorHAnsi" w:hAnsiTheme="minorHAnsi" w:cstheme="minorHAnsi"/>
                <w:sz w:val="21"/>
                <w:szCs w:val="21"/>
              </w:rPr>
              <w:t xml:space="preserve">Borek E, Borek J., Instytucje polskiego systemu aktywizacji zawodowej osób niepełnosprawnych, w: Aktywizacja zawodowa osób z orzeczoną niepełnosprawnością, red. J. Borek i M. Olszewski, Warszawa 2015. </w:t>
            </w:r>
          </w:p>
          <w:p w14:paraId="14F9B035" w14:textId="77777777" w:rsidR="00A76A1A" w:rsidRPr="00A76A1A" w:rsidRDefault="00A76A1A" w:rsidP="00A76A1A">
            <w:pPr>
              <w:adjustRightInd w:val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76A1A">
              <w:rPr>
                <w:rFonts w:asciiTheme="minorHAnsi" w:hAnsiTheme="minorHAnsi" w:cstheme="minorHAnsi"/>
                <w:sz w:val="21"/>
                <w:szCs w:val="21"/>
              </w:rPr>
              <w:t>Gryncewicz</w:t>
            </w:r>
            <w:proofErr w:type="spellEnd"/>
            <w:r w:rsidRPr="00A76A1A">
              <w:rPr>
                <w:rFonts w:asciiTheme="minorHAnsi" w:hAnsiTheme="minorHAnsi" w:cstheme="minorHAnsi"/>
                <w:sz w:val="21"/>
                <w:szCs w:val="21"/>
              </w:rPr>
              <w:t xml:space="preserve"> W., </w:t>
            </w:r>
            <w:proofErr w:type="spellStart"/>
            <w:r w:rsidRPr="00A76A1A">
              <w:rPr>
                <w:rFonts w:asciiTheme="minorHAnsi" w:hAnsiTheme="minorHAnsi" w:cstheme="minorHAnsi"/>
                <w:sz w:val="21"/>
                <w:szCs w:val="21"/>
              </w:rPr>
              <w:t>Kutera</w:t>
            </w:r>
            <w:proofErr w:type="spellEnd"/>
            <w:r w:rsidRPr="00A76A1A">
              <w:rPr>
                <w:rFonts w:asciiTheme="minorHAnsi" w:hAnsiTheme="minorHAnsi" w:cstheme="minorHAnsi"/>
                <w:sz w:val="21"/>
                <w:szCs w:val="21"/>
              </w:rPr>
              <w:t xml:space="preserve"> R., Leszczyńska M., Rot A., Platforma internetowa jako innowacyjne narzędzie aktywizacji seniorów na rynku pracy, „Zarządzanie i Finanse” 2017, nr 2, s. 237-248. </w:t>
            </w:r>
          </w:p>
          <w:p w14:paraId="49E99195" w14:textId="77777777" w:rsidR="00A76A1A" w:rsidRPr="00A76A1A" w:rsidRDefault="00A76A1A" w:rsidP="00A76A1A">
            <w:pPr>
              <w:adjustRightInd w:val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76A1A">
              <w:rPr>
                <w:rFonts w:asciiTheme="minorHAnsi" w:hAnsiTheme="minorHAnsi" w:cstheme="minorHAnsi"/>
                <w:sz w:val="21"/>
                <w:szCs w:val="21"/>
              </w:rPr>
              <w:t xml:space="preserve">Wójcik A., Innowacyjność  a zatrudnienie w kontekście strategii „Europa 2020”, „Europa </w:t>
            </w:r>
            <w:proofErr w:type="spellStart"/>
            <w:r w:rsidRPr="00A76A1A">
              <w:rPr>
                <w:rFonts w:asciiTheme="minorHAnsi" w:hAnsiTheme="minorHAnsi" w:cstheme="minorHAnsi"/>
                <w:sz w:val="21"/>
                <w:szCs w:val="21"/>
              </w:rPr>
              <w:t>Regionum</w:t>
            </w:r>
            <w:proofErr w:type="spellEnd"/>
            <w:r w:rsidRPr="00A76A1A">
              <w:rPr>
                <w:rFonts w:asciiTheme="minorHAnsi" w:hAnsiTheme="minorHAnsi" w:cstheme="minorHAnsi"/>
                <w:sz w:val="21"/>
                <w:szCs w:val="21"/>
              </w:rPr>
              <w:t xml:space="preserve">” 2016, t.27, s. 241-256. </w:t>
            </w:r>
          </w:p>
          <w:p w14:paraId="21539079" w14:textId="2082E10A" w:rsidR="00A76A1A" w:rsidRPr="00A76A1A" w:rsidRDefault="00A76A1A" w:rsidP="00A76A1A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76A1A">
              <w:rPr>
                <w:rFonts w:asciiTheme="minorHAnsi" w:hAnsiTheme="minorHAnsi" w:cstheme="minorHAnsi"/>
                <w:sz w:val="21"/>
                <w:szCs w:val="21"/>
              </w:rPr>
              <w:t>Szypulewska</w:t>
            </w:r>
            <w:proofErr w:type="spellEnd"/>
            <w:r w:rsidRPr="00A76A1A">
              <w:rPr>
                <w:rFonts w:asciiTheme="minorHAnsi" w:hAnsiTheme="minorHAnsi" w:cstheme="minorHAnsi"/>
                <w:sz w:val="21"/>
                <w:szCs w:val="21"/>
              </w:rPr>
              <w:t xml:space="preserve">-Porczyńska A., Znaczenie europejskiej legitymacji zawodowej dla integracji usług państw Unii Europejskiej, „Studia i Prace </w:t>
            </w:r>
            <w:proofErr w:type="spellStart"/>
            <w:r w:rsidRPr="00A76A1A">
              <w:rPr>
                <w:rFonts w:asciiTheme="minorHAnsi" w:hAnsiTheme="minorHAnsi" w:cstheme="minorHAnsi"/>
                <w:sz w:val="21"/>
                <w:szCs w:val="21"/>
              </w:rPr>
              <w:t>WNEiZ</w:t>
            </w:r>
            <w:proofErr w:type="spellEnd"/>
            <w:r w:rsidRPr="00A76A1A">
              <w:rPr>
                <w:rFonts w:asciiTheme="minorHAnsi" w:hAnsiTheme="minorHAnsi" w:cstheme="minorHAnsi"/>
                <w:sz w:val="21"/>
                <w:szCs w:val="21"/>
              </w:rPr>
              <w:t xml:space="preserve"> US” 2017, nr 49, s. 193-203. </w:t>
            </w:r>
            <w:r w:rsidRPr="00A76A1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A76A1A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A76A1A" w:rsidRPr="00341AC4" w:rsidRDefault="00A76A1A" w:rsidP="00A76A1A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5800034A" w14:textId="77777777" w:rsidR="00A76A1A" w:rsidRPr="00A76A1A" w:rsidRDefault="00A76A1A" w:rsidP="00A76A1A">
            <w:pPr>
              <w:pStyle w:val="Nagwek3"/>
              <w:spacing w:before="0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A76A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Diagnozowanie potencjału i preferencji zawodowych młodzieży w Europie: publikacja końcowa projektu </w:t>
            </w:r>
            <w:proofErr w:type="spellStart"/>
            <w:r w:rsidRPr="00A76A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Diagnosing</w:t>
            </w:r>
            <w:proofErr w:type="spellEnd"/>
            <w:r w:rsidRPr="00A76A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A76A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professional</w:t>
            </w:r>
            <w:proofErr w:type="spellEnd"/>
            <w:r w:rsidRPr="00A76A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A76A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capabilities</w:t>
            </w:r>
            <w:proofErr w:type="spellEnd"/>
            <w:r w:rsidRPr="00A76A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and </w:t>
            </w:r>
            <w:proofErr w:type="spellStart"/>
            <w:r w:rsidRPr="00A76A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predispositions</w:t>
            </w:r>
            <w:proofErr w:type="spellEnd"/>
            <w:r w:rsidRPr="00A76A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of </w:t>
            </w:r>
            <w:proofErr w:type="spellStart"/>
            <w:r w:rsidRPr="00A76A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youth</w:t>
            </w:r>
            <w:proofErr w:type="spellEnd"/>
            <w:r w:rsidRPr="00A76A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in Europe, red. P. Bańczyk, Łaziska Górne 2016.</w:t>
            </w:r>
          </w:p>
          <w:p w14:paraId="138B12BD" w14:textId="77777777" w:rsidR="00A76A1A" w:rsidRPr="00A76A1A" w:rsidRDefault="00A76A1A" w:rsidP="00A76A1A">
            <w:pPr>
              <w:pStyle w:val="Nagwek3"/>
              <w:spacing w:before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A76A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Rozwój polityki poradnictwa przez całe życie: zestaw zasobów europejskich, red. P. Bogdańska, Warszawa 2013.</w:t>
            </w:r>
          </w:p>
          <w:p w14:paraId="595AA2DE" w14:textId="77777777" w:rsidR="00A76A1A" w:rsidRPr="00A76A1A" w:rsidRDefault="00A76A1A" w:rsidP="00A76A1A">
            <w:pPr>
              <w:pStyle w:val="Nagwek3"/>
              <w:spacing w:before="0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A76A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Brzozowska M., Uczniowskie firmy w systemie orientacji i poradnictwa zawodowego w Niemczech, w: W kręgu działań pomocowych i poradniczych, red. J. Kozielska i A. Skowrońska-Pućka, Poznań 2016, s. 93-99.</w:t>
            </w:r>
          </w:p>
          <w:p w14:paraId="0527000F" w14:textId="77777777" w:rsidR="00A76A1A" w:rsidRPr="00A76A1A" w:rsidRDefault="00A76A1A" w:rsidP="00A76A1A">
            <w:pPr>
              <w:pStyle w:val="Nagwek3"/>
              <w:spacing w:before="0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A76A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Poradnictwo zawodowe 4.0: innowacyjne praktyki na rzecz nowych umiejętności, red. P. Bogdańska i M. Dąbrowska, Warszawa 2018. </w:t>
            </w:r>
          </w:p>
          <w:p w14:paraId="4439F805" w14:textId="77777777" w:rsidR="00A76A1A" w:rsidRPr="00A76A1A" w:rsidRDefault="00A76A1A" w:rsidP="00A76A1A">
            <w:pPr>
              <w:adjustRightInd w:val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76A1A">
              <w:rPr>
                <w:rFonts w:asciiTheme="minorHAnsi" w:hAnsiTheme="minorHAnsi" w:cstheme="minorHAnsi"/>
                <w:sz w:val="21"/>
                <w:szCs w:val="21"/>
              </w:rPr>
              <w:t>Dubajka</w:t>
            </w:r>
            <w:proofErr w:type="spellEnd"/>
            <w:r w:rsidRPr="00A76A1A">
              <w:rPr>
                <w:rFonts w:asciiTheme="minorHAnsi" w:hAnsiTheme="minorHAnsi" w:cstheme="minorHAnsi"/>
                <w:sz w:val="21"/>
                <w:szCs w:val="21"/>
              </w:rPr>
              <w:t xml:space="preserve"> J. </w:t>
            </w:r>
            <w:proofErr w:type="spellStart"/>
            <w:r w:rsidRPr="00A76A1A">
              <w:rPr>
                <w:rFonts w:asciiTheme="minorHAnsi" w:hAnsiTheme="minorHAnsi" w:cstheme="minorHAnsi"/>
                <w:sz w:val="21"/>
                <w:szCs w:val="21"/>
              </w:rPr>
              <w:t>Dyś</w:t>
            </w:r>
            <w:proofErr w:type="spellEnd"/>
            <w:r w:rsidRPr="00A76A1A">
              <w:rPr>
                <w:rFonts w:asciiTheme="minorHAnsi" w:hAnsiTheme="minorHAnsi" w:cstheme="minorHAnsi"/>
                <w:sz w:val="21"/>
                <w:szCs w:val="21"/>
              </w:rPr>
              <w:t xml:space="preserve"> A., Nowosad A., </w:t>
            </w:r>
            <w:proofErr w:type="spellStart"/>
            <w:r w:rsidRPr="00A76A1A">
              <w:rPr>
                <w:rFonts w:asciiTheme="minorHAnsi" w:hAnsiTheme="minorHAnsi" w:cstheme="minorHAnsi"/>
                <w:sz w:val="21"/>
                <w:szCs w:val="21"/>
              </w:rPr>
              <w:t>Ostasz</w:t>
            </w:r>
            <w:proofErr w:type="spellEnd"/>
            <w:r w:rsidRPr="00A76A1A">
              <w:rPr>
                <w:rFonts w:asciiTheme="minorHAnsi" w:hAnsiTheme="minorHAnsi" w:cstheme="minorHAnsi"/>
                <w:sz w:val="21"/>
                <w:szCs w:val="21"/>
              </w:rPr>
              <w:t xml:space="preserve"> A., Słotwińska-Kanar M., Tarkowski K., Model współpracy przedsiębiorstw z OPS, PCPR, urzędem pracy, NGO, kuratorami sądowymi i zakładami karnymi w zakresie aktywizacji zawodowej i społecznej osób opuszczających zakłady karne, Lublin 2014. </w:t>
            </w:r>
          </w:p>
          <w:p w14:paraId="7456B6D4" w14:textId="7EECB6F9" w:rsidR="00A76A1A" w:rsidRPr="00A76A1A" w:rsidRDefault="00A76A1A" w:rsidP="00A76A1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76A1A">
              <w:rPr>
                <w:rFonts w:asciiTheme="minorHAnsi" w:hAnsiTheme="minorHAnsi" w:cstheme="minorHAnsi"/>
                <w:sz w:val="21"/>
                <w:szCs w:val="21"/>
              </w:rPr>
              <w:t xml:space="preserve">Kowalczyk M., Innowacyjne metody wsparcia aktywizacji zawodowej na rynku pracy w Polsce, w: Innowacje technologiczne i społeczne w rozwoju społeczno-gospodarczym; wybrane aspekty, red. J. Wiśniewska, A. Świadek, Szczecin 2015, s. 96-107. 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758F3D0" w14:textId="7EB6DFE1" w:rsidR="00A76A1A" w:rsidRPr="00A76A1A" w:rsidRDefault="00A76A1A" w:rsidP="00A76A1A">
      <w:pPr>
        <w:ind w:left="498" w:firstLine="222"/>
        <w:rPr>
          <w:rFonts w:asciiTheme="minorHAnsi" w:hAnsiTheme="minorHAnsi" w:cstheme="minorHAnsi"/>
          <w:b/>
          <w:sz w:val="21"/>
          <w:szCs w:val="21"/>
        </w:rPr>
      </w:pPr>
      <w:r w:rsidRPr="00A76A1A">
        <w:rPr>
          <w:rFonts w:asciiTheme="minorHAnsi" w:hAnsiTheme="minorHAnsi" w:cstheme="minorHAnsi"/>
          <w:b/>
          <w:sz w:val="21"/>
          <w:szCs w:val="21"/>
        </w:rPr>
        <w:t>Wykłady</w:t>
      </w:r>
    </w:p>
    <w:p w14:paraId="3A8E582A" w14:textId="4F7A97A1" w:rsidR="00A76A1A" w:rsidRPr="00A76A1A" w:rsidRDefault="00A76A1A" w:rsidP="00A76A1A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A76A1A">
        <w:rPr>
          <w:rFonts w:asciiTheme="minorHAnsi" w:hAnsiTheme="minorHAnsi" w:cstheme="minorHAnsi"/>
          <w:bCs/>
          <w:iCs/>
          <w:sz w:val="21"/>
          <w:szCs w:val="21"/>
        </w:rPr>
        <w:t xml:space="preserve">C1.Zapoznanie studentów z najnowszymi rozwiązaniami stosowanymi w Europie i w Polsce mającymi na celu aktywizację zawodową osób w różnym wieku. </w:t>
      </w:r>
    </w:p>
    <w:p w14:paraId="01D928CA" w14:textId="618D2E6A" w:rsidR="00A76A1A" w:rsidRPr="00A76A1A" w:rsidRDefault="00A76A1A" w:rsidP="00A76A1A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i/>
          <w:iCs/>
          <w:sz w:val="21"/>
          <w:szCs w:val="21"/>
        </w:rPr>
      </w:pPr>
      <w:r w:rsidRPr="00A76A1A">
        <w:rPr>
          <w:rFonts w:asciiTheme="minorHAnsi" w:hAnsiTheme="minorHAnsi" w:cstheme="minorHAnsi"/>
          <w:bCs/>
          <w:iCs/>
          <w:sz w:val="21"/>
          <w:szCs w:val="21"/>
        </w:rPr>
        <w:t xml:space="preserve">C2. </w:t>
      </w:r>
      <w:r w:rsidRPr="00A76A1A">
        <w:rPr>
          <w:rFonts w:asciiTheme="minorHAnsi" w:hAnsiTheme="minorHAnsi" w:cstheme="minorHAnsi"/>
          <w:sz w:val="21"/>
          <w:szCs w:val="21"/>
        </w:rPr>
        <w:t>Nabycie orientacji o specyfice działalności poszczególnych programów i instytucji aktywizujących .</w:t>
      </w:r>
    </w:p>
    <w:p w14:paraId="02FE8595" w14:textId="676CFFED" w:rsidR="00A76A1A" w:rsidRPr="00A76A1A" w:rsidRDefault="00A76A1A" w:rsidP="00A76A1A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1"/>
          <w:szCs w:val="21"/>
        </w:rPr>
      </w:pPr>
      <w:r w:rsidRPr="00A76A1A">
        <w:rPr>
          <w:rFonts w:asciiTheme="minorHAnsi" w:hAnsiTheme="minorHAnsi" w:cstheme="minorHAnsi"/>
          <w:sz w:val="21"/>
          <w:szCs w:val="21"/>
        </w:rPr>
        <w:t xml:space="preserve">C3. Nabycie przekonania o znaczeniu i roli programów i instytucji we wspomaganiu aktywizacji zawodowej. </w:t>
      </w:r>
    </w:p>
    <w:p w14:paraId="79576172" w14:textId="391651D5" w:rsidR="00A76A1A" w:rsidRPr="00A76A1A" w:rsidRDefault="00A76A1A" w:rsidP="00A76A1A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A76A1A">
        <w:rPr>
          <w:rFonts w:asciiTheme="minorHAnsi" w:hAnsiTheme="minorHAnsi" w:cstheme="minorHAnsi"/>
          <w:sz w:val="21"/>
          <w:szCs w:val="21"/>
        </w:rPr>
        <w:t xml:space="preserve">       </w:t>
      </w:r>
      <w:r w:rsidRPr="00A76A1A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A76A1A">
        <w:rPr>
          <w:rFonts w:asciiTheme="minorHAnsi" w:hAnsiTheme="minorHAnsi" w:cstheme="minorHAnsi"/>
          <w:b/>
          <w:bCs/>
          <w:sz w:val="21"/>
          <w:szCs w:val="21"/>
        </w:rPr>
        <w:t>Ćwiczenia</w:t>
      </w:r>
    </w:p>
    <w:p w14:paraId="28424BB8" w14:textId="164DA612" w:rsidR="00A76A1A" w:rsidRPr="00A76A1A" w:rsidRDefault="00A76A1A" w:rsidP="00A76A1A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iCs/>
          <w:sz w:val="21"/>
          <w:szCs w:val="21"/>
        </w:rPr>
      </w:pPr>
      <w:r w:rsidRPr="00A76A1A">
        <w:rPr>
          <w:rFonts w:asciiTheme="minorHAnsi" w:hAnsiTheme="minorHAnsi" w:cstheme="minorHAnsi"/>
          <w:iCs/>
          <w:sz w:val="21"/>
          <w:szCs w:val="21"/>
        </w:rPr>
        <w:t>C1. Wyposażenie słuchaczy w podstawową wiedzę dotyczącą programów i instytucji wspomagających aktywizację zawodową we współczesnej Europie.</w:t>
      </w:r>
    </w:p>
    <w:p w14:paraId="125FA70A" w14:textId="79D4D3F3" w:rsidR="00A76A1A" w:rsidRPr="00A76A1A" w:rsidRDefault="00A76A1A" w:rsidP="00A76A1A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iCs/>
          <w:sz w:val="21"/>
          <w:szCs w:val="21"/>
        </w:rPr>
      </w:pPr>
      <w:r w:rsidRPr="00A76A1A">
        <w:rPr>
          <w:rFonts w:asciiTheme="minorHAnsi" w:hAnsiTheme="minorHAnsi" w:cstheme="minorHAnsi"/>
          <w:iCs/>
          <w:sz w:val="21"/>
          <w:szCs w:val="21"/>
        </w:rPr>
        <w:t>C2. Nabywanie umiejętności wartościowania poznanych programów i instytucji aktywizujących zawodowo w wybranych krajach europejskich.</w:t>
      </w:r>
    </w:p>
    <w:p w14:paraId="70C4C09E" w14:textId="6707CB63" w:rsidR="003E0703" w:rsidRPr="00A76A1A" w:rsidRDefault="00A76A1A" w:rsidP="00A76A1A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A76A1A">
        <w:rPr>
          <w:rFonts w:asciiTheme="minorHAnsi" w:hAnsiTheme="minorHAnsi" w:cstheme="minorHAnsi"/>
          <w:sz w:val="21"/>
          <w:szCs w:val="21"/>
        </w:rPr>
        <w:t>C3. Kształtowanie postawy krytycyzmu wobec różnych programów i instytucji wspomagających aktywizację zawodową.</w:t>
      </w:r>
    </w:p>
    <w:p w14:paraId="5C84B854" w14:textId="77777777" w:rsidR="00A76A1A" w:rsidRPr="00341AC4" w:rsidRDefault="00A76A1A" w:rsidP="00A76A1A">
      <w:pPr>
        <w:pStyle w:val="TableParagraph"/>
        <w:spacing w:line="276" w:lineRule="auto"/>
        <w:ind w:left="7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0C2085CA" w14:textId="77777777" w:rsidR="002356EB" w:rsidRPr="002356EB" w:rsidRDefault="002356EB" w:rsidP="002356EB">
      <w:pPr>
        <w:pStyle w:val="Akapitzlist"/>
        <w:ind w:left="360" w:firstLine="360"/>
        <w:rPr>
          <w:b/>
          <w:sz w:val="20"/>
          <w:szCs w:val="20"/>
        </w:rPr>
      </w:pPr>
      <w:r w:rsidRPr="002356EB">
        <w:rPr>
          <w:b/>
          <w:sz w:val="20"/>
          <w:szCs w:val="20"/>
        </w:rPr>
        <w:t>Wykłady</w:t>
      </w:r>
    </w:p>
    <w:p w14:paraId="56B957CB" w14:textId="77777777" w:rsidR="002356EB" w:rsidRPr="002356EB" w:rsidRDefault="002356EB" w:rsidP="002356EB">
      <w:pPr>
        <w:pStyle w:val="Akapitzlist"/>
        <w:ind w:left="360" w:right="57" w:firstLine="0"/>
        <w:rPr>
          <w:rFonts w:asciiTheme="minorHAnsi" w:hAnsiTheme="minorHAnsi" w:cstheme="minorHAnsi"/>
          <w:sz w:val="21"/>
          <w:szCs w:val="21"/>
        </w:rPr>
      </w:pPr>
      <w:r w:rsidRPr="002356EB">
        <w:rPr>
          <w:rFonts w:asciiTheme="minorHAnsi" w:hAnsiTheme="minorHAnsi" w:cstheme="minorHAnsi"/>
          <w:bCs/>
          <w:iCs/>
          <w:sz w:val="21"/>
          <w:szCs w:val="21"/>
        </w:rPr>
        <w:t>1.</w:t>
      </w:r>
      <w:r w:rsidRPr="002356EB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  <w:r w:rsidRPr="002356EB">
        <w:rPr>
          <w:rFonts w:asciiTheme="minorHAnsi" w:hAnsiTheme="minorHAnsi" w:cstheme="minorHAnsi"/>
          <w:b/>
          <w:bCs/>
          <w:sz w:val="21"/>
          <w:szCs w:val="21"/>
        </w:rPr>
        <w:t>Zapoznanie z kartą przedmiotu i warunkami zaliczenia</w:t>
      </w:r>
      <w:r w:rsidRPr="002356EB">
        <w:rPr>
          <w:rFonts w:asciiTheme="minorHAnsi" w:hAnsiTheme="minorHAnsi" w:cstheme="minorHAnsi"/>
          <w:sz w:val="21"/>
          <w:szCs w:val="21"/>
        </w:rPr>
        <w:t xml:space="preserve">. Aktywizacja zawodowa jako konieczność efektywnej i skutecznej walki z bezrobociem. </w:t>
      </w:r>
    </w:p>
    <w:p w14:paraId="1F69F68B" w14:textId="77777777" w:rsidR="002356EB" w:rsidRPr="002356EB" w:rsidRDefault="002356EB" w:rsidP="002356EB">
      <w:pPr>
        <w:pStyle w:val="Akapitzlist"/>
        <w:ind w:left="360" w:right="57" w:firstLine="0"/>
        <w:rPr>
          <w:rFonts w:asciiTheme="minorHAnsi" w:hAnsiTheme="minorHAnsi" w:cstheme="minorHAnsi"/>
          <w:sz w:val="21"/>
          <w:szCs w:val="21"/>
        </w:rPr>
      </w:pPr>
      <w:r w:rsidRPr="002356EB">
        <w:rPr>
          <w:rFonts w:asciiTheme="minorHAnsi" w:hAnsiTheme="minorHAnsi" w:cstheme="minorHAnsi"/>
          <w:sz w:val="21"/>
          <w:szCs w:val="21"/>
        </w:rPr>
        <w:t xml:space="preserve">2. Sposoby wspierania w zakresie aktywizacji zawodowej w wybranych krajach europejskich. </w:t>
      </w:r>
    </w:p>
    <w:p w14:paraId="3F23E646" w14:textId="77777777" w:rsidR="002356EB" w:rsidRPr="002356EB" w:rsidRDefault="002356EB" w:rsidP="002356EB">
      <w:pPr>
        <w:pStyle w:val="Akapitzlist"/>
        <w:ind w:left="360" w:right="57" w:firstLine="0"/>
        <w:rPr>
          <w:rFonts w:asciiTheme="minorHAnsi" w:hAnsiTheme="minorHAnsi" w:cstheme="minorHAnsi"/>
          <w:sz w:val="21"/>
          <w:szCs w:val="21"/>
        </w:rPr>
      </w:pPr>
      <w:r w:rsidRPr="002356EB">
        <w:rPr>
          <w:rFonts w:asciiTheme="minorHAnsi" w:hAnsiTheme="minorHAnsi" w:cstheme="minorHAnsi"/>
          <w:sz w:val="21"/>
          <w:szCs w:val="21"/>
        </w:rPr>
        <w:t>3. Rola i zadania instytucji poradnictwa zawodowego w aktywizacji zawodowej osób w różnym wieku.</w:t>
      </w:r>
    </w:p>
    <w:p w14:paraId="5F45D29C" w14:textId="77777777" w:rsidR="002356EB" w:rsidRPr="002356EB" w:rsidRDefault="002356EB" w:rsidP="002356EB">
      <w:pPr>
        <w:pStyle w:val="Akapitzlist"/>
        <w:ind w:left="360" w:right="57" w:firstLine="0"/>
        <w:rPr>
          <w:rFonts w:asciiTheme="minorHAnsi" w:hAnsiTheme="minorHAnsi" w:cstheme="minorHAnsi"/>
          <w:sz w:val="21"/>
          <w:szCs w:val="21"/>
        </w:rPr>
      </w:pPr>
      <w:r w:rsidRPr="002356EB">
        <w:rPr>
          <w:rFonts w:asciiTheme="minorHAnsi" w:hAnsiTheme="minorHAnsi" w:cstheme="minorHAnsi"/>
          <w:sz w:val="21"/>
          <w:szCs w:val="21"/>
        </w:rPr>
        <w:t xml:space="preserve">4. Wykorzystanie najnowszych technologii w procesie aktywizacji zawodowej. </w:t>
      </w:r>
    </w:p>
    <w:p w14:paraId="14AD99F1" w14:textId="77777777" w:rsidR="002356EB" w:rsidRPr="002356EB" w:rsidRDefault="002356EB" w:rsidP="002356EB">
      <w:pPr>
        <w:pStyle w:val="Akapitzlist"/>
        <w:ind w:left="360" w:right="57" w:firstLine="0"/>
        <w:rPr>
          <w:rFonts w:asciiTheme="minorHAnsi" w:hAnsiTheme="minorHAnsi" w:cstheme="minorHAnsi"/>
          <w:sz w:val="21"/>
          <w:szCs w:val="21"/>
        </w:rPr>
      </w:pPr>
      <w:r w:rsidRPr="002356EB">
        <w:rPr>
          <w:rFonts w:asciiTheme="minorHAnsi" w:hAnsiTheme="minorHAnsi" w:cstheme="minorHAnsi"/>
          <w:sz w:val="21"/>
          <w:szCs w:val="21"/>
        </w:rPr>
        <w:t xml:space="preserve">5. Innowacyjne sposoby aktywizacji zawodowej stosowane w wybranych krajach europejskich. </w:t>
      </w:r>
    </w:p>
    <w:p w14:paraId="62F78246" w14:textId="77777777" w:rsidR="002356EB" w:rsidRPr="002356EB" w:rsidRDefault="002356EB" w:rsidP="002356EB">
      <w:pPr>
        <w:pStyle w:val="Akapitzlist"/>
        <w:ind w:left="360" w:right="57" w:firstLine="0"/>
        <w:rPr>
          <w:rFonts w:asciiTheme="minorHAnsi" w:hAnsiTheme="minorHAnsi" w:cstheme="minorHAnsi"/>
          <w:sz w:val="21"/>
          <w:szCs w:val="21"/>
        </w:rPr>
      </w:pPr>
      <w:r w:rsidRPr="002356EB">
        <w:rPr>
          <w:rFonts w:asciiTheme="minorHAnsi" w:hAnsiTheme="minorHAnsi" w:cstheme="minorHAnsi"/>
          <w:sz w:val="21"/>
          <w:szCs w:val="21"/>
        </w:rPr>
        <w:t>6. Aktywizacja zawodowa imigrantów w wybranych krajach europejskich.</w:t>
      </w:r>
    </w:p>
    <w:p w14:paraId="4C4D9B75" w14:textId="3D92AE9A" w:rsidR="002356EB" w:rsidRPr="002356EB" w:rsidRDefault="002356EB" w:rsidP="002356EB">
      <w:pPr>
        <w:pStyle w:val="Akapitzlist"/>
        <w:ind w:left="360" w:right="57" w:firstLine="0"/>
        <w:rPr>
          <w:rFonts w:asciiTheme="minorHAnsi" w:hAnsiTheme="minorHAnsi" w:cstheme="minorHAnsi"/>
          <w:b/>
          <w:iCs/>
          <w:sz w:val="21"/>
          <w:szCs w:val="21"/>
        </w:rPr>
      </w:pPr>
      <w:r w:rsidRPr="002356EB">
        <w:rPr>
          <w:rFonts w:asciiTheme="minorHAnsi" w:hAnsiTheme="minorHAnsi" w:cstheme="minorHAnsi"/>
          <w:b/>
          <w:iCs/>
          <w:sz w:val="21"/>
          <w:szCs w:val="21"/>
        </w:rPr>
        <w:t xml:space="preserve">          Ćwiczenia</w:t>
      </w:r>
    </w:p>
    <w:p w14:paraId="5851C426" w14:textId="77777777" w:rsidR="002356EB" w:rsidRPr="002356EB" w:rsidRDefault="002356EB" w:rsidP="002356EB">
      <w:pPr>
        <w:pStyle w:val="Akapitzlist"/>
        <w:ind w:left="360" w:right="57" w:firstLine="0"/>
        <w:rPr>
          <w:rFonts w:asciiTheme="minorHAnsi" w:hAnsiTheme="minorHAnsi" w:cstheme="minorHAnsi"/>
          <w:bCs/>
          <w:iCs/>
          <w:sz w:val="21"/>
          <w:szCs w:val="21"/>
        </w:rPr>
      </w:pPr>
      <w:r w:rsidRPr="002356EB">
        <w:rPr>
          <w:rFonts w:asciiTheme="minorHAnsi" w:hAnsiTheme="minorHAnsi" w:cstheme="minorHAnsi"/>
          <w:bCs/>
          <w:iCs/>
          <w:sz w:val="21"/>
          <w:szCs w:val="21"/>
        </w:rPr>
        <w:t xml:space="preserve">1. Programy i instytucje wspomagające aktywizację zawodową bezrobotnych w wybranych krajach europejskich. </w:t>
      </w:r>
    </w:p>
    <w:p w14:paraId="53DECE2E" w14:textId="77777777" w:rsidR="002356EB" w:rsidRPr="002356EB" w:rsidRDefault="002356EB" w:rsidP="002356EB">
      <w:pPr>
        <w:pStyle w:val="Akapitzlist"/>
        <w:ind w:left="360" w:right="57" w:firstLine="0"/>
        <w:rPr>
          <w:rFonts w:asciiTheme="minorHAnsi" w:hAnsiTheme="minorHAnsi" w:cstheme="minorHAnsi"/>
          <w:bCs/>
          <w:iCs/>
          <w:sz w:val="21"/>
          <w:szCs w:val="21"/>
        </w:rPr>
      </w:pPr>
      <w:r w:rsidRPr="002356EB">
        <w:rPr>
          <w:rFonts w:asciiTheme="minorHAnsi" w:hAnsiTheme="minorHAnsi" w:cstheme="minorHAnsi"/>
          <w:bCs/>
          <w:iCs/>
          <w:sz w:val="21"/>
          <w:szCs w:val="21"/>
        </w:rPr>
        <w:t>2. Programy i instytucje wspomagające aktywizację zawodową osób z niepełnosprawnościami w wybranych krajach europejskich.</w:t>
      </w:r>
    </w:p>
    <w:p w14:paraId="25989587" w14:textId="77777777" w:rsidR="002356EB" w:rsidRPr="002356EB" w:rsidRDefault="002356EB" w:rsidP="002356EB">
      <w:pPr>
        <w:pStyle w:val="Akapitzlist"/>
        <w:ind w:left="360" w:right="57" w:firstLine="0"/>
        <w:rPr>
          <w:rFonts w:asciiTheme="minorHAnsi" w:hAnsiTheme="minorHAnsi" w:cstheme="minorHAnsi"/>
          <w:bCs/>
          <w:iCs/>
          <w:sz w:val="21"/>
          <w:szCs w:val="21"/>
        </w:rPr>
      </w:pPr>
      <w:r w:rsidRPr="002356EB">
        <w:rPr>
          <w:rFonts w:asciiTheme="minorHAnsi" w:hAnsiTheme="minorHAnsi" w:cstheme="minorHAnsi"/>
          <w:bCs/>
          <w:iCs/>
          <w:sz w:val="21"/>
          <w:szCs w:val="21"/>
        </w:rPr>
        <w:t>3. Programy i instytucje wspomagające aktywizację zawodową seniorów w wybranych krajach europejskich.</w:t>
      </w:r>
    </w:p>
    <w:p w14:paraId="61FF9B16" w14:textId="77777777" w:rsidR="002356EB" w:rsidRPr="002356EB" w:rsidRDefault="002356EB" w:rsidP="002356EB">
      <w:pPr>
        <w:pStyle w:val="Akapitzlist"/>
        <w:ind w:left="360" w:right="57" w:firstLine="0"/>
        <w:rPr>
          <w:rFonts w:asciiTheme="minorHAnsi" w:hAnsiTheme="minorHAnsi" w:cstheme="minorHAnsi"/>
          <w:bCs/>
          <w:iCs/>
          <w:sz w:val="21"/>
          <w:szCs w:val="21"/>
        </w:rPr>
      </w:pPr>
      <w:r w:rsidRPr="002356EB">
        <w:rPr>
          <w:rFonts w:asciiTheme="minorHAnsi" w:hAnsiTheme="minorHAnsi" w:cstheme="minorHAnsi"/>
          <w:bCs/>
          <w:iCs/>
          <w:sz w:val="21"/>
          <w:szCs w:val="21"/>
        </w:rPr>
        <w:t>4. Programy i instytucje wspomagające aktywizację zawodową osób opuszczających placówki resocjalizacyjne i zakłady karne w wybranych krajach europejskich.</w:t>
      </w:r>
    </w:p>
    <w:p w14:paraId="24AFFE22" w14:textId="77777777" w:rsidR="002356EB" w:rsidRDefault="002356EB" w:rsidP="002356EB">
      <w:pPr>
        <w:pStyle w:val="Akapitzlist"/>
        <w:ind w:left="360" w:right="57" w:firstLine="0"/>
        <w:rPr>
          <w:rStyle w:val="Bodytext393"/>
          <w:rFonts w:asciiTheme="minorHAnsi" w:hAnsiTheme="minorHAnsi" w:cstheme="minorHAnsi"/>
          <w:bCs/>
          <w:iCs/>
          <w:sz w:val="21"/>
          <w:szCs w:val="21"/>
          <w:u w:val="none"/>
        </w:rPr>
      </w:pPr>
      <w:r w:rsidRPr="002356EB">
        <w:rPr>
          <w:rFonts w:asciiTheme="minorHAnsi" w:hAnsiTheme="minorHAnsi" w:cstheme="minorHAnsi"/>
          <w:bCs/>
          <w:iCs/>
          <w:sz w:val="21"/>
          <w:szCs w:val="21"/>
        </w:rPr>
        <w:t xml:space="preserve">5. </w:t>
      </w:r>
      <w:r w:rsidRPr="002356EB">
        <w:rPr>
          <w:rStyle w:val="Bodytext393"/>
          <w:rFonts w:asciiTheme="minorHAnsi" w:hAnsiTheme="minorHAnsi" w:cstheme="minorHAnsi"/>
          <w:bCs/>
          <w:iCs/>
          <w:sz w:val="21"/>
          <w:szCs w:val="21"/>
          <w:u w:val="none"/>
        </w:rPr>
        <w:t>Zajęcia warsztatowe w Akademickim Biurze Karier UJK</w:t>
      </w:r>
    </w:p>
    <w:p w14:paraId="3E830B24" w14:textId="77777777" w:rsidR="002356EB" w:rsidRDefault="002356EB" w:rsidP="002356EB">
      <w:pPr>
        <w:pStyle w:val="Akapitzlist"/>
        <w:ind w:left="360" w:right="57" w:firstLine="0"/>
        <w:rPr>
          <w:rStyle w:val="Bodytext393"/>
          <w:rFonts w:asciiTheme="minorHAnsi" w:hAnsiTheme="minorHAnsi" w:cstheme="minorHAnsi"/>
          <w:bCs/>
          <w:iCs/>
          <w:sz w:val="21"/>
          <w:szCs w:val="21"/>
          <w:u w:val="none"/>
        </w:rPr>
      </w:pPr>
    </w:p>
    <w:p w14:paraId="2C5B10D3" w14:textId="77777777" w:rsidR="002356EB" w:rsidRDefault="002356EB" w:rsidP="002356EB">
      <w:pPr>
        <w:pStyle w:val="Akapitzlist"/>
        <w:ind w:left="360" w:right="57" w:firstLine="0"/>
        <w:rPr>
          <w:rStyle w:val="Bodytext393"/>
          <w:rFonts w:asciiTheme="minorHAnsi" w:hAnsiTheme="minorHAnsi" w:cstheme="minorHAnsi"/>
          <w:bCs/>
          <w:iCs/>
          <w:sz w:val="21"/>
          <w:szCs w:val="21"/>
          <w:u w:val="none"/>
        </w:rPr>
      </w:pPr>
    </w:p>
    <w:p w14:paraId="0FD778EF" w14:textId="77777777" w:rsidR="002356EB" w:rsidRDefault="002356EB" w:rsidP="002356EB">
      <w:pPr>
        <w:pStyle w:val="Akapitzlist"/>
        <w:ind w:left="360" w:right="57" w:firstLine="0"/>
        <w:rPr>
          <w:rStyle w:val="Bodytext393"/>
          <w:rFonts w:asciiTheme="minorHAnsi" w:hAnsiTheme="minorHAnsi" w:cstheme="minorHAnsi"/>
          <w:bCs/>
          <w:iCs/>
          <w:sz w:val="21"/>
          <w:szCs w:val="21"/>
          <w:u w:val="none"/>
        </w:rPr>
      </w:pPr>
    </w:p>
    <w:p w14:paraId="3DD8A7D5" w14:textId="77777777" w:rsidR="002356EB" w:rsidRDefault="002356EB" w:rsidP="002356EB">
      <w:pPr>
        <w:pStyle w:val="Akapitzlist"/>
        <w:ind w:left="360" w:right="57" w:firstLine="0"/>
        <w:rPr>
          <w:rStyle w:val="Bodytext393"/>
          <w:rFonts w:asciiTheme="minorHAnsi" w:hAnsiTheme="minorHAnsi" w:cstheme="minorHAnsi"/>
          <w:bCs/>
          <w:iCs/>
          <w:sz w:val="21"/>
          <w:szCs w:val="21"/>
          <w:u w:val="none"/>
        </w:rPr>
      </w:pPr>
    </w:p>
    <w:p w14:paraId="387902FC" w14:textId="77777777" w:rsidR="002356EB" w:rsidRDefault="002356EB" w:rsidP="002356EB">
      <w:pPr>
        <w:pStyle w:val="Akapitzlist"/>
        <w:ind w:left="360" w:right="57" w:firstLine="0"/>
        <w:rPr>
          <w:rStyle w:val="Bodytext393"/>
          <w:rFonts w:asciiTheme="minorHAnsi" w:hAnsiTheme="minorHAnsi" w:cstheme="minorHAnsi"/>
          <w:bCs/>
          <w:iCs/>
          <w:sz w:val="21"/>
          <w:szCs w:val="21"/>
          <w:u w:val="none"/>
        </w:rPr>
      </w:pPr>
    </w:p>
    <w:p w14:paraId="0CEA5B3A" w14:textId="77777777" w:rsidR="002356EB" w:rsidRDefault="002356EB" w:rsidP="002356EB">
      <w:pPr>
        <w:pStyle w:val="Akapitzlist"/>
        <w:ind w:left="360" w:right="57" w:firstLine="0"/>
        <w:rPr>
          <w:rStyle w:val="Bodytext393"/>
          <w:rFonts w:asciiTheme="minorHAnsi" w:hAnsiTheme="minorHAnsi" w:cstheme="minorHAnsi"/>
          <w:bCs/>
          <w:iCs/>
          <w:sz w:val="21"/>
          <w:szCs w:val="21"/>
          <w:u w:val="none"/>
        </w:rPr>
      </w:pPr>
    </w:p>
    <w:p w14:paraId="2F8A7587" w14:textId="77777777" w:rsidR="002356EB" w:rsidRPr="002356EB" w:rsidRDefault="002356EB" w:rsidP="002356EB">
      <w:pPr>
        <w:pStyle w:val="Akapitzlist"/>
        <w:ind w:left="360" w:right="57" w:firstLine="0"/>
        <w:rPr>
          <w:rStyle w:val="Bodytext393"/>
          <w:rFonts w:asciiTheme="minorHAnsi" w:hAnsiTheme="minorHAnsi" w:cstheme="minorHAnsi"/>
          <w:bCs/>
          <w:iCs/>
          <w:sz w:val="21"/>
          <w:szCs w:val="21"/>
          <w:u w:val="none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356EB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2356EB" w:rsidRPr="00341AC4" w:rsidRDefault="002356EB" w:rsidP="002356E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396986AC" w:rsidR="002356EB" w:rsidRPr="002356EB" w:rsidRDefault="002356EB" w:rsidP="002356E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56EB">
              <w:rPr>
                <w:rFonts w:asciiTheme="minorHAnsi" w:hAnsiTheme="minorHAnsi" w:cstheme="minorHAnsi"/>
                <w:sz w:val="21"/>
                <w:szCs w:val="21"/>
              </w:rPr>
              <w:t>Posiada wiedzę o instytucjach świadczących usługi doradztwa zawodowego i personalnego w Polsce i na świecie.</w:t>
            </w:r>
          </w:p>
        </w:tc>
        <w:tc>
          <w:tcPr>
            <w:tcW w:w="1773" w:type="dxa"/>
          </w:tcPr>
          <w:p w14:paraId="1881EAEC" w14:textId="20605345" w:rsidR="002356EB" w:rsidRPr="002356EB" w:rsidRDefault="002356EB" w:rsidP="002356E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56EB">
              <w:rPr>
                <w:rFonts w:asciiTheme="minorHAnsi" w:hAnsiTheme="minorHAnsi" w:cstheme="minorHAnsi"/>
                <w:sz w:val="21"/>
                <w:szCs w:val="21"/>
              </w:rPr>
              <w:t>PED1A_W20</w:t>
            </w:r>
          </w:p>
        </w:tc>
      </w:tr>
      <w:tr w:rsidR="002356EB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0495968E" w:rsidR="002356EB" w:rsidRPr="00341AC4" w:rsidRDefault="002356EB" w:rsidP="002356E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2A674F4A" w:rsidR="002356EB" w:rsidRPr="002356EB" w:rsidRDefault="002356EB" w:rsidP="002356E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56EB">
              <w:rPr>
                <w:rFonts w:asciiTheme="minorHAnsi" w:hAnsiTheme="minorHAnsi" w:cstheme="minorHAnsi"/>
                <w:sz w:val="21"/>
                <w:szCs w:val="21"/>
              </w:rPr>
              <w:t>Wie jakie są najnowsze sposoby aktywizacji zawodowej we współczesnej Europie.</w:t>
            </w:r>
          </w:p>
        </w:tc>
        <w:tc>
          <w:tcPr>
            <w:tcW w:w="1773" w:type="dxa"/>
          </w:tcPr>
          <w:p w14:paraId="22E3BAAE" w14:textId="58599FD3" w:rsidR="002356EB" w:rsidRPr="002356EB" w:rsidRDefault="002356EB" w:rsidP="002356E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56EB">
              <w:rPr>
                <w:rFonts w:asciiTheme="minorHAnsi" w:hAnsiTheme="minorHAnsi" w:cstheme="minorHAnsi"/>
                <w:sz w:val="21"/>
                <w:szCs w:val="21"/>
              </w:rPr>
              <w:t>PED1A_W07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2356EB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2356EB" w:rsidRPr="00341AC4" w:rsidRDefault="002356EB" w:rsidP="002356E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EF4BE83" w:rsidR="002356EB" w:rsidRPr="002356EB" w:rsidRDefault="002356EB" w:rsidP="002356E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56EB">
              <w:rPr>
                <w:rFonts w:asciiTheme="minorHAnsi" w:hAnsiTheme="minorHAnsi" w:cstheme="minorHAnsi"/>
                <w:sz w:val="21"/>
                <w:szCs w:val="21"/>
              </w:rPr>
              <w:t>Analizuje i porównuje wady i zalety systemów poradnictwa zawodowego funkcjonującego w innych krajach.</w:t>
            </w:r>
          </w:p>
        </w:tc>
        <w:tc>
          <w:tcPr>
            <w:tcW w:w="1773" w:type="dxa"/>
          </w:tcPr>
          <w:p w14:paraId="69BAD1D6" w14:textId="0E3D9F54" w:rsidR="002356EB" w:rsidRPr="002356EB" w:rsidRDefault="002356EB" w:rsidP="002356E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56EB">
              <w:rPr>
                <w:rFonts w:asciiTheme="minorHAnsi" w:hAnsiTheme="minorHAnsi" w:cstheme="minorHAnsi"/>
                <w:sz w:val="21"/>
                <w:szCs w:val="21"/>
              </w:rPr>
              <w:t>PED1A_U02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356EB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2356EB" w:rsidRPr="00341AC4" w:rsidRDefault="002356EB" w:rsidP="002356E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FE927FE" w:rsidR="002356EB" w:rsidRPr="002356EB" w:rsidRDefault="002356EB" w:rsidP="002356E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56EB">
              <w:rPr>
                <w:rFonts w:asciiTheme="minorHAnsi" w:hAnsiTheme="minorHAnsi" w:cstheme="minorHAnsi"/>
                <w:sz w:val="21"/>
                <w:szCs w:val="21"/>
              </w:rPr>
              <w:t>Docenia rolę poradnictwa zawodowego dla różnych grup społecznych (pod kątem wieku, wyznania, itp.)</w:t>
            </w:r>
          </w:p>
        </w:tc>
        <w:tc>
          <w:tcPr>
            <w:tcW w:w="1773" w:type="dxa"/>
          </w:tcPr>
          <w:p w14:paraId="3E07749A" w14:textId="0EB03449" w:rsidR="002356EB" w:rsidRPr="002356EB" w:rsidRDefault="002356EB" w:rsidP="002356E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56EB">
              <w:rPr>
                <w:rFonts w:asciiTheme="minorHAnsi" w:hAnsiTheme="minorHAnsi" w:cstheme="minorHAnsi"/>
                <w:sz w:val="21"/>
                <w:szCs w:val="21"/>
              </w:rPr>
              <w:t>PED1A_K04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056"/>
        <w:gridCol w:w="2057"/>
        <w:gridCol w:w="2057"/>
        <w:gridCol w:w="2057"/>
      </w:tblGrid>
      <w:tr w:rsidR="00FD167E" w:rsidRPr="00341AC4" w14:paraId="0519EDA3" w14:textId="77777777" w:rsidTr="00FD167E">
        <w:trPr>
          <w:jc w:val="center"/>
        </w:trPr>
        <w:tc>
          <w:tcPr>
            <w:tcW w:w="1696" w:type="dxa"/>
            <w:shd w:val="clear" w:color="auto" w:fill="ECF1F8"/>
            <w:vAlign w:val="center"/>
          </w:tcPr>
          <w:p w14:paraId="4EDEB735" w14:textId="0895E378" w:rsidR="00FD167E" w:rsidRPr="00341AC4" w:rsidRDefault="00FD167E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14:paraId="6DF79303" w14:textId="1BC54BA3" w:rsidR="00FD167E" w:rsidRPr="00341AC4" w:rsidRDefault="00FD167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2057" w:type="dxa"/>
            <w:vAlign w:val="center"/>
          </w:tcPr>
          <w:p w14:paraId="4DCFD81E" w14:textId="5C06F32D" w:rsidR="00FD167E" w:rsidRPr="00341AC4" w:rsidRDefault="00FD167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2057" w:type="dxa"/>
            <w:shd w:val="clear" w:color="auto" w:fill="F2F2F2" w:themeFill="background1" w:themeFillShade="F2"/>
            <w:vAlign w:val="center"/>
          </w:tcPr>
          <w:p w14:paraId="39A2E4D2" w14:textId="0B7850C6" w:rsidR="00FD167E" w:rsidRPr="00341AC4" w:rsidRDefault="00FD167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2057" w:type="dxa"/>
            <w:vAlign w:val="center"/>
          </w:tcPr>
          <w:p w14:paraId="393111AC" w14:textId="49A5C8FE" w:rsidR="00FD167E" w:rsidRPr="00341AC4" w:rsidRDefault="00FD167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1696"/>
        <w:gridCol w:w="1027"/>
        <w:gridCol w:w="1028"/>
        <w:gridCol w:w="1028"/>
        <w:gridCol w:w="1028"/>
        <w:gridCol w:w="1027"/>
        <w:gridCol w:w="1028"/>
        <w:gridCol w:w="1028"/>
        <w:gridCol w:w="1028"/>
      </w:tblGrid>
      <w:tr w:rsidR="00FD167E" w:rsidRPr="00341AC4" w14:paraId="6A3E527E" w14:textId="77777777" w:rsidTr="00FD167E">
        <w:trPr>
          <w:jc w:val="center"/>
        </w:trPr>
        <w:tc>
          <w:tcPr>
            <w:tcW w:w="1696" w:type="dxa"/>
            <w:tcBorders>
              <w:tl2br w:val="single" w:sz="4" w:space="0" w:color="auto"/>
            </w:tcBorders>
          </w:tcPr>
          <w:p w14:paraId="7E23793F" w14:textId="587EAAC4" w:rsidR="00FD167E" w:rsidRPr="00341AC4" w:rsidRDefault="00FD167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FD167E" w:rsidRPr="00341AC4" w:rsidRDefault="00FD167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027" w:type="dxa"/>
            <w:shd w:val="clear" w:color="auto" w:fill="F2F2F2" w:themeFill="background1" w:themeFillShade="F2"/>
          </w:tcPr>
          <w:p w14:paraId="4FA5C534" w14:textId="4FE6CED7" w:rsidR="00FD167E" w:rsidRPr="00341AC4" w:rsidRDefault="00FD16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028" w:type="dxa"/>
            <w:shd w:val="clear" w:color="auto" w:fill="F2F2F2" w:themeFill="background1" w:themeFillShade="F2"/>
          </w:tcPr>
          <w:p w14:paraId="258B4491" w14:textId="6499FFB2" w:rsidR="00FD167E" w:rsidRPr="00341AC4" w:rsidRDefault="00FD16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028" w:type="dxa"/>
          </w:tcPr>
          <w:p w14:paraId="1EC7B20D" w14:textId="47A87339" w:rsidR="00FD167E" w:rsidRPr="00341AC4" w:rsidRDefault="00FD16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028" w:type="dxa"/>
          </w:tcPr>
          <w:p w14:paraId="6E066879" w14:textId="2459239C" w:rsidR="00FD167E" w:rsidRPr="00341AC4" w:rsidRDefault="00FD16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027" w:type="dxa"/>
            <w:shd w:val="clear" w:color="auto" w:fill="F2F2F2" w:themeFill="background1" w:themeFillShade="F2"/>
          </w:tcPr>
          <w:p w14:paraId="482A30A4" w14:textId="48BCB9AF" w:rsidR="00FD167E" w:rsidRPr="00341AC4" w:rsidRDefault="00FD16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028" w:type="dxa"/>
            <w:shd w:val="clear" w:color="auto" w:fill="F2F2F2" w:themeFill="background1" w:themeFillShade="F2"/>
          </w:tcPr>
          <w:p w14:paraId="1598E609" w14:textId="0B2C3C47" w:rsidR="00FD167E" w:rsidRPr="00341AC4" w:rsidRDefault="00FD16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028" w:type="dxa"/>
          </w:tcPr>
          <w:p w14:paraId="79C8F64F" w14:textId="1D96A7D1" w:rsidR="00FD167E" w:rsidRPr="00341AC4" w:rsidRDefault="00FD16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028" w:type="dxa"/>
          </w:tcPr>
          <w:p w14:paraId="2D9E2E02" w14:textId="37B0B4D3" w:rsidR="00FD167E" w:rsidRPr="00341AC4" w:rsidRDefault="00FD16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FD167E" w:rsidRPr="00341AC4" w14:paraId="3BDEFA32" w14:textId="77777777" w:rsidTr="004A2380">
        <w:trPr>
          <w:jc w:val="center"/>
        </w:trPr>
        <w:tc>
          <w:tcPr>
            <w:tcW w:w="1696" w:type="dxa"/>
            <w:shd w:val="clear" w:color="auto" w:fill="ECF1F8"/>
          </w:tcPr>
          <w:p w14:paraId="73EFAA8D" w14:textId="3D771EC2" w:rsidR="00FD167E" w:rsidRPr="00341AC4" w:rsidRDefault="00FD167E" w:rsidP="00FD167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11C7B9AF" w14:textId="1996E570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028" w:type="dxa"/>
            <w:shd w:val="clear" w:color="auto" w:fill="F2F2F2" w:themeFill="background1" w:themeFillShade="F2"/>
            <w:vAlign w:val="center"/>
          </w:tcPr>
          <w:p w14:paraId="362B1C6E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0FE7DC49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4CFA8EA5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6C2C6D0E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  <w:vAlign w:val="center"/>
          </w:tcPr>
          <w:p w14:paraId="7F609FED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2A399395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7DDF7904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D167E" w:rsidRPr="00341AC4" w14:paraId="1BE54D9F" w14:textId="77777777" w:rsidTr="004A2380">
        <w:trPr>
          <w:jc w:val="center"/>
        </w:trPr>
        <w:tc>
          <w:tcPr>
            <w:tcW w:w="1696" w:type="dxa"/>
            <w:shd w:val="clear" w:color="auto" w:fill="ECF1F8"/>
          </w:tcPr>
          <w:p w14:paraId="74311758" w14:textId="356E0EFA" w:rsidR="00FD167E" w:rsidRPr="00341AC4" w:rsidRDefault="00FD167E" w:rsidP="00FD167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18D2EF87" w14:textId="4CECC97C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028" w:type="dxa"/>
            <w:shd w:val="clear" w:color="auto" w:fill="F2F2F2" w:themeFill="background1" w:themeFillShade="F2"/>
            <w:vAlign w:val="center"/>
          </w:tcPr>
          <w:p w14:paraId="6F3BD080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6BDC6994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01CB537F" w14:textId="32FA850C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1DB46E93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  <w:vAlign w:val="center"/>
          </w:tcPr>
          <w:p w14:paraId="2E02B6B9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68DACE01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2D1DE7D0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D167E" w:rsidRPr="00341AC4" w14:paraId="46ACCB6F" w14:textId="77777777" w:rsidTr="004A2380">
        <w:trPr>
          <w:jc w:val="center"/>
        </w:trPr>
        <w:tc>
          <w:tcPr>
            <w:tcW w:w="1696" w:type="dxa"/>
            <w:shd w:val="clear" w:color="auto" w:fill="ECF1F8"/>
          </w:tcPr>
          <w:p w14:paraId="46DF7FCA" w14:textId="3E1934C6" w:rsidR="00FD167E" w:rsidRPr="00341AC4" w:rsidRDefault="00FD167E" w:rsidP="00FD167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1FBF7F49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  <w:vAlign w:val="center"/>
          </w:tcPr>
          <w:p w14:paraId="1082E80B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43FA77DF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7AD57FFF" w14:textId="4FCEDF85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690CB4D1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  <w:vAlign w:val="center"/>
          </w:tcPr>
          <w:p w14:paraId="2781AB57" w14:textId="4E61DA11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028" w:type="dxa"/>
            <w:vAlign w:val="center"/>
          </w:tcPr>
          <w:p w14:paraId="1E265988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4045750C" w14:textId="1AF79578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FD167E" w:rsidRPr="00341AC4" w14:paraId="5E8F52D0" w14:textId="77777777" w:rsidTr="004A2380">
        <w:trPr>
          <w:jc w:val="center"/>
        </w:trPr>
        <w:tc>
          <w:tcPr>
            <w:tcW w:w="1696" w:type="dxa"/>
            <w:shd w:val="clear" w:color="auto" w:fill="ECF1F8"/>
          </w:tcPr>
          <w:p w14:paraId="5F6B3256" w14:textId="17235AE5" w:rsidR="00FD167E" w:rsidRPr="00341AC4" w:rsidRDefault="00FD167E" w:rsidP="00FD167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49C5B8ED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  <w:vAlign w:val="center"/>
          </w:tcPr>
          <w:p w14:paraId="41544AEB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57D8E7B2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373D8210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78E751FE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  <w:vAlign w:val="center"/>
          </w:tcPr>
          <w:p w14:paraId="5D4177EE" w14:textId="272DE786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028" w:type="dxa"/>
            <w:vAlign w:val="center"/>
          </w:tcPr>
          <w:p w14:paraId="079167A1" w14:textId="77777777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704139DE" w14:textId="2717CBBC" w:rsidR="00FD167E" w:rsidRPr="00341AC4" w:rsidRDefault="00FD167E" w:rsidP="00FD167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56EFACC8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D167E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FD167E" w:rsidRPr="00341AC4" w:rsidRDefault="00FD167E" w:rsidP="00FD16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3B6F2BB2" w:rsidR="00FD167E" w:rsidRPr="00FD167E" w:rsidRDefault="00FD167E" w:rsidP="00FD16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D167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51-60% punktów w kolokwium</w:t>
            </w:r>
          </w:p>
        </w:tc>
      </w:tr>
      <w:tr w:rsidR="00FD167E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FD167E" w:rsidRPr="00341AC4" w:rsidRDefault="00FD167E" w:rsidP="00FD16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32EC316B" w:rsidR="00FD167E" w:rsidRPr="00FD167E" w:rsidRDefault="00FD167E" w:rsidP="00FD16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D167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61-70%   punktów w kolokwium</w:t>
            </w:r>
          </w:p>
        </w:tc>
      </w:tr>
      <w:tr w:rsidR="00FD167E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FD167E" w:rsidRPr="00341AC4" w:rsidRDefault="00FD167E" w:rsidP="00FD16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2A30A2F9" w:rsidR="00FD167E" w:rsidRPr="00FD167E" w:rsidRDefault="00FD167E" w:rsidP="00FD16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D167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71-80%  punktów w kolokwium</w:t>
            </w:r>
          </w:p>
        </w:tc>
      </w:tr>
      <w:tr w:rsidR="00FD167E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FD167E" w:rsidRPr="00341AC4" w:rsidRDefault="00FD167E" w:rsidP="00FD16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26E900C7" w:rsidR="00FD167E" w:rsidRPr="00FD167E" w:rsidRDefault="00FD167E" w:rsidP="00FD16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D167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81-90%  punktów w kolokwium</w:t>
            </w:r>
          </w:p>
        </w:tc>
      </w:tr>
      <w:tr w:rsidR="00FD167E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FD167E" w:rsidRPr="00341AC4" w:rsidRDefault="00FD167E" w:rsidP="00FD16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53CF8F5C" w:rsidR="00FD167E" w:rsidRPr="00FD167E" w:rsidRDefault="00FD167E" w:rsidP="00FD16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D167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91-100%  punktów w kolokwium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43C46B6B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4657A3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4657A3" w:rsidRPr="00341AC4" w:rsidRDefault="004657A3" w:rsidP="004657A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23A1B9EF" w:rsidR="004657A3" w:rsidRPr="004657A3" w:rsidRDefault="004657A3" w:rsidP="004657A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Uczestniczył biernie w zajęciach i wykonał projekt osiągając 51-60%  wymaganych punktów.</w:t>
            </w:r>
          </w:p>
        </w:tc>
      </w:tr>
      <w:tr w:rsidR="004657A3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4657A3" w:rsidRPr="00341AC4" w:rsidRDefault="004657A3" w:rsidP="004657A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0E66C73D" w:rsidR="004657A3" w:rsidRPr="004657A3" w:rsidRDefault="004657A3" w:rsidP="004657A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Chętnie uczestniczył w zajęciach i wykonał  projekt osiągając 61-70%  wymaganych punktów..</w:t>
            </w:r>
          </w:p>
        </w:tc>
      </w:tr>
      <w:tr w:rsidR="004657A3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4657A3" w:rsidRPr="00341AC4" w:rsidRDefault="004657A3" w:rsidP="004657A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17F63898" w:rsidR="004657A3" w:rsidRPr="004657A3" w:rsidRDefault="004657A3" w:rsidP="004657A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Aktywnie uczestniczył w zajęciach i wykonał projekt osiągając 71-80%  wymaganych punktów..</w:t>
            </w:r>
          </w:p>
        </w:tc>
      </w:tr>
      <w:tr w:rsidR="004657A3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4657A3" w:rsidRPr="00341AC4" w:rsidRDefault="004657A3" w:rsidP="004657A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5BE5D2FE" w:rsidR="004657A3" w:rsidRPr="004657A3" w:rsidRDefault="004657A3" w:rsidP="004657A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Aktywnie uczestniczył w zajęciach i wykonał projekt osiągając 81-90%  wymaganych punktów.</w:t>
            </w:r>
          </w:p>
        </w:tc>
      </w:tr>
      <w:tr w:rsidR="004657A3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4657A3" w:rsidRPr="00341AC4" w:rsidRDefault="004657A3" w:rsidP="004657A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1ADC47D2" w:rsidR="004657A3" w:rsidRPr="004657A3" w:rsidRDefault="004657A3" w:rsidP="004657A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Bardzo aktywnie uczestniczył w zajęciach i osiągając 91-100%  wymaganych punktów.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4657A3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4657A3" w:rsidRPr="00341AC4" w:rsidRDefault="004657A3" w:rsidP="004657A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122B51F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B8B3816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22</w:t>
            </w:r>
          </w:p>
        </w:tc>
      </w:tr>
      <w:tr w:rsidR="004657A3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4657A3" w:rsidRPr="00341AC4" w:rsidRDefault="004657A3" w:rsidP="004657A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46F364F4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0274D0FE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4657A3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4657A3" w:rsidRPr="00341AC4" w:rsidRDefault="004657A3" w:rsidP="004657A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56824669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5ED41571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4657A3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0693F883" w:rsidR="004657A3" w:rsidRPr="00341AC4" w:rsidRDefault="004657A3" w:rsidP="004657A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kolokwium zaliczeniowym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708ECB9A" w14:textId="09478518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3125D22D" w14:textId="17C9928F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</w:tr>
      <w:tr w:rsidR="004657A3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4657A3" w:rsidRPr="00341AC4" w:rsidRDefault="004657A3" w:rsidP="004657A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B082B34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18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36E26A8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28</w:t>
            </w:r>
          </w:p>
        </w:tc>
      </w:tr>
      <w:tr w:rsidR="004657A3" w:rsidRPr="00341AC4" w14:paraId="66AA4784" w14:textId="77777777" w:rsidTr="00E5063D">
        <w:trPr>
          <w:trHeight w:val="282"/>
          <w:jc w:val="center"/>
        </w:trPr>
        <w:tc>
          <w:tcPr>
            <w:tcW w:w="5499" w:type="dxa"/>
            <w:vAlign w:val="center"/>
          </w:tcPr>
          <w:p w14:paraId="7F904AC2" w14:textId="7E74D8B6" w:rsidR="004657A3" w:rsidRPr="004657A3" w:rsidRDefault="004657A3" w:rsidP="004657A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iCs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5D90F1D5" w14:textId="63CDE0C8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iCs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14:paraId="1C9A4DE0" w14:textId="6C354C45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iCs/>
                <w:sz w:val="21"/>
                <w:szCs w:val="21"/>
              </w:rPr>
              <w:t>9</w:t>
            </w:r>
          </w:p>
        </w:tc>
      </w:tr>
      <w:tr w:rsidR="004657A3" w:rsidRPr="00341AC4" w14:paraId="5F800A46" w14:textId="77777777" w:rsidTr="00E5063D">
        <w:trPr>
          <w:trHeight w:val="285"/>
          <w:jc w:val="center"/>
        </w:trPr>
        <w:tc>
          <w:tcPr>
            <w:tcW w:w="5499" w:type="dxa"/>
            <w:vAlign w:val="center"/>
          </w:tcPr>
          <w:p w14:paraId="2D867530" w14:textId="289A64B1" w:rsidR="004657A3" w:rsidRPr="004657A3" w:rsidRDefault="004657A3" w:rsidP="004657A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iCs/>
                <w:sz w:val="21"/>
                <w:szCs w:val="21"/>
              </w:rPr>
              <w:t>Przygotowanie do kolokwium*</w:t>
            </w:r>
          </w:p>
        </w:tc>
        <w:tc>
          <w:tcPr>
            <w:tcW w:w="2172" w:type="dxa"/>
            <w:vAlign w:val="center"/>
          </w:tcPr>
          <w:p w14:paraId="1A4A6AF0" w14:textId="53BBD752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iCs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68404020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iCs/>
                <w:sz w:val="21"/>
                <w:szCs w:val="21"/>
              </w:rPr>
              <w:t>7</w:t>
            </w:r>
          </w:p>
        </w:tc>
      </w:tr>
      <w:tr w:rsidR="004657A3" w:rsidRPr="00341AC4" w14:paraId="50E56672" w14:textId="77777777" w:rsidTr="00E5063D">
        <w:trPr>
          <w:trHeight w:val="282"/>
          <w:jc w:val="center"/>
        </w:trPr>
        <w:tc>
          <w:tcPr>
            <w:tcW w:w="5499" w:type="dxa"/>
            <w:vAlign w:val="center"/>
          </w:tcPr>
          <w:p w14:paraId="4E1706C1" w14:textId="258CB182" w:rsidR="004657A3" w:rsidRPr="004657A3" w:rsidRDefault="004657A3" w:rsidP="004657A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iCs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46B0675" w14:textId="03E8F594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iCs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78E3A95E" w14:textId="1B21DC1A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iCs/>
                <w:sz w:val="21"/>
                <w:szCs w:val="21"/>
              </w:rPr>
              <w:t>7</w:t>
            </w:r>
          </w:p>
        </w:tc>
      </w:tr>
      <w:tr w:rsidR="004657A3" w:rsidRPr="00341AC4" w14:paraId="4F448139" w14:textId="77777777" w:rsidTr="00E5063D">
        <w:trPr>
          <w:trHeight w:val="285"/>
          <w:jc w:val="center"/>
        </w:trPr>
        <w:tc>
          <w:tcPr>
            <w:tcW w:w="5499" w:type="dxa"/>
            <w:vAlign w:val="center"/>
          </w:tcPr>
          <w:p w14:paraId="0B980174" w14:textId="21829541" w:rsidR="004657A3" w:rsidRPr="004657A3" w:rsidRDefault="004657A3" w:rsidP="004657A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iCs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617C710B" w14:textId="7D0580CC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iCs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7E098BC8" w14:textId="572B0A85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iCs/>
                <w:sz w:val="21"/>
                <w:szCs w:val="21"/>
              </w:rPr>
              <w:t>5</w:t>
            </w:r>
          </w:p>
        </w:tc>
      </w:tr>
      <w:tr w:rsidR="004657A3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4657A3" w:rsidRPr="00341AC4" w:rsidRDefault="004657A3" w:rsidP="004657A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93F6643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0042D8EF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50</w:t>
            </w:r>
          </w:p>
        </w:tc>
      </w:tr>
      <w:tr w:rsidR="004657A3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4657A3" w:rsidRPr="00341AC4" w:rsidRDefault="004657A3" w:rsidP="004657A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F88EBF8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2D143D6" w:rsidR="004657A3" w:rsidRPr="004657A3" w:rsidRDefault="004657A3" w:rsidP="004657A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657A3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04B3CD1"/>
    <w:multiLevelType w:val="hybridMultilevel"/>
    <w:tmpl w:val="D30624D0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  <w:num w:numId="37" w16cid:durableId="115463802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56EB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657A3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97F83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76A1A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4247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167E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93">
    <w:name w:val="Body text (3) + 93"/>
    <w:aliases w:val="5 pt5"/>
    <w:rsid w:val="002356EB"/>
    <w:rPr>
      <w:rFonts w:ascii="Times New Roman" w:hAnsi="Times New Roman" w:cs="Times New Roman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1190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Stawiak-Ososińska</cp:lastModifiedBy>
  <cp:revision>5</cp:revision>
  <cp:lastPrinted>2025-10-28T07:51:00Z</cp:lastPrinted>
  <dcterms:created xsi:type="dcterms:W3CDTF">2025-12-27T18:43:00Z</dcterms:created>
  <dcterms:modified xsi:type="dcterms:W3CDTF">2025-12-27T19:19:00Z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