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D26E47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964BF" w:rsidRPr="003964BF">
        <w:rPr>
          <w:rFonts w:eastAsia="Arial Unicode MS"/>
          <w:lang w:val="pl" w:bidi="ar-SA"/>
        </w:rPr>
        <w:t xml:space="preserve"> </w:t>
      </w:r>
      <w:r w:rsidR="003964BF" w:rsidRPr="003964B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0388.3.PED1.F.PCS</w:t>
      </w:r>
    </w:p>
    <w:p w14:paraId="43134346" w14:textId="4313405D" w:rsidR="004501ED" w:rsidRPr="00341AC4" w:rsidRDefault="004838B3" w:rsidP="003964B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964BF" w:rsidRPr="003964BF">
        <w:rPr>
          <w:rFonts w:eastAsia="Arial Unicode MS"/>
          <w:b/>
          <w:bCs/>
          <w:sz w:val="20"/>
          <w:szCs w:val="20"/>
          <w:lang w:bidi="ar-SA"/>
        </w:rPr>
        <w:t xml:space="preserve"> </w:t>
      </w:r>
      <w:r w:rsidR="003964BF" w:rsidRPr="003964BF">
        <w:rPr>
          <w:rFonts w:asciiTheme="minorHAnsi" w:hAnsiTheme="minorHAnsi" w:cstheme="minorHAnsi"/>
          <w:b/>
          <w:bCs/>
          <w:color w:val="000000" w:themeColor="text1"/>
        </w:rPr>
        <w:t>Prawa człowieka starego</w:t>
      </w:r>
    </w:p>
    <w:p w14:paraId="274BA5FF" w14:textId="1E87718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964BF" w:rsidRPr="003964BF">
        <w:rPr>
          <w:rFonts w:ascii="Times New Roman" w:eastAsia="Arial Unicode MS" w:hAnsi="Times New Roman" w:cs="Times New Roman"/>
          <w:b/>
          <w:bCs/>
          <w:i w:val="0"/>
          <w:sz w:val="20"/>
          <w:szCs w:val="20"/>
          <w:lang w:bidi="ar-SA"/>
        </w:rPr>
        <w:t xml:space="preserve"> </w:t>
      </w:r>
      <w:proofErr w:type="spellStart"/>
      <w:r w:rsidR="003964BF" w:rsidRPr="003964BF">
        <w:rPr>
          <w:b/>
          <w:bCs/>
          <w:i w:val="0"/>
          <w:iCs/>
          <w:color w:val="000000" w:themeColor="text1"/>
        </w:rPr>
        <w:t>Old</w:t>
      </w:r>
      <w:proofErr w:type="spellEnd"/>
      <w:r w:rsidR="003964BF" w:rsidRPr="003964B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3964BF" w:rsidRPr="003964BF">
        <w:rPr>
          <w:b/>
          <w:bCs/>
          <w:i w:val="0"/>
          <w:iCs/>
          <w:color w:val="000000" w:themeColor="text1"/>
        </w:rPr>
        <w:t>man's</w:t>
      </w:r>
      <w:proofErr w:type="spellEnd"/>
      <w:r w:rsidR="003964BF" w:rsidRPr="003964B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3964BF" w:rsidRPr="003964BF">
        <w:rPr>
          <w:b/>
          <w:bCs/>
          <w:i w:val="0"/>
          <w:iCs/>
          <w:color w:val="000000" w:themeColor="text1"/>
        </w:rPr>
        <w:t>rights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C80A5EB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stopnia/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56BCA90" w:rsidR="000746C5" w:rsidRPr="00341AC4" w:rsidRDefault="003964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3FB0561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6876B7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BB1447F" w:rsidR="000746C5" w:rsidRPr="00341AC4" w:rsidRDefault="003964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B9CF6D9" w:rsidR="00402BCD" w:rsidRPr="00341AC4" w:rsidRDefault="003964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Wykład, Pogadanka, </w:t>
            </w: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Metody praktycznego działania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6FEF3B0" w14:textId="562E813E" w:rsidR="003964BF" w:rsidRPr="003964BF" w:rsidRDefault="003964BF" w:rsidP="003964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Frąckiewicz L., Karta praw człowieka starego. IWZZ, Warszawa 1985</w:t>
            </w:r>
          </w:p>
          <w:p w14:paraId="7DD75371" w14:textId="77777777" w:rsidR="003964BF" w:rsidRPr="003964BF" w:rsidRDefault="003964BF" w:rsidP="003964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Kleer</w:t>
            </w:r>
            <w:proofErr w:type="spellEnd"/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( red.)Konsekwencje ekonomiczne i społeczne starzenia się społeczeństwa. PAN, Warszawa 2008</w:t>
            </w:r>
          </w:p>
          <w:p w14:paraId="48A91235" w14:textId="77777777" w:rsidR="003964BF" w:rsidRPr="003964BF" w:rsidRDefault="003964BF" w:rsidP="003964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Analiza i rekomendacje działań. Biuletyn RPO, Warszawa 2008</w:t>
            </w:r>
          </w:p>
          <w:p w14:paraId="192C5459" w14:textId="77777777" w:rsidR="003964BF" w:rsidRPr="003964BF" w:rsidRDefault="003964BF" w:rsidP="003964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Szlązak</w:t>
            </w:r>
            <w:proofErr w:type="spellEnd"/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(red.) Starzenie się populacji wyzwaniem dla polityki społecznej. Materiały konferencyjne, Kraków 2003 Ustawa z 12 marca 2004 r. o pomocy społecznej (Dz. U z 2013 r. poz. 182 - tekst jednolity z </w:t>
            </w:r>
            <w:proofErr w:type="spellStart"/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późn</w:t>
            </w:r>
            <w:proofErr w:type="spellEnd"/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zm.)</w:t>
            </w:r>
          </w:p>
          <w:p w14:paraId="54AC8CAF" w14:textId="77777777" w:rsidR="003964BF" w:rsidRPr="003964BF" w:rsidRDefault="003964BF" w:rsidP="003964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Sierpowska I., Pomoc społeczna Prawo do świadczeń. Zasady przyznawania świadczeń. Pracownicy pomocy społecznej. Decyzje w sprawach pomocy społecznej, Warszawa 2009.</w:t>
            </w:r>
          </w:p>
          <w:p w14:paraId="21539079" w14:textId="7A9DF1CF" w:rsidR="00566B57" w:rsidRPr="00341AC4" w:rsidRDefault="003964BF" w:rsidP="003964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6. Maciejko W., Instytucje pomocy społecznej, Warszawa 2009.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6A112F17" w:rsidR="00566B57" w:rsidRPr="00341AC4" w:rsidRDefault="003964BF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6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Biblioteka Gerontologii Społecznej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A5EFC94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3964B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wykład)</w:t>
      </w:r>
    </w:p>
    <w:p w14:paraId="3EF230DF" w14:textId="75A4AC24" w:rsidR="003964BF" w:rsidRPr="003964BF" w:rsidRDefault="003E0703" w:rsidP="003964B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3964BF" w:rsidRPr="003964BF">
        <w:rPr>
          <w:bCs/>
          <w:sz w:val="20"/>
          <w:szCs w:val="20"/>
          <w:lang w:bidi="ar-SA"/>
        </w:rPr>
        <w:t xml:space="preserve"> </w:t>
      </w:r>
      <w:r w:rsidR="003964BF"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z elementarnymi pojęciami i wiedzą z zakresu gerontologii i </w:t>
      </w:r>
      <w:proofErr w:type="spellStart"/>
      <w:r w:rsidR="003964BF"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geragogiki</w:t>
      </w:r>
      <w:proofErr w:type="spellEnd"/>
      <w:r w:rsidR="003964BF"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, o różnych środowiskach społecznych i ich specyfice oraz procesach w nich zachodzących, zapoznanie się ze strukturą, działalnością i funkcjonowaniem placówek realizujących zadania z zakresu wsparcia społecznego, opieki i aktywizacji osób starszych</w:t>
      </w:r>
    </w:p>
    <w:p w14:paraId="6C49B85F" w14:textId="76B92C56" w:rsidR="003964BF" w:rsidRPr="003964BF" w:rsidRDefault="003964BF" w:rsidP="003964B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2. P</w:t>
      </w: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rzygotowanie do umiejętnego odczytywania i interpretowania dokumentów prawnych regulujących funkcjonowanie osób starszych  praktycznego wykorzystania wiedzy i umiejętności zdobytych w trakcie dotychczasowego toku studiów </w:t>
      </w:r>
    </w:p>
    <w:p w14:paraId="6332FAC9" w14:textId="6B199BB1" w:rsidR="003964BF" w:rsidRPr="003964BF" w:rsidRDefault="003964BF" w:rsidP="003964BF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C</w:t>
      </w: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3. K</w:t>
      </w: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ształtowanie odpowiedzialności za osobę starszą i gotowości do podejmowania działań </w:t>
      </w:r>
      <w:r w:rsidRPr="003964B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lastRenderedPageBreak/>
        <w:t>pomocowych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68665F0" w14:textId="77777777" w:rsidR="003964BF" w:rsidRPr="003964BF" w:rsidRDefault="003964BF" w:rsidP="003964B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</w:pPr>
      <w:r w:rsidRPr="003964B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 xml:space="preserve">Wykłady </w:t>
      </w:r>
    </w:p>
    <w:p w14:paraId="4D019F9F" w14:textId="77777777" w:rsidR="003964BF" w:rsidRPr="003964BF" w:rsidRDefault="003964BF" w:rsidP="003964BF">
      <w:pPr>
        <w:pStyle w:val="TableParagraph"/>
        <w:numPr>
          <w:ilvl w:val="0"/>
          <w:numId w:val="37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Zapoznanie z kartę przedmiotu i warunkami zaliczenia. </w:t>
      </w:r>
      <w:r w:rsidRPr="003964BF">
        <w:rPr>
          <w:rFonts w:asciiTheme="minorHAnsi" w:hAnsiTheme="minorHAnsi" w:cstheme="minorHAnsi"/>
          <w:color w:val="000000" w:themeColor="text1"/>
          <w:sz w:val="24"/>
          <w:szCs w:val="24"/>
        </w:rPr>
        <w:t>Zapoznanie się ze strukturą placówek przeznaczonych do zabezpieczania praw ludzi starych, podstawami formalno-prawnymi oraz finansowymi ich działalności</w:t>
      </w:r>
    </w:p>
    <w:p w14:paraId="52558521" w14:textId="77777777" w:rsidR="003964BF" w:rsidRPr="003964BF" w:rsidRDefault="003964BF" w:rsidP="003964BF">
      <w:pPr>
        <w:pStyle w:val="TableParagraph"/>
        <w:numPr>
          <w:ilvl w:val="0"/>
          <w:numId w:val="37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color w:val="000000" w:themeColor="text1"/>
          <w:sz w:val="24"/>
          <w:szCs w:val="24"/>
        </w:rPr>
        <w:t>Zapoznanie się z dokumentacją prowadzoną przez placówki. Poznanie zasad kierowania osób starszych  do danej placówek zgodnie z ich potrzebami i możliwościami.</w:t>
      </w:r>
    </w:p>
    <w:p w14:paraId="35E1322F" w14:textId="77777777" w:rsidR="003964BF" w:rsidRPr="003964BF" w:rsidRDefault="003964BF" w:rsidP="003964BF">
      <w:pPr>
        <w:pStyle w:val="TableParagraph"/>
        <w:numPr>
          <w:ilvl w:val="0"/>
          <w:numId w:val="37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color w:val="000000" w:themeColor="text1"/>
          <w:sz w:val="24"/>
          <w:szCs w:val="24"/>
        </w:rPr>
        <w:t>Analiza wybranych obszarów dyskryminacji osób starszych; rynek pracy, opieka zdrowotna, pomoc społeczna, udział osób starszych w sferze publicznej, obszary zagrożenia praw osób starszych na Ryn ku dóbr i usług konsumpcyjnych.</w:t>
      </w:r>
    </w:p>
    <w:p w14:paraId="328030A5" w14:textId="77777777" w:rsidR="003964BF" w:rsidRPr="003964BF" w:rsidRDefault="003964BF" w:rsidP="003964BF">
      <w:pPr>
        <w:pStyle w:val="TableParagraph"/>
        <w:numPr>
          <w:ilvl w:val="0"/>
          <w:numId w:val="37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color w:val="000000" w:themeColor="text1"/>
          <w:sz w:val="24"/>
          <w:szCs w:val="24"/>
        </w:rPr>
        <w:t>Ubezpieczenia społeczne i zaopatrzenie społeczne, ochrona zdrowia: pomoc społeczna i praca socjalna na rzecz człowieka starego.</w:t>
      </w:r>
    </w:p>
    <w:p w14:paraId="406D656A" w14:textId="7AD7049A" w:rsidR="003964BF" w:rsidRPr="003964BF" w:rsidRDefault="003964BF" w:rsidP="003964BF">
      <w:pPr>
        <w:pStyle w:val="TableParagraph"/>
        <w:numPr>
          <w:ilvl w:val="0"/>
          <w:numId w:val="37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64BF">
        <w:rPr>
          <w:rFonts w:asciiTheme="minorHAnsi" w:hAnsiTheme="minorHAnsi" w:cstheme="minorHAnsi"/>
          <w:color w:val="000000" w:themeColor="text1"/>
          <w:sz w:val="24"/>
          <w:szCs w:val="24"/>
        </w:rPr>
        <w:t>Organizacje i stowarzyszenia pro senioralne w walce o prawa człowieka starego.</w:t>
      </w:r>
    </w:p>
    <w:p w14:paraId="7DAFB9C6" w14:textId="77777777" w:rsidR="003964BF" w:rsidRPr="003964BF" w:rsidRDefault="003964BF" w:rsidP="003964BF">
      <w:pPr>
        <w:pStyle w:val="TableParagraph"/>
        <w:numPr>
          <w:ilvl w:val="0"/>
          <w:numId w:val="37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1E19752" w:rsidR="006E60C3" w:rsidRPr="00341AC4" w:rsidRDefault="007A5F9A" w:rsidP="007A5F9A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zna </w:t>
            </w: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specyfikę różnych środowisk wychowawczych, ich specyfikę i procesy w nich zachodzące</w:t>
            </w:r>
          </w:p>
        </w:tc>
        <w:tc>
          <w:tcPr>
            <w:tcW w:w="1773" w:type="dxa"/>
          </w:tcPr>
          <w:p w14:paraId="63E6C1B2" w14:textId="77777777" w:rsidR="007A5F9A" w:rsidRPr="007A5F9A" w:rsidRDefault="007A5F9A" w:rsidP="007A5F9A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PED1A_W04</w:t>
            </w:r>
          </w:p>
          <w:p w14:paraId="1881EAEC" w14:textId="77777777" w:rsidR="006E60C3" w:rsidRPr="00341AC4" w:rsidRDefault="006E60C3" w:rsidP="007A5F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9C1088F" w:rsidR="006E60C3" w:rsidRPr="00341AC4" w:rsidRDefault="007A5F9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AE8D5DF" w:rsidR="006E60C3" w:rsidRPr="00341AC4" w:rsidRDefault="007A5F9A" w:rsidP="007A5F9A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zna </w:t>
            </w: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charakterystykę</w:t>
            </w: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osób starszych jako uczestników działalności opiekuńczej, wychowawczej, kulturalnej i pomocowej</w:t>
            </w:r>
          </w:p>
        </w:tc>
        <w:tc>
          <w:tcPr>
            <w:tcW w:w="1773" w:type="dxa"/>
          </w:tcPr>
          <w:p w14:paraId="33E0B331" w14:textId="57DD676C" w:rsidR="007A5F9A" w:rsidRPr="007A5F9A" w:rsidRDefault="007A5F9A" w:rsidP="007A5F9A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4</w:t>
            </w:r>
          </w:p>
          <w:p w14:paraId="22E3BAAE" w14:textId="77777777" w:rsidR="006E60C3" w:rsidRPr="00341AC4" w:rsidRDefault="006E60C3" w:rsidP="007A5F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312A663" w:rsidR="00A713B4" w:rsidRPr="00341AC4" w:rsidRDefault="007A5F9A" w:rsidP="007A5F9A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potrafi </w:t>
            </w: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posługiwać się podstawowymi ujęciami teoretycznymi w celu analizowania, interpretowania oraz projektowania strategii działań społecznych; potrafi generować rozwiązania konkretnych problemów społecznych i prognozować przebieg ich rozwiązywania oraz przewidywać skutki planowanych działań. Potrafi zaprojektować plan treningu umiejętności społecznych dla osób w wieku starszym</w:t>
            </w:r>
          </w:p>
        </w:tc>
        <w:tc>
          <w:tcPr>
            <w:tcW w:w="1773" w:type="dxa"/>
          </w:tcPr>
          <w:p w14:paraId="69BAD1D6" w14:textId="7193FC16" w:rsidR="00A713B4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5875EC6" w:rsidR="00A713B4" w:rsidRPr="00341AC4" w:rsidRDefault="007A5F9A" w:rsidP="007A5F9A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jest gotowy do </w:t>
            </w: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uznawania znaczenia nauk społecznych i innych dla utrzymania i rozwoju prawidłowych więzi w środowiskach społecznych i odnoszenia zdobytej wiedzy do projektowania działań zawodowych.</w:t>
            </w:r>
          </w:p>
        </w:tc>
        <w:tc>
          <w:tcPr>
            <w:tcW w:w="1773" w:type="dxa"/>
          </w:tcPr>
          <w:p w14:paraId="3E07749A" w14:textId="2432AEF7" w:rsidR="00A713B4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PED1A_K04</w:t>
            </w:r>
          </w:p>
        </w:tc>
      </w:tr>
    </w:tbl>
    <w:p w14:paraId="2B08190C" w14:textId="77777777" w:rsidR="007A5F9A" w:rsidRDefault="007A5F9A" w:rsidP="007A5F9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5DE7095" w14:textId="77777777" w:rsidR="007A5F9A" w:rsidRDefault="007A5F9A" w:rsidP="007A5F9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A6F7C0D" w14:textId="77777777" w:rsidR="007A5F9A" w:rsidRDefault="007A5F9A" w:rsidP="007A5F9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121D490" w14:textId="77777777" w:rsidR="007A5F9A" w:rsidRDefault="007A5F9A" w:rsidP="007A5F9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813C0D9" w14:textId="77777777" w:rsidR="007A5F9A" w:rsidRDefault="007A5F9A" w:rsidP="007A5F9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F39E7CD" w14:textId="77777777" w:rsidR="007A5F9A" w:rsidRDefault="007A5F9A" w:rsidP="007A5F9A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5865A3F" w:rsidR="00436303" w:rsidRPr="00341AC4" w:rsidRDefault="00436303" w:rsidP="007A5F9A">
      <w:pPr>
        <w:pStyle w:val="TableParagraph"/>
        <w:numPr>
          <w:ilvl w:val="1"/>
          <w:numId w:val="38"/>
        </w:numPr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7A5F9A" w:rsidRPr="00341AC4" w14:paraId="0519EDA3" w14:textId="77777777" w:rsidTr="007A5F9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7A5F9A" w:rsidRPr="00341AC4" w:rsidRDefault="007A5F9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292730F5" w:rsidR="007A5F9A" w:rsidRPr="00341AC4" w:rsidRDefault="007A5F9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7A5F9A" w:rsidRPr="00341AC4" w:rsidRDefault="007A5F9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5F8DFDEB" w:rsidR="007A5F9A" w:rsidRPr="00341AC4" w:rsidRDefault="007A5F9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</w:tblGrid>
      <w:tr w:rsidR="007A5F9A" w:rsidRPr="00341AC4" w14:paraId="6A3E527E" w14:textId="77777777" w:rsidTr="007A5F9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7A5F9A" w:rsidRPr="00341AC4" w:rsidRDefault="007A5F9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A5F9A" w:rsidRPr="00341AC4" w:rsidRDefault="007A5F9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79C8F64F" w14:textId="1D96A7D1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A5F9A" w:rsidRPr="00341AC4" w14:paraId="3BDEFA32" w14:textId="77777777" w:rsidTr="007A5F9A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7A5F9A" w:rsidRPr="00341AC4" w:rsidRDefault="007A5F9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</w:tcPr>
          <w:p w14:paraId="2A399395" w14:textId="23A6DE1A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DDF7904" w14:textId="0C2DA748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4EC5C4D9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5F9A" w:rsidRPr="00341AC4" w14:paraId="1BE54D9F" w14:textId="77777777" w:rsidTr="007A5F9A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B9664D4" w:rsidR="007A5F9A" w:rsidRPr="00341AC4" w:rsidRDefault="007A5F9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68DACE01" w14:textId="53A3510E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D1DE7D0" w14:textId="4E7738AB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52DC2B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141D92AD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5F9A" w:rsidRPr="00341AC4" w14:paraId="46ACCB6F" w14:textId="77777777" w:rsidTr="007A5F9A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7A5F9A" w:rsidRPr="00341AC4" w:rsidRDefault="007A5F9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</w:tcPr>
          <w:p w14:paraId="1E265988" w14:textId="3B69561C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045750C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4D90A228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A5F9A" w:rsidRPr="00341AC4" w14:paraId="5E8F52D0" w14:textId="77777777" w:rsidTr="007A5F9A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7A5F9A" w:rsidRPr="00341AC4" w:rsidRDefault="007A5F9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</w:tcPr>
          <w:p w14:paraId="079167A1" w14:textId="531949B6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139DE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40A9B1EC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7A5F9A" w:rsidRPr="00341AC4" w:rsidRDefault="007A5F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7A5F9A">
      <w:pPr>
        <w:pStyle w:val="TableParagraph"/>
        <w:numPr>
          <w:ilvl w:val="1"/>
          <w:numId w:val="38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B325B91" w:rsidR="00896E3C" w:rsidRPr="007A5F9A" w:rsidRDefault="007A5F9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51-60% uzyskanych punktów z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DC862FA" w:rsidR="00896E3C" w:rsidRPr="007A5F9A" w:rsidRDefault="007A5F9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kolokwium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4BA114E2" w:rsidR="00896E3C" w:rsidRPr="007A5F9A" w:rsidRDefault="007A5F9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kolokwium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79DCBA9" w:rsidR="00896E3C" w:rsidRPr="007A5F9A" w:rsidRDefault="007A5F9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kolokwium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4A6766A1" w:rsidR="00896E3C" w:rsidRPr="007A5F9A" w:rsidRDefault="007A5F9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</w:t>
            </w:r>
            <w:r w:rsidRPr="007A5F9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uzyskanych punktów z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AA38D5F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F8268E2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CA8498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38C0D83B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DA7FC10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5B27FDD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AD1A219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F18805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461C6EE0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7953D88C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C2135E7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B0C6A3E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07DD29E" w:rsidR="001106D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654C11E" w:rsidR="00896E3C" w:rsidRPr="00341AC4" w:rsidRDefault="005425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FA71FC"/>
    <w:multiLevelType w:val="multilevel"/>
    <w:tmpl w:val="4EFA5E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4649A6"/>
    <w:multiLevelType w:val="hybridMultilevel"/>
    <w:tmpl w:val="2E48ED04"/>
    <w:lvl w:ilvl="0" w:tplc="D292B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CB57A2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1254894674">
    <w:abstractNumId w:val="28"/>
  </w:num>
  <w:num w:numId="38" w16cid:durableId="1346786562">
    <w:abstractNumId w:val="4"/>
  </w:num>
  <w:num w:numId="39" w16cid:durableId="66991090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1170"/>
    <w:rsid w:val="003622B2"/>
    <w:rsid w:val="00363F81"/>
    <w:rsid w:val="003964BF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25F8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75AF1"/>
    <w:rsid w:val="007A5F9A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4715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7B4E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9</cp:revision>
  <cp:lastPrinted>2025-10-28T07:51:00Z</cp:lastPrinted>
  <dcterms:created xsi:type="dcterms:W3CDTF">2025-12-11T11:01:00Z</dcterms:created>
  <dcterms:modified xsi:type="dcterms:W3CDTF">2026-03-13T15:58:00Z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