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Pr="000B2682" w:rsidRDefault="00E01CE7">
      <w:pPr>
        <w:spacing w:after="336"/>
        <w:jc w:val="right"/>
      </w:pPr>
      <w:r w:rsidRPr="000B2682">
        <w:rPr>
          <w:sz w:val="24"/>
        </w:rPr>
        <w:t xml:space="preserve">Załącznik nr 4 do zarządzenia nr 189/2025 </w:t>
      </w:r>
    </w:p>
    <w:p w14:paraId="3B782EEB" w14:textId="77777777" w:rsidR="005A3806" w:rsidRPr="000B2682" w:rsidRDefault="00E01CE7">
      <w:pPr>
        <w:pStyle w:val="Nagwek1"/>
      </w:pPr>
      <w:r w:rsidRPr="000B2682">
        <w:t xml:space="preserve">KARTA PRZEDMIOTU (ZAJĘĆ) </w:t>
      </w:r>
    </w:p>
    <w:p w14:paraId="0CACB78E" w14:textId="54986DBD" w:rsidR="005A3806" w:rsidRPr="000B2682" w:rsidRDefault="00E01CE7">
      <w:pPr>
        <w:spacing w:after="251" w:line="268" w:lineRule="auto"/>
        <w:ind w:left="435" w:hanging="10"/>
      </w:pPr>
      <w:r w:rsidRPr="000B2682">
        <w:rPr>
          <w:b/>
          <w:sz w:val="24"/>
        </w:rPr>
        <w:t xml:space="preserve">Kod przedmiotu (zajęć): </w:t>
      </w:r>
      <w:r w:rsidR="006F6DB9" w:rsidRPr="000B2682">
        <w:rPr>
          <w:b/>
          <w:sz w:val="24"/>
        </w:rPr>
        <w:t>0388.3.</w:t>
      </w:r>
      <w:proofErr w:type="gramStart"/>
      <w:r w:rsidR="006F6DB9" w:rsidRPr="000B2682">
        <w:rPr>
          <w:b/>
          <w:sz w:val="24"/>
        </w:rPr>
        <w:t>PED2.A.PWSPU</w:t>
      </w:r>
      <w:proofErr w:type="gramEnd"/>
    </w:p>
    <w:p w14:paraId="5A926FC3" w14:textId="5FA8C127" w:rsidR="006F6DB9" w:rsidRPr="00036F78" w:rsidRDefault="00E01CE7" w:rsidP="00036F78">
      <w:pPr>
        <w:spacing w:after="0"/>
        <w:ind w:firstLine="425"/>
        <w:jc w:val="both"/>
        <w:rPr>
          <w:b/>
          <w:iCs/>
          <w:sz w:val="24"/>
        </w:rPr>
      </w:pPr>
      <w:r w:rsidRPr="00036F78">
        <w:rPr>
          <w:b/>
          <w:sz w:val="24"/>
        </w:rPr>
        <w:t xml:space="preserve">Nazwa przedmiotu (zajęć) w języku polskim: </w:t>
      </w:r>
      <w:r w:rsidR="00036F78">
        <w:rPr>
          <w:b/>
          <w:color w:val="auto"/>
          <w:sz w:val="24"/>
        </w:rPr>
        <w:t>M</w:t>
      </w:r>
      <w:r w:rsidR="00036F78" w:rsidRPr="00036F78">
        <w:rPr>
          <w:b/>
          <w:color w:val="auto"/>
          <w:sz w:val="24"/>
        </w:rPr>
        <w:t>etody wspomagania uczenia się</w:t>
      </w:r>
    </w:p>
    <w:p w14:paraId="005D6121" w14:textId="0CD6F099" w:rsidR="005A3806" w:rsidRDefault="00E01CE7" w:rsidP="00036F78">
      <w:pPr>
        <w:spacing w:after="0" w:line="268" w:lineRule="auto"/>
        <w:ind w:firstLine="425"/>
        <w:jc w:val="both"/>
        <w:rPr>
          <w:b/>
          <w:color w:val="auto"/>
          <w:sz w:val="24"/>
        </w:rPr>
      </w:pPr>
      <w:r w:rsidRPr="00036F78">
        <w:rPr>
          <w:b/>
          <w:sz w:val="24"/>
        </w:rPr>
        <w:t>Nazwa przedmiotu (zajęć) w języku angielskim:</w:t>
      </w:r>
      <w:r w:rsidRPr="00036F78">
        <w:rPr>
          <w:sz w:val="24"/>
        </w:rPr>
        <w:t xml:space="preserve"> </w:t>
      </w:r>
      <w:proofErr w:type="spellStart"/>
      <w:r w:rsidR="00036F78">
        <w:rPr>
          <w:b/>
          <w:color w:val="auto"/>
          <w:sz w:val="24"/>
        </w:rPr>
        <w:t>M</w:t>
      </w:r>
      <w:r w:rsidR="00036F78" w:rsidRPr="00036F78">
        <w:rPr>
          <w:b/>
          <w:color w:val="auto"/>
          <w:sz w:val="24"/>
        </w:rPr>
        <w:t>ethods</w:t>
      </w:r>
      <w:proofErr w:type="spellEnd"/>
      <w:r w:rsidR="00036F78" w:rsidRPr="00036F78">
        <w:rPr>
          <w:b/>
          <w:color w:val="auto"/>
          <w:sz w:val="24"/>
        </w:rPr>
        <w:t xml:space="preserve"> of </w:t>
      </w:r>
      <w:proofErr w:type="spellStart"/>
      <w:r w:rsidR="00036F78" w:rsidRPr="00036F78">
        <w:rPr>
          <w:b/>
          <w:color w:val="auto"/>
          <w:sz w:val="24"/>
        </w:rPr>
        <w:t>support</w:t>
      </w:r>
      <w:proofErr w:type="spellEnd"/>
      <w:r w:rsidR="00036F78" w:rsidRPr="00036F78">
        <w:rPr>
          <w:b/>
          <w:color w:val="auto"/>
          <w:sz w:val="24"/>
        </w:rPr>
        <w:t xml:space="preserve"> of learning</w:t>
      </w:r>
    </w:p>
    <w:p w14:paraId="5B8D01AC" w14:textId="77777777" w:rsidR="00036F78" w:rsidRPr="00036F78" w:rsidRDefault="00036F78" w:rsidP="00036F78">
      <w:pPr>
        <w:spacing w:after="0" w:line="268" w:lineRule="auto"/>
        <w:ind w:firstLine="425"/>
        <w:jc w:val="both"/>
        <w:rPr>
          <w:sz w:val="24"/>
        </w:rPr>
      </w:pPr>
    </w:p>
    <w:p w14:paraId="1963D548" w14:textId="77777777" w:rsidR="005A3806" w:rsidRPr="000B2682" w:rsidRDefault="00E01CE7">
      <w:pPr>
        <w:numPr>
          <w:ilvl w:val="0"/>
          <w:numId w:val="1"/>
        </w:numPr>
        <w:spacing w:after="0" w:line="268" w:lineRule="auto"/>
        <w:ind w:hanging="360"/>
      </w:pPr>
      <w:r w:rsidRPr="000B2682"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EB4648" w:rsidRPr="000B2682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EB4648" w:rsidRPr="00036F78" w:rsidRDefault="00EB4648" w:rsidP="00EB4648">
            <w:pPr>
              <w:ind w:left="135"/>
              <w:rPr>
                <w:sz w:val="21"/>
                <w:szCs w:val="21"/>
              </w:rPr>
            </w:pPr>
            <w:r w:rsidRPr="00036F78">
              <w:rPr>
                <w:b/>
                <w:sz w:val="21"/>
                <w:szCs w:val="21"/>
              </w:rPr>
              <w:t>1.1.</w:t>
            </w:r>
            <w:r w:rsidRPr="00036F78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036F78">
              <w:rPr>
                <w:b/>
                <w:sz w:val="21"/>
                <w:szCs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3B8C9E80" w:rsidR="00EB4648" w:rsidRPr="00036F78" w:rsidRDefault="00EB4648" w:rsidP="00B16DB5">
            <w:pPr>
              <w:ind w:left="214"/>
              <w:rPr>
                <w:sz w:val="21"/>
                <w:szCs w:val="21"/>
              </w:rPr>
            </w:pPr>
            <w:r w:rsidRPr="00036F78">
              <w:rPr>
                <w:color w:val="auto"/>
                <w:sz w:val="21"/>
                <w:szCs w:val="21"/>
              </w:rPr>
              <w:t>Pedagogika</w:t>
            </w:r>
          </w:p>
        </w:tc>
      </w:tr>
      <w:tr w:rsidR="00EB4648" w:rsidRPr="000B2682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EB4648" w:rsidRPr="00036F78" w:rsidRDefault="00EB4648" w:rsidP="00EB4648">
            <w:pPr>
              <w:ind w:left="135"/>
              <w:rPr>
                <w:sz w:val="21"/>
                <w:szCs w:val="21"/>
              </w:rPr>
            </w:pPr>
            <w:r w:rsidRPr="00036F78">
              <w:rPr>
                <w:b/>
                <w:sz w:val="21"/>
                <w:szCs w:val="21"/>
              </w:rPr>
              <w:t>1.2.</w:t>
            </w:r>
            <w:r w:rsidRPr="00036F78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036F78">
              <w:rPr>
                <w:b/>
                <w:sz w:val="21"/>
                <w:szCs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2B84CB12" w:rsidR="00EB4648" w:rsidRPr="00036F78" w:rsidRDefault="00EB4648" w:rsidP="00B16DB5">
            <w:pPr>
              <w:ind w:left="214"/>
              <w:rPr>
                <w:sz w:val="21"/>
                <w:szCs w:val="21"/>
              </w:rPr>
            </w:pPr>
            <w:r w:rsidRPr="00036F78">
              <w:rPr>
                <w:color w:val="auto"/>
                <w:sz w:val="21"/>
                <w:szCs w:val="21"/>
              </w:rPr>
              <w:t>Stacjonarne/niestacjonarne</w:t>
            </w:r>
          </w:p>
        </w:tc>
      </w:tr>
      <w:tr w:rsidR="00EB4648" w:rsidRPr="000B2682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EB4648" w:rsidRPr="00036F78" w:rsidRDefault="00EB4648" w:rsidP="00EB4648">
            <w:pPr>
              <w:ind w:left="135"/>
              <w:rPr>
                <w:sz w:val="21"/>
                <w:szCs w:val="21"/>
              </w:rPr>
            </w:pPr>
            <w:r w:rsidRPr="00036F78">
              <w:rPr>
                <w:b/>
                <w:sz w:val="21"/>
                <w:szCs w:val="21"/>
              </w:rPr>
              <w:t>1.3.</w:t>
            </w:r>
            <w:r w:rsidRPr="00036F78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036F78">
              <w:rPr>
                <w:b/>
                <w:sz w:val="21"/>
                <w:szCs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0799AE47" w:rsidR="00EB4648" w:rsidRPr="00036F78" w:rsidRDefault="00EB4648" w:rsidP="00B16DB5">
            <w:pPr>
              <w:ind w:left="214"/>
              <w:rPr>
                <w:sz w:val="21"/>
                <w:szCs w:val="21"/>
              </w:rPr>
            </w:pPr>
            <w:r w:rsidRPr="00036F78">
              <w:rPr>
                <w:color w:val="auto"/>
                <w:sz w:val="21"/>
                <w:szCs w:val="21"/>
              </w:rPr>
              <w:t>Drugiego stopnia - magisterskie</w:t>
            </w:r>
          </w:p>
        </w:tc>
      </w:tr>
      <w:tr w:rsidR="00EB4648" w:rsidRPr="000B2682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EB4648" w:rsidRPr="00036F78" w:rsidRDefault="00EB4648" w:rsidP="00EB4648">
            <w:pPr>
              <w:ind w:left="135"/>
              <w:rPr>
                <w:sz w:val="21"/>
                <w:szCs w:val="21"/>
              </w:rPr>
            </w:pPr>
            <w:r w:rsidRPr="00036F78">
              <w:rPr>
                <w:b/>
                <w:sz w:val="21"/>
                <w:szCs w:val="21"/>
              </w:rPr>
              <w:t>1.4.</w:t>
            </w:r>
            <w:r w:rsidRPr="00036F78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036F78">
              <w:rPr>
                <w:b/>
                <w:sz w:val="21"/>
                <w:szCs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283C8602" w:rsidR="00EB4648" w:rsidRPr="00036F78" w:rsidRDefault="00EB4648" w:rsidP="00B16DB5">
            <w:pPr>
              <w:ind w:left="214"/>
              <w:rPr>
                <w:sz w:val="21"/>
                <w:szCs w:val="21"/>
              </w:rPr>
            </w:pPr>
            <w:proofErr w:type="spellStart"/>
            <w:r w:rsidRPr="00036F78">
              <w:rPr>
                <w:color w:val="auto"/>
                <w:sz w:val="21"/>
                <w:szCs w:val="21"/>
              </w:rPr>
              <w:t>Ogólnoakademicki</w:t>
            </w:r>
            <w:proofErr w:type="spellEnd"/>
          </w:p>
        </w:tc>
      </w:tr>
      <w:tr w:rsidR="005A3806" w:rsidRPr="000B2682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5A3806" w:rsidRPr="00036F78" w:rsidRDefault="00E01CE7">
            <w:pPr>
              <w:ind w:left="135"/>
              <w:rPr>
                <w:sz w:val="21"/>
                <w:szCs w:val="21"/>
              </w:rPr>
            </w:pPr>
            <w:r w:rsidRPr="00036F78">
              <w:rPr>
                <w:b/>
                <w:sz w:val="21"/>
                <w:szCs w:val="21"/>
              </w:rPr>
              <w:t>1.5.</w:t>
            </w:r>
            <w:r w:rsidRPr="00036F78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036F78">
              <w:rPr>
                <w:b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5F6ECEB4" w:rsidR="005A3806" w:rsidRPr="00036F78" w:rsidRDefault="00EB4648" w:rsidP="00B16DB5">
            <w:pPr>
              <w:ind w:left="214"/>
              <w:rPr>
                <w:sz w:val="21"/>
                <w:szCs w:val="21"/>
              </w:rPr>
            </w:pPr>
            <w:r w:rsidRPr="00036F78">
              <w:rPr>
                <w:color w:val="auto"/>
                <w:sz w:val="21"/>
                <w:szCs w:val="21"/>
              </w:rPr>
              <w:t>dr Justyna Miko-Giedyk</w:t>
            </w:r>
          </w:p>
        </w:tc>
      </w:tr>
      <w:tr w:rsidR="005A3806" w:rsidRPr="000B2682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A3806" w:rsidRPr="00036F78" w:rsidRDefault="00E01CE7">
            <w:pPr>
              <w:ind w:left="135"/>
              <w:rPr>
                <w:sz w:val="21"/>
                <w:szCs w:val="21"/>
              </w:rPr>
            </w:pPr>
            <w:r w:rsidRPr="00036F78">
              <w:rPr>
                <w:b/>
                <w:sz w:val="21"/>
                <w:szCs w:val="21"/>
              </w:rPr>
              <w:t>1.6.</w:t>
            </w:r>
            <w:r w:rsidRPr="00036F78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036F78">
              <w:rPr>
                <w:b/>
                <w:sz w:val="21"/>
                <w:szCs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629B8E9B" w:rsidR="005A3806" w:rsidRPr="00036F78" w:rsidRDefault="00EB4648" w:rsidP="00B16DB5">
            <w:pPr>
              <w:ind w:left="214"/>
              <w:rPr>
                <w:sz w:val="21"/>
                <w:szCs w:val="21"/>
              </w:rPr>
            </w:pPr>
            <w:r w:rsidRPr="00036F78">
              <w:rPr>
                <w:color w:val="auto"/>
                <w:sz w:val="21"/>
                <w:szCs w:val="21"/>
              </w:rPr>
              <w:t>justyna.miko-giedyk@ujk.edu.pl</w:t>
            </w:r>
          </w:p>
        </w:tc>
      </w:tr>
    </w:tbl>
    <w:p w14:paraId="0B8D28D5" w14:textId="77777777" w:rsidR="005A3806" w:rsidRPr="000B2682" w:rsidRDefault="00E01CE7">
      <w:pPr>
        <w:numPr>
          <w:ilvl w:val="0"/>
          <w:numId w:val="1"/>
        </w:numPr>
        <w:spacing w:after="0" w:line="268" w:lineRule="auto"/>
        <w:ind w:hanging="360"/>
      </w:pPr>
      <w:r w:rsidRPr="000B2682"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EB4648" w:rsidRPr="000B2682" w14:paraId="2D9D35B6" w14:textId="77777777" w:rsidTr="00EB4648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41D57" w14:textId="77777777" w:rsidR="00EB4648" w:rsidRPr="00036F78" w:rsidRDefault="00EB4648" w:rsidP="00EB4648">
            <w:pPr>
              <w:rPr>
                <w:sz w:val="21"/>
                <w:szCs w:val="21"/>
              </w:rPr>
            </w:pPr>
            <w:r w:rsidRPr="00036F78">
              <w:rPr>
                <w:b/>
                <w:sz w:val="21"/>
                <w:szCs w:val="21"/>
              </w:rPr>
              <w:t>2.1.</w:t>
            </w:r>
            <w:r w:rsidRPr="00036F78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036F78">
              <w:rPr>
                <w:b/>
                <w:sz w:val="21"/>
                <w:szCs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F4EE" w14:textId="7CE3C655" w:rsidR="00EB4648" w:rsidRPr="00036F78" w:rsidRDefault="00EB4648" w:rsidP="00EB4648">
            <w:pPr>
              <w:ind w:left="76"/>
              <w:rPr>
                <w:sz w:val="21"/>
                <w:szCs w:val="21"/>
              </w:rPr>
            </w:pPr>
            <w:r w:rsidRPr="00036F78">
              <w:rPr>
                <w:bCs/>
                <w:color w:val="auto"/>
                <w:sz w:val="21"/>
                <w:szCs w:val="21"/>
              </w:rPr>
              <w:t>Język polski</w:t>
            </w:r>
          </w:p>
        </w:tc>
      </w:tr>
      <w:tr w:rsidR="00EB4648" w:rsidRPr="000B2682" w14:paraId="0CBB90A3" w14:textId="77777777" w:rsidTr="00EB4648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24C21" w14:textId="77777777" w:rsidR="00EB4648" w:rsidRPr="00036F78" w:rsidRDefault="00EB4648" w:rsidP="00EB4648">
            <w:pPr>
              <w:rPr>
                <w:sz w:val="21"/>
                <w:szCs w:val="21"/>
              </w:rPr>
            </w:pPr>
            <w:r w:rsidRPr="00036F78">
              <w:rPr>
                <w:b/>
                <w:sz w:val="21"/>
                <w:szCs w:val="21"/>
              </w:rPr>
              <w:t>2.2.</w:t>
            </w:r>
            <w:r w:rsidRPr="00036F78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036F78">
              <w:rPr>
                <w:b/>
                <w:sz w:val="21"/>
                <w:szCs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4D4A" w14:textId="5B31EEE6" w:rsidR="00EB4648" w:rsidRPr="00036F78" w:rsidRDefault="005A761B" w:rsidP="00EB4648">
            <w:pPr>
              <w:ind w:left="76"/>
              <w:rPr>
                <w:sz w:val="21"/>
                <w:szCs w:val="21"/>
              </w:rPr>
            </w:pPr>
            <w:r w:rsidRPr="00036F78">
              <w:rPr>
                <w:iCs/>
                <w:color w:val="auto"/>
                <w:sz w:val="21"/>
                <w:szCs w:val="21"/>
              </w:rPr>
              <w:t>brak</w:t>
            </w:r>
          </w:p>
        </w:tc>
      </w:tr>
    </w:tbl>
    <w:p w14:paraId="12A88706" w14:textId="77777777" w:rsidR="005A3806" w:rsidRPr="000B2682" w:rsidRDefault="00E01CE7">
      <w:pPr>
        <w:numPr>
          <w:ilvl w:val="0"/>
          <w:numId w:val="1"/>
        </w:numPr>
        <w:spacing w:after="0" w:line="268" w:lineRule="auto"/>
        <w:ind w:hanging="360"/>
      </w:pPr>
      <w:r w:rsidRPr="000B2682"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5A3806" w:rsidRPr="000B2682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5A3806" w:rsidRPr="00036F78" w:rsidRDefault="00E01CE7">
            <w:pPr>
              <w:ind w:left="24"/>
              <w:rPr>
                <w:sz w:val="21"/>
                <w:szCs w:val="21"/>
              </w:rPr>
            </w:pPr>
            <w:r w:rsidRPr="00036F78">
              <w:rPr>
                <w:b/>
                <w:sz w:val="21"/>
                <w:szCs w:val="21"/>
              </w:rPr>
              <w:t>3.1.</w:t>
            </w:r>
            <w:r w:rsidRPr="00036F78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036F78">
              <w:rPr>
                <w:b/>
                <w:sz w:val="21"/>
                <w:szCs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3CA7B663" w:rsidR="005A3806" w:rsidRPr="00036F78" w:rsidRDefault="00E01CE7">
            <w:pPr>
              <w:rPr>
                <w:sz w:val="21"/>
                <w:szCs w:val="21"/>
              </w:rPr>
            </w:pPr>
            <w:r w:rsidRPr="00036F78">
              <w:rPr>
                <w:sz w:val="21"/>
                <w:szCs w:val="21"/>
              </w:rPr>
              <w:t xml:space="preserve">ćwiczenia </w:t>
            </w:r>
          </w:p>
        </w:tc>
      </w:tr>
      <w:tr w:rsidR="00EB4648" w:rsidRPr="000B2682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EB4648" w:rsidRPr="00036F78" w:rsidRDefault="00EB4648" w:rsidP="00EB4648">
            <w:pPr>
              <w:ind w:left="24"/>
              <w:rPr>
                <w:sz w:val="21"/>
                <w:szCs w:val="21"/>
              </w:rPr>
            </w:pPr>
            <w:r w:rsidRPr="00036F78">
              <w:rPr>
                <w:b/>
                <w:sz w:val="21"/>
                <w:szCs w:val="21"/>
              </w:rPr>
              <w:t>3.2.</w:t>
            </w:r>
            <w:r w:rsidRPr="00036F78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036F78">
              <w:rPr>
                <w:b/>
                <w:sz w:val="21"/>
                <w:szCs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488FC5A9" w:rsidR="00EB4648" w:rsidRPr="00036F78" w:rsidRDefault="00EB4648" w:rsidP="00EB4648">
            <w:pPr>
              <w:rPr>
                <w:bCs/>
                <w:sz w:val="21"/>
                <w:szCs w:val="21"/>
              </w:rPr>
            </w:pPr>
            <w:r w:rsidRPr="00036F78">
              <w:rPr>
                <w:bCs/>
                <w:sz w:val="21"/>
                <w:szCs w:val="21"/>
                <w:lang w:val="pl"/>
              </w:rPr>
              <w:t>Sale UJK</w:t>
            </w:r>
          </w:p>
        </w:tc>
      </w:tr>
      <w:tr w:rsidR="00EB4648" w:rsidRPr="000B2682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EB4648" w:rsidRPr="00036F78" w:rsidRDefault="00EB4648" w:rsidP="00EB4648">
            <w:pPr>
              <w:ind w:left="24"/>
              <w:rPr>
                <w:sz w:val="21"/>
                <w:szCs w:val="21"/>
              </w:rPr>
            </w:pPr>
            <w:r w:rsidRPr="00036F78">
              <w:rPr>
                <w:b/>
                <w:sz w:val="21"/>
                <w:szCs w:val="21"/>
              </w:rPr>
              <w:t>3.3.</w:t>
            </w:r>
            <w:r w:rsidRPr="00036F78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036F78">
              <w:rPr>
                <w:b/>
                <w:sz w:val="21"/>
                <w:szCs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481F7A0B" w:rsidR="00EB4648" w:rsidRPr="00036F78" w:rsidRDefault="00EB4648" w:rsidP="00EB4648">
            <w:pPr>
              <w:rPr>
                <w:sz w:val="21"/>
                <w:szCs w:val="21"/>
              </w:rPr>
            </w:pPr>
            <w:r w:rsidRPr="00036F78">
              <w:rPr>
                <w:color w:val="auto"/>
                <w:sz w:val="21"/>
                <w:szCs w:val="21"/>
              </w:rPr>
              <w:t>zaliczenie z oceną</w:t>
            </w:r>
          </w:p>
        </w:tc>
      </w:tr>
      <w:tr w:rsidR="005A3806" w:rsidRPr="000B2682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5A3806" w:rsidRPr="00036F78" w:rsidRDefault="00E01CE7">
            <w:pPr>
              <w:ind w:left="24"/>
              <w:rPr>
                <w:sz w:val="21"/>
                <w:szCs w:val="21"/>
              </w:rPr>
            </w:pPr>
            <w:r w:rsidRPr="00036F78">
              <w:rPr>
                <w:b/>
                <w:sz w:val="21"/>
                <w:szCs w:val="21"/>
              </w:rPr>
              <w:t>3.4.</w:t>
            </w:r>
            <w:r w:rsidRPr="00036F78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036F78">
              <w:rPr>
                <w:b/>
                <w:sz w:val="21"/>
                <w:szCs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52D0BCE0" w:rsidR="001A4E34" w:rsidRPr="00036F78" w:rsidRDefault="005A761B" w:rsidP="001A4E34">
            <w:pPr>
              <w:rPr>
                <w:sz w:val="21"/>
                <w:szCs w:val="21"/>
              </w:rPr>
            </w:pPr>
            <w:r w:rsidRPr="00036F78">
              <w:rPr>
                <w:sz w:val="21"/>
                <w:szCs w:val="21"/>
              </w:rPr>
              <w:t xml:space="preserve">Dyskusja dydaktyczna, </w:t>
            </w:r>
            <w:r w:rsidRPr="00036F78">
              <w:rPr>
                <w:rFonts w:eastAsia="Times New Roman"/>
                <w:bCs/>
                <w:sz w:val="21"/>
                <w:szCs w:val="21"/>
              </w:rPr>
              <w:t xml:space="preserve">dyskusja okrągłego stołu, </w:t>
            </w:r>
            <w:r w:rsidRPr="00036F78">
              <w:rPr>
                <w:sz w:val="21"/>
                <w:szCs w:val="21"/>
              </w:rPr>
              <w:t xml:space="preserve">burza mózgów, </w:t>
            </w:r>
            <w:r w:rsidRPr="00036F78">
              <w:rPr>
                <w:iCs/>
                <w:sz w:val="21"/>
                <w:szCs w:val="21"/>
              </w:rPr>
              <w:t xml:space="preserve">pogadanka, metoda samodzielnego dochodzenia do wiedzy, </w:t>
            </w:r>
            <w:r w:rsidRPr="00036F78">
              <w:rPr>
                <w:sz w:val="21"/>
                <w:szCs w:val="21"/>
              </w:rPr>
              <w:t xml:space="preserve">prezentacja multimedialna, film </w:t>
            </w:r>
          </w:p>
        </w:tc>
      </w:tr>
      <w:tr w:rsidR="00651F39" w:rsidRPr="000B2682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651F39" w:rsidRPr="00036F78" w:rsidRDefault="00651F39" w:rsidP="00651F39">
            <w:pPr>
              <w:ind w:left="24"/>
              <w:rPr>
                <w:sz w:val="21"/>
                <w:szCs w:val="21"/>
              </w:rPr>
            </w:pPr>
            <w:r w:rsidRPr="00036F78">
              <w:rPr>
                <w:b/>
                <w:sz w:val="21"/>
                <w:szCs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4F67" w14:textId="77777777" w:rsidR="00CA0E3A" w:rsidRPr="00036F78" w:rsidRDefault="00CA0E3A" w:rsidP="00CA0E3A">
            <w:pPr>
              <w:pStyle w:val="Akapitzlist"/>
              <w:numPr>
                <w:ilvl w:val="0"/>
                <w:numId w:val="19"/>
              </w:numPr>
              <w:ind w:left="26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036F78">
              <w:rPr>
                <w:rFonts w:ascii="Calibri" w:hAnsi="Calibri" w:cs="Calibri"/>
                <w:sz w:val="21"/>
                <w:szCs w:val="21"/>
              </w:rPr>
              <w:t>Buzan</w:t>
            </w:r>
            <w:proofErr w:type="spellEnd"/>
            <w:r w:rsidRPr="00036F78">
              <w:rPr>
                <w:rFonts w:ascii="Calibri" w:hAnsi="Calibri" w:cs="Calibri"/>
                <w:sz w:val="21"/>
                <w:szCs w:val="21"/>
              </w:rPr>
              <w:t xml:space="preserve"> Tony, </w:t>
            </w:r>
            <w:r w:rsidRPr="00036F78">
              <w:rPr>
                <w:rFonts w:ascii="Calibri" w:eastAsia="LiberationSans-Italic" w:hAnsi="Calibri" w:cs="Calibri"/>
                <w:iCs/>
                <w:sz w:val="21"/>
                <w:szCs w:val="21"/>
              </w:rPr>
              <w:t>Rusz głową</w:t>
            </w:r>
            <w:r w:rsidRPr="00036F78">
              <w:rPr>
                <w:rFonts w:ascii="Calibri" w:hAnsi="Calibri" w:cs="Calibri"/>
                <w:sz w:val="21"/>
                <w:szCs w:val="21"/>
              </w:rPr>
              <w:t xml:space="preserve">, tłum. J. Morka, Wydawnictwo </w:t>
            </w:r>
            <w:proofErr w:type="gramStart"/>
            <w:r w:rsidRPr="00036F78">
              <w:rPr>
                <w:rFonts w:ascii="Calibri" w:hAnsi="Calibri" w:cs="Calibri"/>
                <w:sz w:val="21"/>
                <w:szCs w:val="21"/>
              </w:rPr>
              <w:t>Aha!,</w:t>
            </w:r>
            <w:proofErr w:type="gramEnd"/>
            <w:r w:rsidRPr="00036F78">
              <w:rPr>
                <w:rFonts w:ascii="Calibri" w:hAnsi="Calibri" w:cs="Calibri"/>
                <w:sz w:val="21"/>
                <w:szCs w:val="21"/>
              </w:rPr>
              <w:t xml:space="preserve"> Łódź 2005. </w:t>
            </w:r>
          </w:p>
          <w:p w14:paraId="6994E481" w14:textId="77777777" w:rsidR="00CA0E3A" w:rsidRPr="00036F78" w:rsidRDefault="00CA0E3A" w:rsidP="00CA0E3A">
            <w:pPr>
              <w:pStyle w:val="Akapitzlist"/>
              <w:numPr>
                <w:ilvl w:val="0"/>
                <w:numId w:val="19"/>
              </w:numPr>
              <w:ind w:left="26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036F78">
              <w:rPr>
                <w:rFonts w:ascii="Calibri" w:hAnsi="Calibri" w:cs="Calibri"/>
                <w:sz w:val="21"/>
                <w:szCs w:val="21"/>
              </w:rPr>
              <w:t xml:space="preserve">Kwik Jim, Mózg bez ograniczeń, Wydawnictwo </w:t>
            </w:r>
            <w:proofErr w:type="spellStart"/>
            <w:r w:rsidRPr="00036F78">
              <w:rPr>
                <w:rFonts w:ascii="Calibri" w:hAnsi="Calibri" w:cs="Calibri"/>
                <w:sz w:val="21"/>
                <w:szCs w:val="21"/>
              </w:rPr>
              <w:t>Vital</w:t>
            </w:r>
            <w:proofErr w:type="spellEnd"/>
            <w:r w:rsidRPr="00036F78">
              <w:rPr>
                <w:rFonts w:ascii="Calibri" w:hAnsi="Calibri" w:cs="Calibri"/>
                <w:sz w:val="21"/>
                <w:szCs w:val="21"/>
              </w:rPr>
              <w:t xml:space="preserve"> 2021.</w:t>
            </w:r>
          </w:p>
          <w:p w14:paraId="100F0AA6" w14:textId="77777777" w:rsidR="00CA0E3A" w:rsidRPr="00036F78" w:rsidRDefault="00CA0E3A" w:rsidP="00CA0E3A">
            <w:pPr>
              <w:pStyle w:val="Akapitzlist"/>
              <w:numPr>
                <w:ilvl w:val="0"/>
                <w:numId w:val="19"/>
              </w:numPr>
              <w:ind w:left="26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036F78">
              <w:rPr>
                <w:rFonts w:ascii="Calibri" w:hAnsi="Calibri" w:cs="Calibri"/>
                <w:sz w:val="21"/>
                <w:szCs w:val="21"/>
              </w:rPr>
              <w:t>Minge</w:t>
            </w:r>
            <w:proofErr w:type="spellEnd"/>
            <w:r w:rsidRPr="00036F78">
              <w:rPr>
                <w:rFonts w:ascii="Calibri" w:hAnsi="Calibri" w:cs="Calibri"/>
                <w:sz w:val="21"/>
                <w:szCs w:val="21"/>
              </w:rPr>
              <w:t xml:space="preserve"> Krzysztof, </w:t>
            </w:r>
            <w:proofErr w:type="spellStart"/>
            <w:r w:rsidRPr="00036F78">
              <w:rPr>
                <w:rFonts w:ascii="Calibri" w:hAnsi="Calibri" w:cs="Calibri"/>
                <w:sz w:val="21"/>
                <w:szCs w:val="21"/>
              </w:rPr>
              <w:t>Minge</w:t>
            </w:r>
            <w:proofErr w:type="spellEnd"/>
            <w:r w:rsidRPr="00036F78">
              <w:rPr>
                <w:rFonts w:ascii="Calibri" w:hAnsi="Calibri" w:cs="Calibri"/>
                <w:sz w:val="21"/>
                <w:szCs w:val="21"/>
              </w:rPr>
              <w:t xml:space="preserve"> Natalia, </w:t>
            </w:r>
            <w:r w:rsidRPr="00036F78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 xml:space="preserve">Jak uczyć się szybciej i skuteczniej. Techniki, wskazówki, ćwiczenia! Wydawnictwo </w:t>
            </w:r>
            <w:proofErr w:type="spellStart"/>
            <w:r w:rsidRPr="00036F78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>Edgard</w:t>
            </w:r>
            <w:proofErr w:type="spellEnd"/>
            <w:r w:rsidRPr="00036F78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>, 2017.</w:t>
            </w:r>
          </w:p>
          <w:p w14:paraId="2C18375B" w14:textId="77777777" w:rsidR="00CA0E3A" w:rsidRPr="00036F78" w:rsidRDefault="00CA0E3A" w:rsidP="00CA0E3A">
            <w:pPr>
              <w:pStyle w:val="Akapitzlist"/>
              <w:numPr>
                <w:ilvl w:val="0"/>
                <w:numId w:val="19"/>
              </w:numPr>
              <w:ind w:left="26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036F78">
              <w:rPr>
                <w:rFonts w:ascii="Calibri" w:hAnsi="Calibri" w:cs="Calibri"/>
                <w:sz w:val="21"/>
                <w:szCs w:val="21"/>
                <w:lang w:val="en-US"/>
              </w:rPr>
              <w:t xml:space="preserve">Mischel Walter, Test Marshmallow, Wyd. </w:t>
            </w:r>
            <w:r w:rsidRPr="00036F78">
              <w:rPr>
                <w:rFonts w:ascii="Calibri" w:hAnsi="Calibri" w:cs="Calibri"/>
                <w:sz w:val="21"/>
                <w:szCs w:val="21"/>
              </w:rPr>
              <w:t>Smak Słowa, 2015</w:t>
            </w:r>
            <w:r w:rsidRPr="00036F78">
              <w:rPr>
                <w:rFonts w:ascii="Calibri" w:hAnsi="Calibri" w:cs="Calibri"/>
                <w:bCs/>
                <w:sz w:val="21"/>
                <w:szCs w:val="21"/>
              </w:rPr>
              <w:t>.</w:t>
            </w:r>
          </w:p>
          <w:p w14:paraId="79A50677" w14:textId="6A415846" w:rsidR="00651F39" w:rsidRPr="00036F78" w:rsidRDefault="00CA0E3A" w:rsidP="00CA0E3A">
            <w:pPr>
              <w:pStyle w:val="Akapitzlist"/>
              <w:numPr>
                <w:ilvl w:val="0"/>
                <w:numId w:val="19"/>
              </w:numPr>
              <w:ind w:left="26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036F78">
              <w:rPr>
                <w:rFonts w:ascii="Calibri" w:hAnsi="Calibri" w:cs="Calibri"/>
                <w:bCs/>
                <w:sz w:val="21"/>
                <w:szCs w:val="21"/>
              </w:rPr>
              <w:t>Placha</w:t>
            </w:r>
            <w:proofErr w:type="spellEnd"/>
            <w:r w:rsidRPr="00036F78">
              <w:rPr>
                <w:rFonts w:ascii="Calibri" w:hAnsi="Calibri" w:cs="Calibri"/>
                <w:bCs/>
                <w:sz w:val="21"/>
                <w:szCs w:val="21"/>
              </w:rPr>
              <w:t xml:space="preserve"> Józef, O lepszą jakość uczenia się, Wydawnictwo Uniwersytetu 4. Kardynała Stefana Wyszyńskiego, Warszawa 2010.</w:t>
            </w:r>
          </w:p>
        </w:tc>
      </w:tr>
      <w:tr w:rsidR="00651F39" w:rsidRPr="000B2682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651F39" w:rsidRPr="00036F78" w:rsidRDefault="00651F39" w:rsidP="00651F39">
            <w:pPr>
              <w:ind w:left="24"/>
              <w:rPr>
                <w:sz w:val="21"/>
                <w:szCs w:val="21"/>
              </w:rPr>
            </w:pPr>
            <w:r w:rsidRPr="00036F78">
              <w:rPr>
                <w:b/>
                <w:sz w:val="21"/>
                <w:szCs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ADE5" w14:textId="77777777" w:rsidR="005D30D9" w:rsidRPr="00036F78" w:rsidRDefault="005D30D9" w:rsidP="005D30D9">
            <w:pPr>
              <w:pStyle w:val="Akapitzlist"/>
              <w:numPr>
                <w:ilvl w:val="0"/>
                <w:numId w:val="22"/>
              </w:numPr>
              <w:ind w:left="309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036F78">
              <w:rPr>
                <w:rFonts w:ascii="Calibri" w:hAnsi="Calibri" w:cs="Calibri"/>
                <w:sz w:val="21"/>
                <w:szCs w:val="21"/>
              </w:rPr>
              <w:t>Boral Bartłomiej, Boral Tobiasz, Techniki zapamiętywania, Warszawa 2022.</w:t>
            </w:r>
          </w:p>
          <w:p w14:paraId="584075C3" w14:textId="77777777" w:rsidR="00651F39" w:rsidRPr="00036F78" w:rsidRDefault="005D30D9" w:rsidP="005D30D9">
            <w:pPr>
              <w:pStyle w:val="Akapitzlist"/>
              <w:numPr>
                <w:ilvl w:val="0"/>
                <w:numId w:val="22"/>
              </w:numPr>
              <w:tabs>
                <w:tab w:val="left" w:pos="765"/>
              </w:tabs>
              <w:suppressAutoHyphens/>
              <w:ind w:left="309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036F78">
              <w:rPr>
                <w:rFonts w:ascii="Calibri" w:hAnsi="Calibri" w:cs="Calibri"/>
                <w:sz w:val="21"/>
                <w:szCs w:val="21"/>
              </w:rPr>
              <w:t>Forzpańczuk</w:t>
            </w:r>
            <w:proofErr w:type="spellEnd"/>
            <w:r w:rsidRPr="00036F78">
              <w:rPr>
                <w:rFonts w:ascii="Calibri" w:hAnsi="Calibri" w:cs="Calibri"/>
                <w:sz w:val="21"/>
                <w:szCs w:val="21"/>
              </w:rPr>
              <w:t xml:space="preserve"> Agnieszka, Koncentracja. Skuteczny trening skupiania uwagi, Samo Sedno, Warszawa 2015.</w:t>
            </w:r>
          </w:p>
          <w:p w14:paraId="505DB6E4" w14:textId="77777777" w:rsidR="005D30D9" w:rsidRPr="00036F78" w:rsidRDefault="005D30D9" w:rsidP="005D30D9">
            <w:pPr>
              <w:numPr>
                <w:ilvl w:val="0"/>
                <w:numId w:val="22"/>
              </w:numPr>
              <w:spacing w:line="240" w:lineRule="auto"/>
              <w:ind w:left="309"/>
              <w:rPr>
                <w:color w:val="auto"/>
                <w:sz w:val="21"/>
                <w:szCs w:val="21"/>
              </w:rPr>
            </w:pPr>
            <w:r w:rsidRPr="00036F78">
              <w:rPr>
                <w:bCs/>
                <w:color w:val="auto"/>
                <w:sz w:val="21"/>
                <w:szCs w:val="21"/>
              </w:rPr>
              <w:t>Gołębiowska-Szychowska Joanna, Szychowski Łukasz, Powiem ci, jak się uczyć. Poradnik dla ambitnych nauczycieli i rodziców, Wydawnictwo Harmonia, Gdańsk 2019.</w:t>
            </w:r>
          </w:p>
          <w:p w14:paraId="0A85379F" w14:textId="77777777" w:rsidR="005D30D9" w:rsidRPr="00036F78" w:rsidRDefault="005D30D9" w:rsidP="005D30D9">
            <w:pPr>
              <w:numPr>
                <w:ilvl w:val="0"/>
                <w:numId w:val="22"/>
              </w:numPr>
              <w:spacing w:line="240" w:lineRule="auto"/>
              <w:ind w:left="309"/>
              <w:rPr>
                <w:color w:val="auto"/>
                <w:sz w:val="21"/>
                <w:szCs w:val="21"/>
                <w:lang w:val="en-GB"/>
              </w:rPr>
            </w:pPr>
            <w:r w:rsidRPr="00036F78">
              <w:rPr>
                <w:sz w:val="21"/>
                <w:szCs w:val="21"/>
                <w:lang w:val="en-US"/>
              </w:rPr>
              <w:t xml:space="preserve">Hoque E., </w:t>
            </w:r>
            <w:r w:rsidRPr="00036F78">
              <w:rPr>
                <w:i/>
                <w:sz w:val="21"/>
                <w:szCs w:val="21"/>
                <w:lang w:val="en-US"/>
              </w:rPr>
              <w:t>Memorization: A Proven Method of Learning</w:t>
            </w:r>
            <w:r w:rsidRPr="00036F78">
              <w:rPr>
                <w:sz w:val="21"/>
                <w:szCs w:val="21"/>
                <w:lang w:val="en-US"/>
              </w:rPr>
              <w:t>, “International Journal of Applied Research” 2018, Vol.22, pp 142-150.</w:t>
            </w:r>
          </w:p>
          <w:p w14:paraId="4FCD19A8" w14:textId="4B1D02A8" w:rsidR="005D30D9" w:rsidRPr="00036F78" w:rsidRDefault="005D30D9" w:rsidP="005D30D9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309"/>
              <w:jc w:val="both"/>
              <w:outlineLvl w:val="1"/>
              <w:rPr>
                <w:rFonts w:ascii="Calibri" w:hAnsi="Calibri" w:cs="Calibri"/>
                <w:sz w:val="21"/>
                <w:szCs w:val="21"/>
              </w:rPr>
            </w:pPr>
            <w:hyperlink r:id="rId5" w:history="1">
              <w:r w:rsidRPr="00036F78">
                <w:rPr>
                  <w:rStyle w:val="Hipercze"/>
                  <w:rFonts w:ascii="Calibri" w:eastAsia="Calibri" w:hAnsi="Calibri" w:cs="Calibr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Pantalon</w:t>
              </w:r>
            </w:hyperlink>
            <w:r w:rsidRPr="00036F78">
              <w:rPr>
                <w:rStyle w:val="Pogrubienie"/>
                <w:rFonts w:ascii="Calibri" w:hAnsi="Calibri" w:cs="Calibri"/>
                <w:sz w:val="21"/>
                <w:szCs w:val="21"/>
                <w:shd w:val="clear" w:color="auto" w:fill="FFFFFF"/>
              </w:rPr>
              <w:t xml:space="preserve"> </w:t>
            </w:r>
            <w:r w:rsidRPr="00036F78">
              <w:rPr>
                <w:rStyle w:val="Pogrubienie"/>
                <w:rFonts w:ascii="Calibri" w:hAnsi="Calibri" w:cs="Calibri"/>
                <w:b w:val="0"/>
                <w:bCs w:val="0"/>
                <w:sz w:val="21"/>
                <w:szCs w:val="21"/>
                <w:shd w:val="clear" w:color="auto" w:fill="FFFFFF"/>
              </w:rPr>
              <w:t>Michael</w:t>
            </w:r>
            <w:r w:rsidRPr="00036F78">
              <w:rPr>
                <w:rStyle w:val="Pogrubienie"/>
                <w:rFonts w:ascii="Calibri" w:hAnsi="Calibri" w:cs="Calibri"/>
                <w:sz w:val="21"/>
                <w:szCs w:val="21"/>
                <w:shd w:val="clear" w:color="auto" w:fill="FFFFFF"/>
              </w:rPr>
              <w:t xml:space="preserve">, </w:t>
            </w:r>
            <w:r w:rsidRPr="00036F78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 xml:space="preserve">Motywacja. Metoda sześciu kroków, przekład Agata </w:t>
            </w:r>
            <w:proofErr w:type="spellStart"/>
            <w:r w:rsidRPr="00036F78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>Błaż</w:t>
            </w:r>
            <w:proofErr w:type="spellEnd"/>
            <w:r w:rsidRPr="00036F78">
              <w:rPr>
                <w:rFonts w:ascii="Calibri" w:hAnsi="Calibri" w:cs="Calibri"/>
                <w:sz w:val="21"/>
                <w:szCs w:val="21"/>
                <w:shd w:val="clear" w:color="auto" w:fill="FFFFFF"/>
              </w:rPr>
              <w:t>, Wydawnictwo GWP, 2021</w:t>
            </w:r>
          </w:p>
        </w:tc>
      </w:tr>
    </w:tbl>
    <w:p w14:paraId="57AAC852" w14:textId="77777777" w:rsidR="005A3806" w:rsidRPr="000B2682" w:rsidRDefault="00E01CE7">
      <w:pPr>
        <w:numPr>
          <w:ilvl w:val="0"/>
          <w:numId w:val="1"/>
        </w:numPr>
        <w:spacing w:after="133" w:line="268" w:lineRule="auto"/>
        <w:ind w:hanging="360"/>
      </w:pPr>
      <w:r w:rsidRPr="000B2682">
        <w:rPr>
          <w:b/>
          <w:sz w:val="24"/>
        </w:rPr>
        <w:t xml:space="preserve">Cele, treści i efekty uczenia się </w:t>
      </w:r>
    </w:p>
    <w:p w14:paraId="4DD3D31F" w14:textId="77777777" w:rsidR="005A3806" w:rsidRPr="000B2682" w:rsidRDefault="00E01CE7">
      <w:pPr>
        <w:numPr>
          <w:ilvl w:val="1"/>
          <w:numId w:val="1"/>
        </w:numPr>
        <w:spacing w:after="0" w:line="268" w:lineRule="auto"/>
        <w:ind w:hanging="566"/>
      </w:pPr>
      <w:r w:rsidRPr="000B2682">
        <w:rPr>
          <w:b/>
          <w:sz w:val="24"/>
        </w:rPr>
        <w:t xml:space="preserve">Cele przedmiotu (zajęć) (z uwzględnieniem formy zajęć) </w:t>
      </w:r>
    </w:p>
    <w:p w14:paraId="3DFE4BC5" w14:textId="77777777" w:rsidR="002816F8" w:rsidRPr="00036F78" w:rsidRDefault="002816F8" w:rsidP="002816F8">
      <w:pPr>
        <w:tabs>
          <w:tab w:val="left" w:pos="34"/>
        </w:tabs>
        <w:spacing w:after="0" w:line="276" w:lineRule="auto"/>
        <w:ind w:left="851"/>
        <w:jc w:val="both"/>
        <w:rPr>
          <w:b/>
          <w:bCs/>
          <w:sz w:val="24"/>
        </w:rPr>
      </w:pPr>
      <w:r w:rsidRPr="00036F78">
        <w:rPr>
          <w:b/>
          <w:bCs/>
          <w:sz w:val="24"/>
        </w:rPr>
        <w:lastRenderedPageBreak/>
        <w:t>Ćwiczenia</w:t>
      </w:r>
    </w:p>
    <w:p w14:paraId="5FAD921E" w14:textId="2D449214" w:rsidR="002816F8" w:rsidRPr="00036F78" w:rsidRDefault="002816F8" w:rsidP="002816F8">
      <w:pPr>
        <w:pStyle w:val="Tekstpodstawowywcity"/>
        <w:tabs>
          <w:tab w:val="left" w:pos="34"/>
        </w:tabs>
        <w:spacing w:after="0" w:line="276" w:lineRule="auto"/>
        <w:ind w:left="851"/>
        <w:jc w:val="both"/>
        <w:rPr>
          <w:rFonts w:ascii="Calibri" w:hAnsi="Calibri" w:cs="Calibri"/>
          <w:color w:val="auto"/>
        </w:rPr>
      </w:pPr>
      <w:r w:rsidRPr="00036F78">
        <w:rPr>
          <w:rFonts w:ascii="Calibri" w:hAnsi="Calibri" w:cs="Calibri"/>
          <w:b/>
          <w:bCs/>
          <w:color w:val="auto"/>
        </w:rPr>
        <w:t>C.1.</w:t>
      </w:r>
      <w:r w:rsidRPr="00036F78">
        <w:rPr>
          <w:rFonts w:ascii="Calibri" w:hAnsi="Calibri" w:cs="Calibri"/>
          <w:color w:val="auto"/>
        </w:rPr>
        <w:t xml:space="preserve"> </w:t>
      </w:r>
      <w:r w:rsidR="005D30D9" w:rsidRPr="00036F78">
        <w:rPr>
          <w:rFonts w:ascii="Calibri" w:hAnsi="Calibri" w:cs="Calibri"/>
          <w:color w:val="auto"/>
        </w:rPr>
        <w:t>zapoznanie studentów z teoriami, strategiami wymiarami, modelami uczenia się i czynnikami wpływającymi na ten proces</w:t>
      </w:r>
      <w:r w:rsidRPr="00036F78">
        <w:rPr>
          <w:rFonts w:ascii="Calibri" w:hAnsi="Calibri" w:cs="Calibri"/>
          <w:color w:val="auto"/>
        </w:rPr>
        <w:t xml:space="preserve">; </w:t>
      </w:r>
    </w:p>
    <w:p w14:paraId="20CB62AA" w14:textId="6A7ED684" w:rsidR="002816F8" w:rsidRPr="00036F78" w:rsidRDefault="002816F8" w:rsidP="002816F8">
      <w:pPr>
        <w:tabs>
          <w:tab w:val="left" w:pos="34"/>
        </w:tabs>
        <w:spacing w:after="0" w:line="276" w:lineRule="auto"/>
        <w:ind w:left="851"/>
        <w:jc w:val="both"/>
        <w:rPr>
          <w:sz w:val="24"/>
        </w:rPr>
      </w:pPr>
      <w:r w:rsidRPr="00036F78">
        <w:rPr>
          <w:b/>
          <w:bCs/>
          <w:sz w:val="24"/>
        </w:rPr>
        <w:t>C.2</w:t>
      </w:r>
      <w:r w:rsidRPr="00036F78">
        <w:rPr>
          <w:sz w:val="24"/>
        </w:rPr>
        <w:t xml:space="preserve">. </w:t>
      </w:r>
      <w:r w:rsidR="005D30D9" w:rsidRPr="00036F78">
        <w:rPr>
          <w:color w:val="auto"/>
          <w:sz w:val="24"/>
        </w:rPr>
        <w:t>przygotowanie do planowania uczenia się oraz opanowania umiejętności posługiwania się różnymi metodami i technikami uczenia się</w:t>
      </w:r>
      <w:r w:rsidRPr="00036F78">
        <w:rPr>
          <w:sz w:val="24"/>
        </w:rPr>
        <w:t>;</w:t>
      </w:r>
    </w:p>
    <w:p w14:paraId="3477D6C1" w14:textId="5936EA02" w:rsidR="0099741C" w:rsidRPr="00036F78" w:rsidRDefault="002816F8" w:rsidP="002816F8">
      <w:pPr>
        <w:spacing w:after="0" w:line="268" w:lineRule="auto"/>
        <w:ind w:left="851"/>
        <w:jc w:val="both"/>
        <w:rPr>
          <w:sz w:val="24"/>
        </w:rPr>
      </w:pPr>
      <w:r w:rsidRPr="00036F78">
        <w:rPr>
          <w:b/>
          <w:bCs/>
          <w:sz w:val="24"/>
        </w:rPr>
        <w:t>C.3</w:t>
      </w:r>
      <w:r w:rsidRPr="00036F78">
        <w:rPr>
          <w:sz w:val="24"/>
        </w:rPr>
        <w:t xml:space="preserve">. </w:t>
      </w:r>
      <w:r w:rsidR="005D30D9" w:rsidRPr="00036F78">
        <w:rPr>
          <w:color w:val="auto"/>
          <w:sz w:val="24"/>
        </w:rPr>
        <w:t>rozwinięcie kompetencji do planowania procesu uczenia się, dokształcania się i rozwoju osobistego</w:t>
      </w:r>
      <w:r w:rsidRPr="00036F78">
        <w:rPr>
          <w:b/>
          <w:sz w:val="24"/>
        </w:rPr>
        <w:t xml:space="preserve">. </w:t>
      </w:r>
    </w:p>
    <w:p w14:paraId="549F750A" w14:textId="77777777" w:rsidR="005A3806" w:rsidRPr="000B2682" w:rsidRDefault="00E01CE7">
      <w:pPr>
        <w:numPr>
          <w:ilvl w:val="1"/>
          <w:numId w:val="1"/>
        </w:numPr>
        <w:spacing w:after="134" w:line="268" w:lineRule="auto"/>
        <w:ind w:hanging="566"/>
      </w:pPr>
      <w:r w:rsidRPr="000B2682">
        <w:rPr>
          <w:b/>
          <w:sz w:val="24"/>
        </w:rPr>
        <w:t xml:space="preserve">Treści programowe (z uwzględnieniem formy zajęć) </w:t>
      </w:r>
    </w:p>
    <w:p w14:paraId="163B9994" w14:textId="77777777" w:rsidR="006B53B4" w:rsidRPr="00036F78" w:rsidRDefault="006B53B4" w:rsidP="006B53B4">
      <w:pPr>
        <w:ind w:left="498"/>
        <w:rPr>
          <w:b/>
          <w:color w:val="auto"/>
          <w:sz w:val="24"/>
        </w:rPr>
      </w:pPr>
      <w:r w:rsidRPr="00036F78">
        <w:rPr>
          <w:b/>
          <w:color w:val="auto"/>
          <w:sz w:val="24"/>
        </w:rPr>
        <w:t>Ćwiczenia:</w:t>
      </w:r>
    </w:p>
    <w:p w14:paraId="4E58BE11" w14:textId="4B24434D" w:rsidR="005D30D9" w:rsidRPr="00036F78" w:rsidRDefault="005D30D9" w:rsidP="005D30D9">
      <w:pPr>
        <w:spacing w:after="0"/>
        <w:ind w:left="284"/>
        <w:jc w:val="both"/>
        <w:rPr>
          <w:sz w:val="24"/>
        </w:rPr>
      </w:pPr>
      <w:r w:rsidRPr="00036F78">
        <w:rPr>
          <w:b/>
          <w:sz w:val="24"/>
        </w:rPr>
        <w:t xml:space="preserve">1. </w:t>
      </w:r>
      <w:r w:rsidRPr="00036F78">
        <w:rPr>
          <w:sz w:val="24"/>
        </w:rPr>
        <w:t>Zapoznanie studentów z kartą przedmiotu oraz warunkami zaliczenia przedmiotu. Podstawowe zagadnienia z zakresu metod uczenia się. Przydzielenie tematów do prezentacji grupowych.</w:t>
      </w:r>
      <w:r w:rsidRPr="00036F78">
        <w:rPr>
          <w:rFonts w:eastAsia="Times New Roman"/>
          <w:sz w:val="24"/>
        </w:rPr>
        <w:t xml:space="preserve"> </w:t>
      </w:r>
    </w:p>
    <w:p w14:paraId="3D807D40" w14:textId="77777777" w:rsidR="005D30D9" w:rsidRPr="00036F78" w:rsidRDefault="005D30D9" w:rsidP="005D30D9">
      <w:pPr>
        <w:spacing w:after="0"/>
        <w:ind w:left="284"/>
        <w:jc w:val="both"/>
        <w:rPr>
          <w:b/>
          <w:color w:val="auto"/>
          <w:sz w:val="24"/>
        </w:rPr>
      </w:pPr>
      <w:r w:rsidRPr="00036F78">
        <w:rPr>
          <w:b/>
          <w:color w:val="auto"/>
          <w:sz w:val="24"/>
        </w:rPr>
        <w:t>2.</w:t>
      </w:r>
      <w:r w:rsidRPr="00036F78">
        <w:rPr>
          <w:sz w:val="24"/>
        </w:rPr>
        <w:t xml:space="preserve"> Indywidualne preferencje uczenia się: style uczenia się, typy inteligencji i ich wpływ na uczenie się</w:t>
      </w:r>
    </w:p>
    <w:p w14:paraId="0551C962" w14:textId="77777777" w:rsidR="005D30D9" w:rsidRPr="00036F78" w:rsidRDefault="005D30D9" w:rsidP="005D30D9">
      <w:pPr>
        <w:spacing w:after="0"/>
        <w:ind w:left="284"/>
        <w:jc w:val="both"/>
        <w:rPr>
          <w:b/>
          <w:color w:val="auto"/>
          <w:sz w:val="24"/>
        </w:rPr>
      </w:pPr>
      <w:r w:rsidRPr="00036F78">
        <w:rPr>
          <w:b/>
          <w:color w:val="auto"/>
          <w:sz w:val="24"/>
        </w:rPr>
        <w:t xml:space="preserve">3. </w:t>
      </w:r>
      <w:r w:rsidRPr="00036F78">
        <w:rPr>
          <w:sz w:val="24"/>
        </w:rPr>
        <w:t>Mocne strony, twój potencjał, ograniczające przekonania</w:t>
      </w:r>
    </w:p>
    <w:p w14:paraId="00F8B809" w14:textId="77777777" w:rsidR="000F3E6C" w:rsidRPr="00036F78" w:rsidRDefault="005D30D9" w:rsidP="000F3E6C">
      <w:pPr>
        <w:spacing w:after="0"/>
        <w:ind w:left="284"/>
        <w:jc w:val="both"/>
        <w:rPr>
          <w:sz w:val="24"/>
        </w:rPr>
      </w:pPr>
      <w:r w:rsidRPr="00036F78">
        <w:rPr>
          <w:b/>
          <w:sz w:val="24"/>
        </w:rPr>
        <w:t xml:space="preserve">4. </w:t>
      </w:r>
      <w:r w:rsidRPr="00036F78">
        <w:rPr>
          <w:sz w:val="24"/>
        </w:rPr>
        <w:t>Teorie uczenia się. Wymiary uczenia się. Modele uczenia się. Przestrzenie uczenia się.</w:t>
      </w:r>
    </w:p>
    <w:p w14:paraId="0BEE8651" w14:textId="67DF6A2A" w:rsidR="005D30D9" w:rsidRPr="00036F78" w:rsidRDefault="005D30D9" w:rsidP="000F3E6C">
      <w:pPr>
        <w:spacing w:after="0"/>
        <w:ind w:left="284"/>
        <w:jc w:val="both"/>
        <w:rPr>
          <w:sz w:val="24"/>
        </w:rPr>
      </w:pPr>
      <w:r w:rsidRPr="00036F78">
        <w:rPr>
          <w:sz w:val="24"/>
        </w:rPr>
        <w:t xml:space="preserve">Zewnętrzne warunki uczenia się. Wewnętrzne warunki uczenia się. </w:t>
      </w:r>
      <w:r w:rsidRPr="00036F78">
        <w:rPr>
          <w:rStyle w:val="Bodytext393"/>
          <w:rFonts w:ascii="Calibri" w:hAnsi="Calibri" w:cs="Calibri"/>
          <w:color w:val="auto"/>
          <w:sz w:val="24"/>
          <w:u w:val="none"/>
        </w:rPr>
        <w:t>Uczenie się, motywacja i wiek uczących się.</w:t>
      </w:r>
    </w:p>
    <w:p w14:paraId="58A398D5" w14:textId="77777777" w:rsidR="005D30D9" w:rsidRPr="00036F78" w:rsidRDefault="005D30D9" w:rsidP="005D30D9">
      <w:pPr>
        <w:spacing w:after="0"/>
        <w:ind w:left="284"/>
        <w:jc w:val="both"/>
        <w:rPr>
          <w:b/>
          <w:sz w:val="24"/>
        </w:rPr>
      </w:pPr>
      <w:r w:rsidRPr="00036F78">
        <w:rPr>
          <w:b/>
          <w:sz w:val="24"/>
        </w:rPr>
        <w:t xml:space="preserve">5. </w:t>
      </w:r>
      <w:r w:rsidRPr="00036F78">
        <w:rPr>
          <w:sz w:val="24"/>
        </w:rPr>
        <w:t>Siła woli, samokontrola</w:t>
      </w:r>
    </w:p>
    <w:p w14:paraId="172B0131" w14:textId="387BC3CB" w:rsidR="005D30D9" w:rsidRPr="00036F78" w:rsidRDefault="005D30D9" w:rsidP="005D30D9">
      <w:pPr>
        <w:spacing w:after="0"/>
        <w:ind w:left="284"/>
        <w:jc w:val="both"/>
        <w:rPr>
          <w:sz w:val="24"/>
        </w:rPr>
      </w:pPr>
      <w:r w:rsidRPr="00036F78">
        <w:rPr>
          <w:b/>
          <w:sz w:val="24"/>
        </w:rPr>
        <w:t xml:space="preserve">6. </w:t>
      </w:r>
      <w:r w:rsidRPr="00036F78">
        <w:rPr>
          <w:sz w:val="24"/>
        </w:rPr>
        <w:t xml:space="preserve">Motywacja </w:t>
      </w:r>
      <w:r w:rsidR="00DF4745" w:rsidRPr="00036F78">
        <w:rPr>
          <w:sz w:val="24"/>
        </w:rPr>
        <w:t>uczenia się</w:t>
      </w:r>
    </w:p>
    <w:p w14:paraId="67D97829" w14:textId="77777777" w:rsidR="005D30D9" w:rsidRPr="00036F78" w:rsidRDefault="005D30D9" w:rsidP="005D30D9">
      <w:pPr>
        <w:spacing w:after="0"/>
        <w:ind w:left="284"/>
        <w:jc w:val="both"/>
        <w:rPr>
          <w:sz w:val="24"/>
        </w:rPr>
      </w:pPr>
      <w:r w:rsidRPr="00036F78">
        <w:rPr>
          <w:b/>
          <w:color w:val="auto"/>
          <w:sz w:val="24"/>
        </w:rPr>
        <w:t>7.</w:t>
      </w:r>
      <w:r w:rsidRPr="00036F78">
        <w:rPr>
          <w:sz w:val="24"/>
        </w:rPr>
        <w:t xml:space="preserve"> Wybrane techniki uczenia się (zakładkowa metoda zapamiętywania, łańcuchowa metoda skojarzeń, akronimy-   </w:t>
      </w:r>
    </w:p>
    <w:p w14:paraId="1CE3A20D" w14:textId="4902BC55" w:rsidR="005D30D9" w:rsidRPr="00036F78" w:rsidRDefault="005D30D9" w:rsidP="005D30D9">
      <w:pPr>
        <w:spacing w:after="0"/>
        <w:ind w:left="284"/>
        <w:jc w:val="both"/>
        <w:rPr>
          <w:b/>
          <w:color w:val="auto"/>
          <w:sz w:val="24"/>
        </w:rPr>
      </w:pPr>
      <w:r w:rsidRPr="00036F78">
        <w:rPr>
          <w:sz w:val="24"/>
        </w:rPr>
        <w:t xml:space="preserve"> wierszyki mnemoniczne, </w:t>
      </w:r>
      <w:r w:rsidR="00DF4745" w:rsidRPr="00036F78">
        <w:rPr>
          <w:sz w:val="24"/>
        </w:rPr>
        <w:t>Metoda</w:t>
      </w:r>
      <w:r w:rsidRPr="00036F78">
        <w:rPr>
          <w:sz w:val="24"/>
        </w:rPr>
        <w:t xml:space="preserve"> </w:t>
      </w:r>
      <w:proofErr w:type="spellStart"/>
      <w:r w:rsidR="00DF4745" w:rsidRPr="00036F78">
        <w:rPr>
          <w:sz w:val="24"/>
        </w:rPr>
        <w:t>L</w:t>
      </w:r>
      <w:r w:rsidRPr="00036F78">
        <w:rPr>
          <w:sz w:val="24"/>
        </w:rPr>
        <w:t>oci</w:t>
      </w:r>
      <w:proofErr w:type="spellEnd"/>
      <w:r w:rsidRPr="00036F78">
        <w:rPr>
          <w:sz w:val="24"/>
        </w:rPr>
        <w:t xml:space="preserve"> – rzymski pokój, </w:t>
      </w:r>
      <w:r w:rsidR="00DF4745" w:rsidRPr="00036F78">
        <w:rPr>
          <w:sz w:val="24"/>
        </w:rPr>
        <w:t xml:space="preserve">pałac pamięci, metoda umiejscowienia, </w:t>
      </w:r>
      <w:r w:rsidRPr="00036F78">
        <w:rPr>
          <w:sz w:val="24"/>
        </w:rPr>
        <w:t>mapa myśli</w:t>
      </w:r>
      <w:r w:rsidR="00DF4745" w:rsidRPr="00036F78">
        <w:rPr>
          <w:sz w:val="24"/>
        </w:rPr>
        <w:t>, metoda haków cyfrowych</w:t>
      </w:r>
      <w:r w:rsidRPr="00036F78">
        <w:rPr>
          <w:sz w:val="24"/>
        </w:rPr>
        <w:t>)</w:t>
      </w:r>
    </w:p>
    <w:p w14:paraId="63CC8870" w14:textId="77777777" w:rsidR="005D30D9" w:rsidRDefault="005D30D9" w:rsidP="005D30D9">
      <w:pPr>
        <w:spacing w:after="0"/>
        <w:ind w:left="284"/>
        <w:jc w:val="both"/>
        <w:rPr>
          <w:sz w:val="24"/>
        </w:rPr>
      </w:pPr>
      <w:r w:rsidRPr="00036F78">
        <w:rPr>
          <w:b/>
          <w:sz w:val="24"/>
        </w:rPr>
        <w:t xml:space="preserve">8. </w:t>
      </w:r>
      <w:r w:rsidRPr="00036F78">
        <w:rPr>
          <w:rStyle w:val="Bodytext393"/>
          <w:rFonts w:ascii="Calibri" w:hAnsi="Calibri" w:cs="Calibri"/>
          <w:color w:val="auto"/>
          <w:sz w:val="24"/>
          <w:u w:val="none"/>
        </w:rPr>
        <w:t>Prezentacja projektów własnych.</w:t>
      </w:r>
      <w:r w:rsidRPr="00036F78">
        <w:rPr>
          <w:rStyle w:val="Bodytext393"/>
          <w:rFonts w:ascii="Calibri" w:hAnsi="Calibri" w:cs="Calibri"/>
          <w:color w:val="auto"/>
          <w:sz w:val="24"/>
        </w:rPr>
        <w:t xml:space="preserve"> </w:t>
      </w:r>
      <w:r w:rsidRPr="00036F78">
        <w:rPr>
          <w:sz w:val="24"/>
        </w:rPr>
        <w:t>Student ma zaplanować nauczenia się wybranego przez siebie zagadnienia, nauczyć się go (przeprowadzić uczenie się wg planu) i przedstawić ten proces w formie prezentacji multimedialnej lub filmu.</w:t>
      </w:r>
    </w:p>
    <w:p w14:paraId="58762DD4" w14:textId="77777777" w:rsidR="00036F78" w:rsidRPr="00036F78" w:rsidRDefault="00036F78" w:rsidP="005D30D9">
      <w:pPr>
        <w:spacing w:after="0"/>
        <w:ind w:left="284"/>
        <w:jc w:val="both"/>
        <w:rPr>
          <w:sz w:val="24"/>
        </w:rPr>
      </w:pPr>
    </w:p>
    <w:p w14:paraId="3CD6D89A" w14:textId="77777777" w:rsidR="005A3806" w:rsidRPr="000B2682" w:rsidRDefault="00E01CE7">
      <w:pPr>
        <w:numPr>
          <w:ilvl w:val="1"/>
          <w:numId w:val="1"/>
        </w:numPr>
        <w:spacing w:after="0" w:line="268" w:lineRule="auto"/>
        <w:ind w:hanging="566"/>
      </w:pPr>
      <w:r w:rsidRPr="000B2682"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:rsidRPr="000B2682" w14:paraId="469D2D61" w14:textId="77777777" w:rsidTr="0099741C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Pr="000B2682" w:rsidRDefault="00E01CE7">
            <w:pPr>
              <w:spacing w:line="275" w:lineRule="auto"/>
              <w:jc w:val="center"/>
            </w:pPr>
            <w:r w:rsidRPr="000B2682"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Pr="000B2682" w:rsidRDefault="00E01CE7">
            <w:pPr>
              <w:ind w:right="5"/>
              <w:jc w:val="center"/>
            </w:pPr>
            <w:r w:rsidRPr="000B2682"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Pr="000B2682" w:rsidRDefault="00E01CE7">
            <w:pPr>
              <w:ind w:right="3"/>
              <w:jc w:val="center"/>
            </w:pPr>
            <w:r w:rsidRPr="000B2682"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Pr="000B2682" w:rsidRDefault="00E01CE7">
            <w:pPr>
              <w:jc w:val="center"/>
            </w:pPr>
            <w:r w:rsidRPr="000B2682">
              <w:rPr>
                <w:b/>
                <w:sz w:val="21"/>
              </w:rPr>
              <w:t>Odniesienie do kierunkowych efektów uczenia się</w:t>
            </w:r>
          </w:p>
        </w:tc>
      </w:tr>
      <w:tr w:rsidR="005A3806" w:rsidRPr="000B2682" w14:paraId="3F806535" w14:textId="77777777" w:rsidTr="0099741C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Pr="000B2682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Pr="000B2682" w:rsidRDefault="00E01CE7">
            <w:pPr>
              <w:ind w:left="521"/>
              <w:jc w:val="center"/>
            </w:pPr>
            <w:r w:rsidRPr="000B2682">
              <w:rPr>
                <w:b/>
                <w:sz w:val="24"/>
              </w:rPr>
              <w:t xml:space="preserve">w zakresie </w:t>
            </w:r>
            <w:r w:rsidRPr="000B2682">
              <w:rPr>
                <w:b/>
                <w:sz w:val="24"/>
                <w:shd w:val="clear" w:color="auto" w:fill="ECF1F8"/>
              </w:rPr>
              <w:t>wiedzy</w:t>
            </w:r>
            <w:r w:rsidRPr="000B2682"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Pr="000B2682" w:rsidRDefault="005A3806"/>
        </w:tc>
      </w:tr>
      <w:tr w:rsidR="000F3E6C" w:rsidRPr="000B2682" w14:paraId="5687B91A" w14:textId="77777777" w:rsidTr="00F903F5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77777777" w:rsidR="000F3E6C" w:rsidRPr="00036F78" w:rsidRDefault="000F3E6C" w:rsidP="000F3E6C">
            <w:pPr>
              <w:ind w:right="2"/>
              <w:jc w:val="center"/>
              <w:rPr>
                <w:sz w:val="21"/>
                <w:szCs w:val="21"/>
              </w:rPr>
            </w:pPr>
            <w:r w:rsidRPr="00036F78">
              <w:rPr>
                <w:sz w:val="21"/>
                <w:szCs w:val="21"/>
              </w:rPr>
              <w:t xml:space="preserve">W01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378B84FA" w:rsidR="000F3E6C" w:rsidRPr="00036F78" w:rsidRDefault="000F3E6C" w:rsidP="000F3E6C">
            <w:pPr>
              <w:rPr>
                <w:sz w:val="21"/>
                <w:szCs w:val="21"/>
              </w:rPr>
            </w:pPr>
            <w:r w:rsidRPr="00036F78">
              <w:rPr>
                <w:color w:val="auto"/>
                <w:sz w:val="21"/>
                <w:szCs w:val="21"/>
              </w:rPr>
              <w:t>Ma uporządkowaną i pogłębioną wiedzę na temat uczenia się oraz innych procesów edukacyjnych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0E1ACFC2" w:rsidR="000F3E6C" w:rsidRPr="00036F78" w:rsidRDefault="000F3E6C" w:rsidP="000F3E6C">
            <w:pPr>
              <w:ind w:left="49"/>
              <w:jc w:val="center"/>
              <w:rPr>
                <w:sz w:val="21"/>
                <w:szCs w:val="21"/>
              </w:rPr>
            </w:pPr>
            <w:r w:rsidRPr="00036F78">
              <w:rPr>
                <w:sz w:val="21"/>
                <w:szCs w:val="21"/>
              </w:rPr>
              <w:t>PED2A_W09</w:t>
            </w:r>
          </w:p>
        </w:tc>
      </w:tr>
      <w:tr w:rsidR="005A3806" w:rsidRPr="000B2682" w14:paraId="18D7B979" w14:textId="77777777" w:rsidTr="0099741C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Pr="000B2682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Pr="000B2682" w:rsidRDefault="00E01CE7">
            <w:pPr>
              <w:ind w:left="521"/>
              <w:jc w:val="center"/>
              <w:rPr>
                <w:szCs w:val="22"/>
              </w:rPr>
            </w:pPr>
            <w:r w:rsidRPr="000B2682">
              <w:rPr>
                <w:b/>
                <w:szCs w:val="22"/>
              </w:rPr>
              <w:t xml:space="preserve">w zakresie </w:t>
            </w:r>
            <w:r w:rsidRPr="000B2682">
              <w:rPr>
                <w:b/>
                <w:szCs w:val="22"/>
                <w:shd w:val="clear" w:color="auto" w:fill="ECF1F8"/>
              </w:rPr>
              <w:t>umiejętności</w:t>
            </w:r>
            <w:r w:rsidRPr="000B2682">
              <w:rPr>
                <w:b/>
                <w:szCs w:val="22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Pr="000B2682" w:rsidRDefault="005A3806">
            <w:pPr>
              <w:rPr>
                <w:szCs w:val="22"/>
              </w:rPr>
            </w:pPr>
          </w:p>
        </w:tc>
      </w:tr>
      <w:tr w:rsidR="000F3E6C" w:rsidRPr="000B2682" w14:paraId="56424836" w14:textId="77777777" w:rsidTr="0048541F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77777777" w:rsidR="000F3E6C" w:rsidRPr="00036F78" w:rsidRDefault="000F3E6C" w:rsidP="000F3E6C">
            <w:pPr>
              <w:ind w:left="8"/>
              <w:jc w:val="center"/>
              <w:rPr>
                <w:sz w:val="21"/>
                <w:szCs w:val="21"/>
              </w:rPr>
            </w:pPr>
            <w:r w:rsidRPr="00036F78">
              <w:rPr>
                <w:sz w:val="21"/>
                <w:szCs w:val="21"/>
              </w:rPr>
              <w:t xml:space="preserve">U01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014E" w14:textId="3FFBFFB0" w:rsidR="000F3E6C" w:rsidRPr="00036F78" w:rsidRDefault="000F3E6C" w:rsidP="000F3E6C">
            <w:pPr>
              <w:rPr>
                <w:sz w:val="21"/>
                <w:szCs w:val="21"/>
              </w:rPr>
            </w:pPr>
            <w:r w:rsidRPr="00036F78">
              <w:rPr>
                <w:color w:val="auto"/>
                <w:sz w:val="21"/>
                <w:szCs w:val="21"/>
              </w:rPr>
              <w:t>Posiada umiejętność organizowania i modyfikowania procesu własnego uczenia się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DF88" w14:textId="53B0F375" w:rsidR="000F3E6C" w:rsidRPr="00036F78" w:rsidRDefault="000F3E6C" w:rsidP="000F3E6C">
            <w:pPr>
              <w:ind w:left="29"/>
              <w:jc w:val="center"/>
              <w:rPr>
                <w:sz w:val="21"/>
                <w:szCs w:val="21"/>
              </w:rPr>
            </w:pPr>
            <w:r w:rsidRPr="00036F78">
              <w:rPr>
                <w:color w:val="auto"/>
                <w:sz w:val="21"/>
                <w:szCs w:val="21"/>
              </w:rPr>
              <w:t>PED2A_U13</w:t>
            </w:r>
          </w:p>
        </w:tc>
      </w:tr>
      <w:tr w:rsidR="005A3806" w:rsidRPr="000B2682" w14:paraId="06044C88" w14:textId="77777777" w:rsidTr="0099741C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Pr="000B2682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Pr="000B2682" w:rsidRDefault="00E01CE7">
            <w:pPr>
              <w:ind w:left="1837"/>
              <w:rPr>
                <w:szCs w:val="22"/>
              </w:rPr>
            </w:pPr>
            <w:r w:rsidRPr="000B2682">
              <w:rPr>
                <w:b/>
                <w:szCs w:val="22"/>
              </w:rPr>
              <w:t xml:space="preserve">w zakresie </w:t>
            </w:r>
            <w:r w:rsidRPr="000B2682">
              <w:rPr>
                <w:b/>
                <w:szCs w:val="22"/>
                <w:shd w:val="clear" w:color="auto" w:fill="ECF1F8"/>
              </w:rPr>
              <w:t>kompetencji społecznych</w:t>
            </w:r>
            <w:r w:rsidRPr="000B2682">
              <w:rPr>
                <w:b/>
                <w:szCs w:val="22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Pr="000B2682" w:rsidRDefault="005A3806">
            <w:pPr>
              <w:rPr>
                <w:szCs w:val="22"/>
              </w:rPr>
            </w:pPr>
          </w:p>
        </w:tc>
      </w:tr>
      <w:tr w:rsidR="000F3E6C" w:rsidRPr="000B2682" w14:paraId="2EA5C11F" w14:textId="77777777" w:rsidTr="0099741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77777777" w:rsidR="000F3E6C" w:rsidRPr="00036F78" w:rsidRDefault="000F3E6C" w:rsidP="000F3E6C">
            <w:pPr>
              <w:ind w:right="4"/>
              <w:jc w:val="center"/>
              <w:rPr>
                <w:sz w:val="21"/>
                <w:szCs w:val="21"/>
              </w:rPr>
            </w:pPr>
            <w:r w:rsidRPr="00036F78">
              <w:rPr>
                <w:sz w:val="21"/>
                <w:szCs w:val="21"/>
              </w:rPr>
              <w:t xml:space="preserve">K01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002726C8" w:rsidR="000F3E6C" w:rsidRPr="00036F78" w:rsidRDefault="000F3E6C" w:rsidP="000F3E6C">
            <w:pPr>
              <w:rPr>
                <w:sz w:val="21"/>
                <w:szCs w:val="21"/>
              </w:rPr>
            </w:pPr>
            <w:r w:rsidRPr="00036F78">
              <w:rPr>
                <w:color w:val="auto"/>
                <w:sz w:val="21"/>
                <w:szCs w:val="21"/>
              </w:rPr>
              <w:t>Ma pełną świadomość poziomu swojej wiedzy i umiejętności w zakresie metod wspomagania uczenia się, rozumie potrzebę ciągłego rozwoju osobistego i zawodowego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67C5" w14:textId="77777777" w:rsidR="000F3E6C" w:rsidRPr="00036F78" w:rsidRDefault="000F3E6C" w:rsidP="000F3E6C">
            <w:pPr>
              <w:rPr>
                <w:color w:val="auto"/>
                <w:sz w:val="21"/>
                <w:szCs w:val="21"/>
              </w:rPr>
            </w:pPr>
            <w:r w:rsidRPr="00036F78">
              <w:rPr>
                <w:color w:val="auto"/>
                <w:sz w:val="21"/>
                <w:szCs w:val="21"/>
              </w:rPr>
              <w:t>PED2A_K01</w:t>
            </w:r>
          </w:p>
          <w:p w14:paraId="29C2BBA7" w14:textId="71DA33A6" w:rsidR="000F3E6C" w:rsidRPr="00036F78" w:rsidRDefault="000F3E6C" w:rsidP="000F3E6C">
            <w:pPr>
              <w:ind w:left="49"/>
              <w:jc w:val="center"/>
              <w:rPr>
                <w:sz w:val="21"/>
                <w:szCs w:val="21"/>
              </w:rPr>
            </w:pPr>
          </w:p>
        </w:tc>
      </w:tr>
    </w:tbl>
    <w:p w14:paraId="3A05171B" w14:textId="214B6E94" w:rsidR="00036F78" w:rsidRDefault="00036F78" w:rsidP="00D05964">
      <w:pPr>
        <w:pStyle w:val="Akapitzlist"/>
        <w:spacing w:after="127" w:line="268" w:lineRule="auto"/>
        <w:ind w:left="850"/>
      </w:pPr>
    </w:p>
    <w:p w14:paraId="10EA5A66" w14:textId="5DA264E2" w:rsidR="005A3806" w:rsidRPr="00036F78" w:rsidRDefault="00E01CE7" w:rsidP="00036F78">
      <w:pPr>
        <w:pStyle w:val="Akapitzlist"/>
        <w:numPr>
          <w:ilvl w:val="1"/>
          <w:numId w:val="1"/>
        </w:numPr>
        <w:spacing w:after="127" w:line="268" w:lineRule="auto"/>
        <w:rPr>
          <w:rFonts w:ascii="Calibri" w:hAnsi="Calibri" w:cs="Calibri"/>
        </w:rPr>
      </w:pPr>
      <w:r w:rsidRPr="00036F78">
        <w:rPr>
          <w:rFonts w:ascii="Calibri" w:hAnsi="Calibri" w:cs="Calibri"/>
          <w:b/>
        </w:rPr>
        <w:t xml:space="preserve">Sposoby weryfikacji osiągnięcia efektów uczenia się realizowanych w ramach przedmiotu (zajęć) </w:t>
      </w:r>
    </w:p>
    <w:p w14:paraId="099AAE29" w14:textId="77777777" w:rsidR="005A3806" w:rsidRPr="000B2682" w:rsidRDefault="00E01CE7">
      <w:pPr>
        <w:spacing w:after="22"/>
        <w:ind w:left="1286" w:right="1" w:hanging="10"/>
        <w:jc w:val="center"/>
      </w:pPr>
      <w:r w:rsidRPr="000B2682"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5"/>
        <w:gridCol w:w="1223"/>
        <w:gridCol w:w="1225"/>
        <w:gridCol w:w="1222"/>
        <w:gridCol w:w="1225"/>
        <w:gridCol w:w="1224"/>
        <w:gridCol w:w="1225"/>
      </w:tblGrid>
      <w:tr w:rsidR="005A3806" w:rsidRPr="000B2682" w14:paraId="3571F9FC" w14:textId="77777777">
        <w:trPr>
          <w:trHeight w:val="1482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Pr="000B2682" w:rsidRDefault="00E01CE7">
            <w:pPr>
              <w:spacing w:line="275" w:lineRule="auto"/>
              <w:jc w:val="center"/>
            </w:pPr>
            <w:r w:rsidRPr="000B2682">
              <w:rPr>
                <w:b/>
                <w:sz w:val="21"/>
              </w:rPr>
              <w:lastRenderedPageBreak/>
              <w:t>Efekty przedmiotowe</w:t>
            </w:r>
          </w:p>
          <w:p w14:paraId="4B39EC34" w14:textId="77777777" w:rsidR="005A3806" w:rsidRPr="000B2682" w:rsidRDefault="00E01CE7">
            <w:pPr>
              <w:ind w:left="8"/>
              <w:jc w:val="center"/>
            </w:pPr>
            <w:r w:rsidRPr="000B2682">
              <w:rPr>
                <w:b/>
                <w:sz w:val="21"/>
              </w:rPr>
              <w:t xml:space="preserve">(symbol)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3DE8B84D" w:rsidR="005A3806" w:rsidRPr="000B2682" w:rsidRDefault="00E01CE7">
            <w:pPr>
              <w:spacing w:after="16" w:line="273" w:lineRule="auto"/>
              <w:jc w:val="center"/>
            </w:pPr>
            <w:r w:rsidRPr="000B2682">
              <w:rPr>
                <w:b/>
                <w:sz w:val="21"/>
              </w:rPr>
              <w:t xml:space="preserve">Egzamin </w:t>
            </w:r>
          </w:p>
          <w:p w14:paraId="182C1A62" w14:textId="7F6914D6" w:rsidR="005A3806" w:rsidRPr="000B2682" w:rsidRDefault="00E01CE7" w:rsidP="00692F8F">
            <w:pPr>
              <w:tabs>
                <w:tab w:val="right" w:pos="1232"/>
              </w:tabs>
              <w:spacing w:after="17"/>
              <w:ind w:left="-15"/>
            </w:pPr>
            <w:r w:rsidRPr="000B2682">
              <w:rPr>
                <w:b/>
                <w:sz w:val="21"/>
              </w:rPr>
              <w:t xml:space="preserve"> pisemny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Pr="000B2682" w:rsidRDefault="00E01CE7">
            <w:pPr>
              <w:ind w:left="90"/>
              <w:jc w:val="both"/>
            </w:pPr>
            <w:r w:rsidRPr="000B2682">
              <w:rPr>
                <w:b/>
                <w:sz w:val="21"/>
              </w:rPr>
              <w:t xml:space="preserve">Kolokwium*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596D4AFF" w:rsidR="005A3806" w:rsidRPr="000B2682" w:rsidRDefault="00E01CE7">
            <w:pPr>
              <w:ind w:left="47"/>
              <w:jc w:val="center"/>
            </w:pPr>
            <w:r w:rsidRPr="000B2682">
              <w:rPr>
                <w:b/>
                <w:sz w:val="21"/>
              </w:rPr>
              <w:t xml:space="preserve">Projekt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Pr="000B2682" w:rsidRDefault="00E01CE7">
            <w:pPr>
              <w:ind w:right="-23"/>
              <w:jc w:val="center"/>
            </w:pPr>
            <w:r w:rsidRPr="000B2682"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Pr="000B2682" w:rsidRDefault="00E01CE7">
            <w:pPr>
              <w:ind w:left="12" w:right="-34"/>
              <w:jc w:val="both"/>
            </w:pPr>
            <w:r w:rsidRPr="000B2682">
              <w:rPr>
                <w:b/>
                <w:sz w:val="21"/>
              </w:rPr>
              <w:t>Praca własna*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Pr="000B2682" w:rsidRDefault="00E01CE7">
            <w:pPr>
              <w:ind w:left="203" w:right="155"/>
              <w:jc w:val="center"/>
            </w:pPr>
            <w:r w:rsidRPr="000B2682"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77777777" w:rsidR="005A3806" w:rsidRPr="000B2682" w:rsidRDefault="00E01CE7">
            <w:pPr>
              <w:ind w:left="64"/>
              <w:jc w:val="both"/>
            </w:pPr>
            <w:r w:rsidRPr="000B2682">
              <w:rPr>
                <w:b/>
                <w:sz w:val="21"/>
              </w:rPr>
              <w:t xml:space="preserve">Inne </w:t>
            </w:r>
            <w:r w:rsidRPr="000B2682">
              <w:rPr>
                <w:b/>
                <w:sz w:val="20"/>
              </w:rPr>
              <w:t>(jakie</w:t>
            </w:r>
            <w:proofErr w:type="gramStart"/>
            <w:r w:rsidRPr="000B2682">
              <w:rPr>
                <w:b/>
                <w:sz w:val="20"/>
              </w:rPr>
              <w:t>?)</w:t>
            </w:r>
            <w:r w:rsidRPr="000B2682">
              <w:rPr>
                <w:b/>
                <w:sz w:val="21"/>
              </w:rPr>
              <w:t>*</w:t>
            </w:r>
            <w:proofErr w:type="gramEnd"/>
          </w:p>
        </w:tc>
      </w:tr>
    </w:tbl>
    <w:p w14:paraId="708FFDB4" w14:textId="77777777" w:rsidR="005A3806" w:rsidRPr="000B2682" w:rsidRDefault="00E01CE7">
      <w:pPr>
        <w:spacing w:after="22"/>
        <w:ind w:left="1286" w:hanging="10"/>
        <w:jc w:val="center"/>
        <w:rPr>
          <w:b/>
          <w:sz w:val="24"/>
        </w:rPr>
      </w:pPr>
      <w:r w:rsidRPr="000B2682">
        <w:rPr>
          <w:b/>
          <w:sz w:val="24"/>
        </w:rPr>
        <w:t xml:space="preserve">Forma zajęć </w:t>
      </w:r>
    </w:p>
    <w:tbl>
      <w:tblPr>
        <w:tblW w:w="1021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378"/>
        <w:gridCol w:w="472"/>
        <w:gridCol w:w="426"/>
        <w:gridCol w:w="425"/>
        <w:gridCol w:w="378"/>
        <w:gridCol w:w="472"/>
        <w:gridCol w:w="378"/>
        <w:gridCol w:w="379"/>
        <w:gridCol w:w="519"/>
        <w:gridCol w:w="379"/>
        <w:gridCol w:w="379"/>
        <w:gridCol w:w="379"/>
        <w:gridCol w:w="379"/>
        <w:gridCol w:w="379"/>
        <w:gridCol w:w="515"/>
        <w:gridCol w:w="379"/>
        <w:gridCol w:w="379"/>
        <w:gridCol w:w="379"/>
        <w:gridCol w:w="379"/>
        <w:gridCol w:w="379"/>
        <w:gridCol w:w="379"/>
      </w:tblGrid>
      <w:tr w:rsidR="00A766D9" w:rsidRPr="000B2682" w14:paraId="1F3360A7" w14:textId="77777777" w:rsidTr="00472DDD">
        <w:trPr>
          <w:trHeight w:val="284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8D61C08" w14:textId="2E882163" w:rsidR="00A766D9" w:rsidRPr="000B2682" w:rsidRDefault="00A766D9" w:rsidP="00A766D9">
            <w:pPr>
              <w:tabs>
                <w:tab w:val="left" w:pos="915"/>
              </w:tabs>
              <w:ind w:left="-256" w:right="179"/>
              <w:rPr>
                <w:iCs/>
                <w:color w:val="auto"/>
                <w:sz w:val="20"/>
                <w:szCs w:val="20"/>
              </w:rPr>
            </w:pPr>
            <w:proofErr w:type="gramStart"/>
            <w:r w:rsidRPr="000B2682">
              <w:rPr>
                <w:iCs/>
                <w:color w:val="auto"/>
                <w:sz w:val="20"/>
                <w:szCs w:val="20"/>
              </w:rPr>
              <w:t xml:space="preserve">1:   </w:t>
            </w:r>
            <w:proofErr w:type="gramEnd"/>
            <w:r w:rsidRPr="000B2682">
              <w:rPr>
                <w:iCs/>
                <w:color w:val="auto"/>
                <w:sz w:val="20"/>
                <w:szCs w:val="20"/>
              </w:rPr>
              <w:t xml:space="preserve">             1: </w:t>
            </w:r>
          </w:p>
          <w:p w14:paraId="0A81513C" w14:textId="7D93A2B7" w:rsidR="00A766D9" w:rsidRPr="000B2682" w:rsidRDefault="00A766D9" w:rsidP="00A766D9">
            <w:pPr>
              <w:tabs>
                <w:tab w:val="left" w:pos="915"/>
              </w:tabs>
              <w:ind w:left="-256" w:right="179"/>
              <w:rPr>
                <w:iCs/>
                <w:color w:val="auto"/>
                <w:sz w:val="20"/>
                <w:szCs w:val="20"/>
              </w:rPr>
            </w:pPr>
            <w:r w:rsidRPr="000B2682">
              <w:rPr>
                <w:iCs/>
                <w:color w:val="auto"/>
                <w:sz w:val="20"/>
                <w:szCs w:val="20"/>
              </w:rPr>
              <w:t xml:space="preserve">     2: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162D69" w14:textId="6EA36CEF" w:rsidR="00A766D9" w:rsidRPr="000B2682" w:rsidRDefault="00A766D9" w:rsidP="00A766D9">
            <w:pPr>
              <w:jc w:val="center"/>
              <w:rPr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D8DAFA" w14:textId="3DAC54F7" w:rsidR="00A766D9" w:rsidRPr="000B2682" w:rsidRDefault="00A766D9" w:rsidP="00A766D9">
            <w:pPr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558DC0" w14:textId="77777777" w:rsidR="00A766D9" w:rsidRPr="000B2682" w:rsidRDefault="00A766D9" w:rsidP="00A766D9">
            <w:pPr>
              <w:jc w:val="center"/>
              <w:rPr>
                <w:i/>
                <w:color w:val="auto"/>
                <w:sz w:val="20"/>
                <w:szCs w:val="20"/>
              </w:rPr>
            </w:pPr>
            <w:r w:rsidRPr="000B2682">
              <w:rPr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A2BCBEE" w14:textId="77777777" w:rsidR="00A766D9" w:rsidRPr="000B2682" w:rsidRDefault="00A766D9" w:rsidP="00A766D9">
            <w:pPr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3B2062" w14:textId="77777777" w:rsidR="00A766D9" w:rsidRPr="000B2682" w:rsidRDefault="00A766D9" w:rsidP="00A766D9">
            <w:pPr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562EE8" w14:textId="77777777" w:rsidR="00A766D9" w:rsidRPr="000B2682" w:rsidRDefault="00A766D9" w:rsidP="00A766D9">
            <w:pPr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527C48" w14:textId="17444E04" w:rsidR="00A766D9" w:rsidRPr="000B2682" w:rsidRDefault="00A766D9" w:rsidP="00A766D9">
            <w:pPr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76B5B1" w14:textId="77777777" w:rsidR="00A766D9" w:rsidRPr="000B2682" w:rsidRDefault="00A766D9" w:rsidP="00A766D9">
            <w:pPr>
              <w:jc w:val="center"/>
              <w:rPr>
                <w:b/>
                <w:bCs/>
                <w:i/>
                <w:color w:val="auto"/>
                <w:sz w:val="20"/>
                <w:szCs w:val="20"/>
              </w:rPr>
            </w:pPr>
            <w:r w:rsidRPr="000B2682">
              <w:rPr>
                <w:b/>
                <w:bCs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25117B" w14:textId="77777777" w:rsidR="00A766D9" w:rsidRPr="000B2682" w:rsidRDefault="00A766D9" w:rsidP="00A766D9">
            <w:pPr>
              <w:jc w:val="center"/>
              <w:rPr>
                <w:i/>
                <w:color w:val="auto"/>
                <w:sz w:val="20"/>
                <w:szCs w:val="20"/>
              </w:rPr>
            </w:pPr>
            <w:r w:rsidRPr="000B2682">
              <w:rPr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51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21C6EC7" w14:textId="77777777" w:rsidR="00A766D9" w:rsidRPr="000B2682" w:rsidRDefault="00A766D9" w:rsidP="00A766D9">
            <w:pPr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D2B2FE" w14:textId="77777777" w:rsidR="00A766D9" w:rsidRPr="000B2682" w:rsidRDefault="00A766D9" w:rsidP="00A766D9">
            <w:pPr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2986ED" w14:textId="77777777" w:rsidR="00A766D9" w:rsidRPr="000B2682" w:rsidRDefault="00A766D9" w:rsidP="00A766D9">
            <w:pPr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2A04F8" w14:textId="77777777" w:rsidR="00A766D9" w:rsidRPr="000B2682" w:rsidRDefault="00A766D9" w:rsidP="00A766D9">
            <w:pPr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0D73E3" w14:textId="77777777" w:rsidR="00A766D9" w:rsidRPr="000B2682" w:rsidRDefault="00A766D9" w:rsidP="00A766D9">
            <w:pPr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23A47B" w14:textId="087351EC" w:rsidR="00A766D9" w:rsidRPr="000B2682" w:rsidRDefault="00A766D9" w:rsidP="00A766D9">
            <w:pPr>
              <w:jc w:val="center"/>
              <w:rPr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169D46E" w14:textId="77777777" w:rsidR="00A766D9" w:rsidRPr="000B2682" w:rsidRDefault="00A766D9" w:rsidP="00A766D9">
            <w:pPr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0FFB892" w14:textId="32BCC1DF" w:rsidR="00A766D9" w:rsidRPr="000B2682" w:rsidRDefault="00A766D9" w:rsidP="00A766D9">
            <w:pPr>
              <w:jc w:val="center"/>
              <w:rPr>
                <w:i/>
                <w:color w:val="auto"/>
                <w:sz w:val="20"/>
                <w:szCs w:val="20"/>
              </w:rPr>
            </w:pPr>
            <w:r w:rsidRPr="000B2682">
              <w:rPr>
                <w:b/>
                <w:bCs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076052" w14:textId="5AA32CEF" w:rsidR="00A766D9" w:rsidRPr="000B2682" w:rsidRDefault="00A766D9" w:rsidP="00A766D9">
            <w:pPr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06F3E5" w14:textId="77777777" w:rsidR="00A766D9" w:rsidRPr="000B2682" w:rsidRDefault="00A766D9" w:rsidP="00A766D9">
            <w:pPr>
              <w:jc w:val="center"/>
              <w:rPr>
                <w:i/>
                <w:color w:val="auto"/>
                <w:sz w:val="20"/>
                <w:szCs w:val="20"/>
              </w:rPr>
            </w:pPr>
            <w:r w:rsidRPr="000B2682">
              <w:rPr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C76452" w14:textId="77777777" w:rsidR="00A766D9" w:rsidRPr="000B2682" w:rsidRDefault="00A766D9" w:rsidP="00A766D9">
            <w:pPr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0663E" w14:textId="77777777" w:rsidR="00A766D9" w:rsidRPr="000B2682" w:rsidRDefault="00A766D9" w:rsidP="00A766D9">
            <w:pPr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F4B2A" w14:textId="77777777" w:rsidR="00A766D9" w:rsidRPr="000B2682" w:rsidRDefault="00A766D9" w:rsidP="00A766D9">
            <w:pPr>
              <w:jc w:val="center"/>
              <w:rPr>
                <w:i/>
                <w:color w:val="auto"/>
                <w:sz w:val="20"/>
                <w:szCs w:val="20"/>
              </w:rPr>
            </w:pPr>
          </w:p>
        </w:tc>
      </w:tr>
      <w:tr w:rsidR="00A766D9" w:rsidRPr="000B2682" w14:paraId="2FDAD096" w14:textId="77777777" w:rsidTr="00472DDD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AAB5" w14:textId="77777777" w:rsidR="00A766D9" w:rsidRPr="000B2682" w:rsidRDefault="00A766D9" w:rsidP="00A766D9">
            <w:pPr>
              <w:jc w:val="center"/>
              <w:rPr>
                <w:color w:val="auto"/>
                <w:sz w:val="20"/>
                <w:szCs w:val="20"/>
              </w:rPr>
            </w:pPr>
            <w:r w:rsidRPr="000B2682">
              <w:rPr>
                <w:color w:val="auto"/>
                <w:sz w:val="20"/>
                <w:szCs w:val="20"/>
              </w:rPr>
              <w:t>W01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149289" w14:textId="0E9711E6" w:rsidR="00A766D9" w:rsidRPr="000B2682" w:rsidRDefault="00A766D9" w:rsidP="00A766D9">
            <w:pPr>
              <w:jc w:val="center"/>
              <w:rPr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464EC3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486321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0FF674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6E9795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07FE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D18572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F94F03" w14:textId="77777777" w:rsidR="00A766D9" w:rsidRPr="000B2682" w:rsidRDefault="00A766D9" w:rsidP="00A766D9">
            <w:pPr>
              <w:jc w:val="center"/>
              <w:rPr>
                <w:b/>
                <w:bCs/>
                <w:i/>
                <w:color w:val="auto"/>
                <w:sz w:val="20"/>
                <w:szCs w:val="20"/>
              </w:rPr>
            </w:pPr>
            <w:r w:rsidRPr="000B2682">
              <w:rPr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915CF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A67971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CB0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1080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7DB9B2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49A82D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C576E7" w14:textId="4B1A7166" w:rsidR="00A766D9" w:rsidRPr="000B2682" w:rsidRDefault="00A766D9" w:rsidP="00A766D9">
            <w:pPr>
              <w:jc w:val="center"/>
              <w:rPr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6F4A5E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B2CC638" w14:textId="0E666693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0B2682">
              <w:rPr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D8CE" w14:textId="2D589A86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3CCF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EFD991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7A7FFF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8D17E7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</w:tr>
      <w:tr w:rsidR="00A766D9" w:rsidRPr="000B2682" w14:paraId="2181D014" w14:textId="77777777" w:rsidTr="00472DDD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8E6" w14:textId="77777777" w:rsidR="00A766D9" w:rsidRPr="000B2682" w:rsidRDefault="00A766D9" w:rsidP="00A766D9">
            <w:pPr>
              <w:jc w:val="center"/>
              <w:rPr>
                <w:color w:val="auto"/>
                <w:sz w:val="20"/>
                <w:szCs w:val="20"/>
              </w:rPr>
            </w:pPr>
            <w:r w:rsidRPr="000B2682">
              <w:rPr>
                <w:color w:val="auto"/>
                <w:sz w:val="20"/>
                <w:szCs w:val="20"/>
              </w:rPr>
              <w:t>U01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73BAAA" w14:textId="54966ECF" w:rsidR="00A766D9" w:rsidRPr="000B2682" w:rsidRDefault="00A766D9" w:rsidP="00A766D9">
            <w:pPr>
              <w:jc w:val="center"/>
              <w:rPr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CCD004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551580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26A67F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CE0532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0556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9B9A97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8697B3" w14:textId="77777777" w:rsidR="00A766D9" w:rsidRPr="000B2682" w:rsidRDefault="00A766D9" w:rsidP="00A766D9">
            <w:pPr>
              <w:jc w:val="center"/>
              <w:rPr>
                <w:b/>
                <w:bCs/>
                <w:i/>
                <w:color w:val="auto"/>
                <w:sz w:val="20"/>
                <w:szCs w:val="20"/>
              </w:rPr>
            </w:pPr>
            <w:r w:rsidRPr="000B2682">
              <w:rPr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76B02D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519BD1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893A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49EB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D479A9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4C3890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22C301" w14:textId="507D2567" w:rsidR="00A766D9" w:rsidRPr="000B2682" w:rsidRDefault="00A766D9" w:rsidP="00A766D9">
            <w:pPr>
              <w:jc w:val="center"/>
              <w:rPr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9FDD45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782D6AD" w14:textId="0979D1B9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0B2682">
              <w:rPr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8D17" w14:textId="3FBD2D62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69EC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714FE8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137AEF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5FDBD8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</w:tr>
      <w:tr w:rsidR="00A766D9" w:rsidRPr="000B2682" w14:paraId="2D428EC5" w14:textId="77777777" w:rsidTr="00472DDD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43E" w14:textId="77777777" w:rsidR="00A766D9" w:rsidRPr="000B2682" w:rsidRDefault="00A766D9" w:rsidP="00A766D9">
            <w:pPr>
              <w:jc w:val="center"/>
              <w:rPr>
                <w:color w:val="auto"/>
                <w:sz w:val="20"/>
                <w:szCs w:val="20"/>
              </w:rPr>
            </w:pPr>
            <w:r w:rsidRPr="000B2682">
              <w:rPr>
                <w:color w:val="auto"/>
                <w:sz w:val="20"/>
                <w:szCs w:val="20"/>
              </w:rPr>
              <w:t>K01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FEC21D" w14:textId="2A25D544" w:rsidR="00A766D9" w:rsidRPr="000B2682" w:rsidRDefault="00A766D9" w:rsidP="00A766D9">
            <w:pPr>
              <w:jc w:val="center"/>
              <w:rPr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697FDE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B3D5E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4E1132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F68109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EFE4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BFCB73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ED01E0" w14:textId="77777777" w:rsidR="00A766D9" w:rsidRPr="000B2682" w:rsidRDefault="00A766D9" w:rsidP="00A766D9">
            <w:pPr>
              <w:jc w:val="center"/>
              <w:rPr>
                <w:b/>
                <w:bCs/>
                <w:i/>
                <w:color w:val="auto"/>
                <w:sz w:val="20"/>
                <w:szCs w:val="20"/>
              </w:rPr>
            </w:pPr>
            <w:r w:rsidRPr="000B2682">
              <w:rPr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6DB509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C6D8C2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770C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E8C5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0B8623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5CBE1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0B3515" w14:textId="6C10C7F7" w:rsidR="00A766D9" w:rsidRPr="000B2682" w:rsidRDefault="00A766D9" w:rsidP="00A766D9">
            <w:pPr>
              <w:jc w:val="center"/>
              <w:rPr>
                <w:b/>
                <w:bCs/>
                <w:i/>
                <w:color w:val="auto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001EE7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2E5D3C3" w14:textId="216F622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0B2682">
              <w:rPr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4735" w14:textId="51728F0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7414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E7E31B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00535C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8AAE03" w14:textId="77777777" w:rsidR="00A766D9" w:rsidRPr="000B2682" w:rsidRDefault="00A766D9" w:rsidP="00A766D9">
            <w:pPr>
              <w:jc w:val="center"/>
              <w:rPr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C576C6A" w14:textId="5CF6F412" w:rsidR="00692F8F" w:rsidRPr="000B2682" w:rsidRDefault="00692F8F" w:rsidP="00692F8F">
      <w:pPr>
        <w:spacing w:after="22"/>
        <w:ind w:hanging="10"/>
        <w:rPr>
          <w:b/>
          <w:bCs/>
          <w:sz w:val="20"/>
          <w:szCs w:val="20"/>
        </w:rPr>
      </w:pPr>
      <w:r w:rsidRPr="000B2682">
        <w:rPr>
          <w:b/>
          <w:bCs/>
          <w:sz w:val="20"/>
          <w:szCs w:val="20"/>
        </w:rPr>
        <w:t>Adnotacja 1: forma zajęć; 2: efekty uczenia się</w:t>
      </w:r>
    </w:p>
    <w:p w14:paraId="5778E9EE" w14:textId="382B4FBE" w:rsidR="005A3806" w:rsidRPr="000B2682" w:rsidRDefault="005A3806">
      <w:pPr>
        <w:spacing w:after="0"/>
      </w:pPr>
    </w:p>
    <w:p w14:paraId="54B33750" w14:textId="331E3D75" w:rsidR="005A3806" w:rsidRPr="000B2682" w:rsidRDefault="00D05964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  </w:t>
      </w:r>
      <w:r w:rsidR="00E01CE7" w:rsidRPr="000B2682">
        <w:rPr>
          <w:b/>
          <w:sz w:val="24"/>
        </w:rPr>
        <w:t xml:space="preserve">Kryteria oceny stopnia osiągnięcia efektów uczenia się </w:t>
      </w:r>
    </w:p>
    <w:p w14:paraId="1C03E91C" w14:textId="77777777" w:rsidR="005A3806" w:rsidRPr="000B2682" w:rsidRDefault="00E01CE7">
      <w:pPr>
        <w:spacing w:after="22"/>
        <w:ind w:left="1286" w:right="1279" w:hanging="10"/>
        <w:jc w:val="center"/>
      </w:pPr>
      <w:r w:rsidRPr="000B2682">
        <w:rPr>
          <w:b/>
          <w:sz w:val="24"/>
        </w:rPr>
        <w:t xml:space="preserve">Forma zajęć: </w:t>
      </w:r>
    </w:p>
    <w:p w14:paraId="5D12A698" w14:textId="77777777" w:rsidR="005A3806" w:rsidRPr="000B2682" w:rsidRDefault="00E01CE7">
      <w:pPr>
        <w:spacing w:after="22"/>
        <w:ind w:left="236" w:hanging="10"/>
      </w:pPr>
      <w:r w:rsidRPr="000B2682">
        <w:rPr>
          <w:b/>
          <w:sz w:val="24"/>
        </w:rPr>
        <w:t xml:space="preserve">ĆWICZENIA (C) </w:t>
      </w:r>
      <w:r w:rsidRPr="000B2682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:rsidRPr="000B2682" w14:paraId="00DE7C7A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Pr="00D05964" w:rsidRDefault="00E01CE7">
            <w:pPr>
              <w:ind w:left="92"/>
              <w:rPr>
                <w:sz w:val="21"/>
                <w:szCs w:val="21"/>
              </w:rPr>
            </w:pPr>
            <w:r w:rsidRPr="00D05964">
              <w:rPr>
                <w:b/>
                <w:sz w:val="21"/>
                <w:szCs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Pr="00D05964" w:rsidRDefault="00E01CE7">
            <w:pPr>
              <w:ind w:left="6"/>
              <w:jc w:val="center"/>
              <w:rPr>
                <w:sz w:val="21"/>
                <w:szCs w:val="21"/>
              </w:rPr>
            </w:pPr>
            <w:r w:rsidRPr="00D05964">
              <w:rPr>
                <w:b/>
                <w:sz w:val="21"/>
                <w:szCs w:val="21"/>
              </w:rPr>
              <w:t xml:space="preserve">Kryterium oceny </w:t>
            </w:r>
          </w:p>
        </w:tc>
      </w:tr>
      <w:tr w:rsidR="00A766D9" w:rsidRPr="000B2682" w14:paraId="6709E17F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A766D9" w:rsidRPr="00D05964" w:rsidRDefault="00A766D9" w:rsidP="00A766D9">
            <w:pPr>
              <w:ind w:left="7"/>
              <w:jc w:val="center"/>
              <w:rPr>
                <w:sz w:val="21"/>
                <w:szCs w:val="21"/>
              </w:rPr>
            </w:pPr>
            <w:r w:rsidRPr="00D05964">
              <w:rPr>
                <w:b/>
                <w:sz w:val="21"/>
                <w:szCs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0D3AD042" w:rsidR="00A766D9" w:rsidRPr="00D05964" w:rsidRDefault="00A766D9" w:rsidP="00A766D9">
            <w:pPr>
              <w:rPr>
                <w:sz w:val="21"/>
                <w:szCs w:val="21"/>
              </w:rPr>
            </w:pPr>
            <w:r w:rsidRPr="00D05964">
              <w:rPr>
                <w:rFonts w:eastAsia="Times New Roman"/>
                <w:color w:val="auto"/>
                <w:sz w:val="21"/>
                <w:szCs w:val="21"/>
              </w:rPr>
              <w:t>od 50% maksymalnej liczby punktów za projekt indywidualny i grupowy łącznie</w:t>
            </w:r>
          </w:p>
        </w:tc>
      </w:tr>
      <w:tr w:rsidR="00A766D9" w:rsidRPr="000B2682" w14:paraId="0DB00732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A766D9" w:rsidRPr="00D05964" w:rsidRDefault="00A766D9" w:rsidP="00A766D9">
            <w:pPr>
              <w:ind w:left="9"/>
              <w:jc w:val="center"/>
              <w:rPr>
                <w:sz w:val="21"/>
                <w:szCs w:val="21"/>
              </w:rPr>
            </w:pPr>
            <w:r w:rsidRPr="00D05964">
              <w:rPr>
                <w:b/>
                <w:sz w:val="21"/>
                <w:szCs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2470A7C8" w:rsidR="00A766D9" w:rsidRPr="00D05964" w:rsidRDefault="00A766D9" w:rsidP="00A766D9">
            <w:pPr>
              <w:rPr>
                <w:sz w:val="21"/>
                <w:szCs w:val="21"/>
              </w:rPr>
            </w:pPr>
            <w:r w:rsidRPr="00D05964">
              <w:rPr>
                <w:rFonts w:eastAsia="Times New Roman"/>
                <w:color w:val="auto"/>
                <w:sz w:val="21"/>
                <w:szCs w:val="21"/>
              </w:rPr>
              <w:t>od 61% maksymalnej liczby punktów</w:t>
            </w:r>
            <w:r w:rsidRPr="00D05964">
              <w:rPr>
                <w:color w:val="auto"/>
                <w:sz w:val="21"/>
                <w:szCs w:val="21"/>
              </w:rPr>
              <w:t xml:space="preserve"> </w:t>
            </w:r>
            <w:r w:rsidRPr="00D05964">
              <w:rPr>
                <w:rFonts w:eastAsia="Times New Roman"/>
                <w:color w:val="auto"/>
                <w:sz w:val="21"/>
                <w:szCs w:val="21"/>
              </w:rPr>
              <w:t>za projekt indywidualny i grupowy łącznie</w:t>
            </w:r>
          </w:p>
        </w:tc>
      </w:tr>
      <w:tr w:rsidR="00A766D9" w:rsidRPr="000B2682" w14:paraId="6507FFF0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A766D9" w:rsidRPr="00D05964" w:rsidRDefault="00A766D9" w:rsidP="00A766D9">
            <w:pPr>
              <w:ind w:left="7"/>
              <w:jc w:val="center"/>
              <w:rPr>
                <w:sz w:val="21"/>
                <w:szCs w:val="21"/>
              </w:rPr>
            </w:pPr>
            <w:r w:rsidRPr="00D05964">
              <w:rPr>
                <w:b/>
                <w:sz w:val="21"/>
                <w:szCs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6AAC7618" w:rsidR="00A766D9" w:rsidRPr="00D05964" w:rsidRDefault="00A766D9" w:rsidP="00A766D9">
            <w:pPr>
              <w:rPr>
                <w:sz w:val="21"/>
                <w:szCs w:val="21"/>
              </w:rPr>
            </w:pPr>
            <w:r w:rsidRPr="00D05964">
              <w:rPr>
                <w:rFonts w:eastAsia="Times New Roman"/>
                <w:color w:val="auto"/>
                <w:sz w:val="21"/>
                <w:szCs w:val="21"/>
              </w:rPr>
              <w:t>od 71% maksymalnej liczby punktów za projekt indywidualny i grupowy łącznie</w:t>
            </w:r>
          </w:p>
        </w:tc>
      </w:tr>
      <w:tr w:rsidR="00A766D9" w:rsidRPr="000B2682" w14:paraId="6698FFF8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A766D9" w:rsidRPr="00D05964" w:rsidRDefault="00A766D9" w:rsidP="00A766D9">
            <w:pPr>
              <w:ind w:left="9"/>
              <w:jc w:val="center"/>
              <w:rPr>
                <w:sz w:val="21"/>
                <w:szCs w:val="21"/>
              </w:rPr>
            </w:pPr>
            <w:r w:rsidRPr="00D05964">
              <w:rPr>
                <w:b/>
                <w:sz w:val="21"/>
                <w:szCs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590BDA64" w:rsidR="00A766D9" w:rsidRPr="00D05964" w:rsidRDefault="00A766D9" w:rsidP="00A766D9">
            <w:pPr>
              <w:rPr>
                <w:sz w:val="21"/>
                <w:szCs w:val="21"/>
              </w:rPr>
            </w:pPr>
            <w:r w:rsidRPr="00D05964">
              <w:rPr>
                <w:rFonts w:eastAsia="Times New Roman"/>
                <w:color w:val="auto"/>
                <w:sz w:val="21"/>
                <w:szCs w:val="21"/>
              </w:rPr>
              <w:t>od 81% maksymalnej liczby punktów za projekt indywidualny i grupowy łącznie</w:t>
            </w:r>
          </w:p>
        </w:tc>
      </w:tr>
      <w:tr w:rsidR="00A766D9" w:rsidRPr="000B2682" w14:paraId="132C7457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A766D9" w:rsidRPr="00D05964" w:rsidRDefault="00A766D9" w:rsidP="00A766D9">
            <w:pPr>
              <w:ind w:left="7"/>
              <w:jc w:val="center"/>
              <w:rPr>
                <w:sz w:val="21"/>
                <w:szCs w:val="21"/>
              </w:rPr>
            </w:pPr>
            <w:r w:rsidRPr="00D05964">
              <w:rPr>
                <w:b/>
                <w:sz w:val="21"/>
                <w:szCs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55BB0F70" w:rsidR="00A766D9" w:rsidRPr="00D05964" w:rsidRDefault="00A766D9" w:rsidP="00A766D9">
            <w:pPr>
              <w:rPr>
                <w:sz w:val="21"/>
                <w:szCs w:val="21"/>
              </w:rPr>
            </w:pPr>
            <w:r w:rsidRPr="00D05964">
              <w:rPr>
                <w:rFonts w:eastAsia="Times New Roman"/>
                <w:color w:val="auto"/>
                <w:sz w:val="21"/>
                <w:szCs w:val="21"/>
              </w:rPr>
              <w:t>od 91% maksymalnej liczby punktów za projekt indywidualny i grupowy łącznie</w:t>
            </w:r>
          </w:p>
        </w:tc>
      </w:tr>
    </w:tbl>
    <w:p w14:paraId="7E0882B3" w14:textId="77777777" w:rsidR="00D05964" w:rsidRPr="00D05964" w:rsidRDefault="00D05964" w:rsidP="00D05964">
      <w:pPr>
        <w:spacing w:after="0" w:line="268" w:lineRule="auto"/>
        <w:ind w:left="850"/>
      </w:pPr>
    </w:p>
    <w:p w14:paraId="35A3BD3E" w14:textId="33FFF937" w:rsidR="005A3806" w:rsidRPr="000B2682" w:rsidRDefault="00E01CE7">
      <w:pPr>
        <w:numPr>
          <w:ilvl w:val="0"/>
          <w:numId w:val="1"/>
        </w:numPr>
        <w:spacing w:after="0" w:line="268" w:lineRule="auto"/>
        <w:ind w:hanging="360"/>
      </w:pPr>
      <w:r w:rsidRPr="000B2682"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:rsidRPr="000B2682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Pr="000B2682" w:rsidRDefault="00E01CE7">
            <w:pPr>
              <w:ind w:right="19"/>
              <w:jc w:val="center"/>
            </w:pPr>
            <w:r w:rsidRPr="000B2682">
              <w:rPr>
                <w:b/>
                <w:sz w:val="21"/>
              </w:rPr>
              <w:t>Kategoria</w:t>
            </w:r>
            <w:r w:rsidRPr="000B2682"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Pr="000B2682" w:rsidRDefault="00E01CE7">
            <w:pPr>
              <w:jc w:val="center"/>
            </w:pPr>
            <w:r w:rsidRPr="000B2682"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Pr="000B2682" w:rsidRDefault="00E01CE7">
            <w:pPr>
              <w:jc w:val="center"/>
            </w:pPr>
            <w:r w:rsidRPr="000B2682"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71DBC" w:rsidRPr="000B2682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71DBC" w:rsidRPr="000B2682" w:rsidRDefault="00571DBC" w:rsidP="00571DBC">
            <w:pPr>
              <w:spacing w:after="14"/>
            </w:pPr>
            <w:r w:rsidRPr="000B2682"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71DBC" w:rsidRPr="000B2682" w:rsidRDefault="00571DBC" w:rsidP="00571DBC">
            <w:r w:rsidRPr="000B2682"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3E063F97" w:rsidR="00571DBC" w:rsidRPr="000B2682" w:rsidRDefault="00A766D9" w:rsidP="00571DBC">
            <w:pPr>
              <w:ind w:left="30"/>
              <w:jc w:val="center"/>
            </w:pPr>
            <w:r w:rsidRPr="000B2682">
              <w:rPr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0B6EC8E4" w:rsidR="00571DBC" w:rsidRPr="000B2682" w:rsidRDefault="00A766D9" w:rsidP="00571DBC">
            <w:pPr>
              <w:ind w:left="32"/>
              <w:jc w:val="center"/>
            </w:pPr>
            <w:r w:rsidRPr="000B2682">
              <w:rPr>
                <w:b/>
                <w:color w:val="auto"/>
                <w:sz w:val="20"/>
                <w:szCs w:val="20"/>
              </w:rPr>
              <w:t>1</w:t>
            </w:r>
            <w:r w:rsidR="00571DBC" w:rsidRPr="000B2682">
              <w:rPr>
                <w:b/>
                <w:color w:val="auto"/>
                <w:sz w:val="20"/>
                <w:szCs w:val="20"/>
              </w:rPr>
              <w:t>0</w:t>
            </w:r>
          </w:p>
        </w:tc>
      </w:tr>
      <w:tr w:rsidR="00571DBC" w:rsidRPr="000B2682" w14:paraId="09FF9AB3" w14:textId="77777777" w:rsidTr="000E286D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71DBC" w:rsidRPr="000B2682" w:rsidRDefault="00571DBC" w:rsidP="00571DBC">
            <w:pPr>
              <w:rPr>
                <w:szCs w:val="22"/>
              </w:rPr>
            </w:pPr>
            <w:r w:rsidRPr="000B2682">
              <w:rPr>
                <w:szCs w:val="22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52B8" w14:textId="74789B1E" w:rsidR="00571DBC" w:rsidRPr="000B2682" w:rsidRDefault="00571DBC" w:rsidP="00571DBC">
            <w:pPr>
              <w:ind w:left="30"/>
              <w:jc w:val="center"/>
              <w:rPr>
                <w:szCs w:val="22"/>
              </w:rPr>
            </w:pPr>
            <w:r w:rsidRPr="000B2682">
              <w:rPr>
                <w:color w:val="auto"/>
                <w:szCs w:val="22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35D3" w14:textId="2CB11E65" w:rsidR="00571DBC" w:rsidRPr="000B2682" w:rsidRDefault="00571DBC" w:rsidP="00571DBC">
            <w:pPr>
              <w:ind w:left="32"/>
              <w:jc w:val="center"/>
              <w:rPr>
                <w:szCs w:val="22"/>
              </w:rPr>
            </w:pPr>
            <w:r w:rsidRPr="000B2682">
              <w:rPr>
                <w:color w:val="auto"/>
                <w:szCs w:val="22"/>
              </w:rPr>
              <w:t>10</w:t>
            </w:r>
          </w:p>
        </w:tc>
      </w:tr>
      <w:tr w:rsidR="00A766D9" w:rsidRPr="000B2682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A766D9" w:rsidRPr="000B2682" w:rsidRDefault="00A766D9" w:rsidP="00A766D9">
            <w:pPr>
              <w:spacing w:after="17"/>
            </w:pPr>
            <w:r w:rsidRPr="000B2682"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A766D9" w:rsidRPr="000B2682" w:rsidRDefault="00A766D9" w:rsidP="00A766D9">
            <w:r w:rsidRPr="000B2682"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07FFF0CC" w:rsidR="00A766D9" w:rsidRPr="000B2682" w:rsidRDefault="00A766D9" w:rsidP="00A766D9">
            <w:pPr>
              <w:ind w:left="30"/>
              <w:jc w:val="center"/>
            </w:pPr>
            <w:r w:rsidRPr="000B2682"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32E385AA" w:rsidR="00A766D9" w:rsidRPr="000B2682" w:rsidRDefault="00A766D9" w:rsidP="00A766D9">
            <w:pPr>
              <w:ind w:left="32"/>
              <w:jc w:val="center"/>
            </w:pPr>
            <w:r w:rsidRPr="000B2682">
              <w:rPr>
                <w:b/>
                <w:color w:val="auto"/>
                <w:sz w:val="20"/>
                <w:szCs w:val="20"/>
              </w:rPr>
              <w:t>15</w:t>
            </w:r>
          </w:p>
        </w:tc>
      </w:tr>
      <w:tr w:rsidR="00A9116E" w:rsidRPr="000B2682" w14:paraId="5F3F906D" w14:textId="77777777" w:rsidTr="00EF6BC9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1F7E" w14:textId="363836BF" w:rsidR="00A9116E" w:rsidRPr="000B2682" w:rsidRDefault="00A9116E" w:rsidP="00A9116E">
            <w:pPr>
              <w:rPr>
                <w:szCs w:val="22"/>
              </w:rPr>
            </w:pPr>
            <w:r w:rsidRPr="000B2682">
              <w:rPr>
                <w:color w:val="auto"/>
                <w:szCs w:val="22"/>
              </w:rPr>
              <w:t>Przygotowanie do ćwiczeń, konwersatorium, laboratorium*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0B5B" w14:textId="7DC0B65E" w:rsidR="00A9116E" w:rsidRPr="000B2682" w:rsidRDefault="00A9116E" w:rsidP="00A9116E">
            <w:pPr>
              <w:ind w:left="30"/>
              <w:jc w:val="center"/>
              <w:rPr>
                <w:szCs w:val="22"/>
              </w:rPr>
            </w:pPr>
            <w:r w:rsidRPr="000B2682">
              <w:rPr>
                <w:color w:val="auto"/>
                <w:szCs w:val="22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48CC" w14:textId="451BDB71" w:rsidR="00A9116E" w:rsidRPr="000B2682" w:rsidRDefault="00A9116E" w:rsidP="00A9116E">
            <w:pPr>
              <w:ind w:left="32"/>
              <w:jc w:val="center"/>
              <w:rPr>
                <w:szCs w:val="22"/>
              </w:rPr>
            </w:pPr>
            <w:r w:rsidRPr="000B2682">
              <w:rPr>
                <w:color w:val="auto"/>
                <w:szCs w:val="22"/>
              </w:rPr>
              <w:t>5</w:t>
            </w:r>
          </w:p>
        </w:tc>
      </w:tr>
      <w:tr w:rsidR="00A9116E" w:rsidRPr="000B2682" w14:paraId="001B52D2" w14:textId="77777777" w:rsidTr="00EF6BC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8908" w14:textId="17E2C727" w:rsidR="00A9116E" w:rsidRPr="000B2682" w:rsidRDefault="00A9116E" w:rsidP="00A9116E">
            <w:pPr>
              <w:rPr>
                <w:szCs w:val="22"/>
              </w:rPr>
            </w:pPr>
            <w:r w:rsidRPr="000B2682">
              <w:rPr>
                <w:color w:val="auto"/>
                <w:szCs w:val="22"/>
              </w:rPr>
              <w:t>Zebranie materiałów do projektu, kwerenda internetowa*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ACCE" w14:textId="58692A84" w:rsidR="00A9116E" w:rsidRPr="000B2682" w:rsidRDefault="00A9116E" w:rsidP="00A9116E">
            <w:pPr>
              <w:ind w:left="30"/>
              <w:jc w:val="center"/>
              <w:rPr>
                <w:szCs w:val="22"/>
              </w:rPr>
            </w:pPr>
            <w:r w:rsidRPr="000B2682">
              <w:rPr>
                <w:color w:val="auto"/>
                <w:szCs w:val="22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3DD2" w14:textId="36C40346" w:rsidR="00A9116E" w:rsidRPr="000B2682" w:rsidRDefault="00A9116E" w:rsidP="00A9116E">
            <w:pPr>
              <w:ind w:left="32"/>
              <w:jc w:val="center"/>
              <w:rPr>
                <w:szCs w:val="22"/>
              </w:rPr>
            </w:pPr>
            <w:r w:rsidRPr="000B2682">
              <w:rPr>
                <w:color w:val="auto"/>
                <w:szCs w:val="22"/>
              </w:rPr>
              <w:t>5</w:t>
            </w:r>
          </w:p>
        </w:tc>
      </w:tr>
      <w:tr w:rsidR="00A9116E" w:rsidRPr="000B2682" w14:paraId="66116670" w14:textId="77777777" w:rsidTr="00EF6BC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F83D" w14:textId="5D90539D" w:rsidR="00A9116E" w:rsidRPr="000B2682" w:rsidRDefault="00A9116E" w:rsidP="00A9116E">
            <w:pPr>
              <w:rPr>
                <w:szCs w:val="22"/>
              </w:rPr>
            </w:pPr>
            <w:r w:rsidRPr="000B2682">
              <w:rPr>
                <w:color w:val="auto"/>
                <w:szCs w:val="22"/>
              </w:rPr>
              <w:t>Opracowanie prezentacji multimedialnej*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0D9B" w14:textId="528D3C63" w:rsidR="00A9116E" w:rsidRPr="000B2682" w:rsidRDefault="00A9116E" w:rsidP="00A9116E">
            <w:pPr>
              <w:ind w:left="30"/>
              <w:jc w:val="center"/>
              <w:rPr>
                <w:szCs w:val="22"/>
              </w:rPr>
            </w:pPr>
            <w:r w:rsidRPr="000B2682">
              <w:rPr>
                <w:color w:val="auto"/>
                <w:szCs w:val="22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EC8A" w14:textId="68E330D6" w:rsidR="00A9116E" w:rsidRPr="000B2682" w:rsidRDefault="00A9116E" w:rsidP="00A9116E">
            <w:pPr>
              <w:ind w:left="32"/>
              <w:jc w:val="center"/>
              <w:rPr>
                <w:szCs w:val="22"/>
              </w:rPr>
            </w:pPr>
            <w:r w:rsidRPr="000B2682">
              <w:rPr>
                <w:color w:val="auto"/>
                <w:szCs w:val="22"/>
              </w:rPr>
              <w:t>5</w:t>
            </w:r>
          </w:p>
        </w:tc>
      </w:tr>
      <w:tr w:rsidR="00A766D9" w:rsidRPr="000B2682" w14:paraId="2D31890D" w14:textId="77777777" w:rsidTr="00EE2F1E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A766D9" w:rsidRPr="000B2682" w:rsidRDefault="00A766D9" w:rsidP="00A766D9">
            <w:r w:rsidRPr="000B2682"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6AA06" w14:textId="44D074AF" w:rsidR="00A766D9" w:rsidRPr="000B2682" w:rsidRDefault="00A766D9" w:rsidP="00A766D9">
            <w:pPr>
              <w:ind w:left="30"/>
              <w:jc w:val="center"/>
            </w:pPr>
            <w:r w:rsidRPr="000B2682"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F55E5B" w14:textId="402A5B44" w:rsidR="00A766D9" w:rsidRPr="000B2682" w:rsidRDefault="00A766D9" w:rsidP="00A766D9">
            <w:pPr>
              <w:ind w:left="32"/>
              <w:jc w:val="center"/>
            </w:pPr>
            <w:r w:rsidRPr="000B2682">
              <w:rPr>
                <w:b/>
                <w:color w:val="auto"/>
                <w:sz w:val="20"/>
                <w:szCs w:val="20"/>
              </w:rPr>
              <w:t>25</w:t>
            </w:r>
          </w:p>
        </w:tc>
      </w:tr>
      <w:tr w:rsidR="00A766D9" w:rsidRPr="000B2682" w14:paraId="689EBF19" w14:textId="77777777" w:rsidTr="00EE2F1E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A766D9" w:rsidRPr="000B2682" w:rsidRDefault="00A766D9" w:rsidP="00A766D9">
            <w:r w:rsidRPr="000B2682"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E7459" w14:textId="663C5FE5" w:rsidR="00A766D9" w:rsidRPr="000B2682" w:rsidRDefault="00A766D9" w:rsidP="00A766D9">
            <w:pPr>
              <w:ind w:left="30"/>
              <w:jc w:val="center"/>
            </w:pPr>
            <w:r w:rsidRPr="000B2682"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F26F25" w14:textId="36F659BB" w:rsidR="00A766D9" w:rsidRPr="000B2682" w:rsidRDefault="00A766D9" w:rsidP="00A766D9">
            <w:pPr>
              <w:ind w:left="32"/>
              <w:jc w:val="center"/>
            </w:pPr>
            <w:r w:rsidRPr="000B2682">
              <w:rPr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2D160810" w14:textId="77777777" w:rsidR="005A3806" w:rsidRPr="000B2682" w:rsidRDefault="00E01CE7">
      <w:pPr>
        <w:spacing w:after="0"/>
        <w:ind w:left="254"/>
      </w:pPr>
      <w:r w:rsidRPr="000B2682">
        <w:rPr>
          <w:b/>
          <w:sz w:val="20"/>
        </w:rPr>
        <w:t xml:space="preserve">*niepotrzebne usunąć </w:t>
      </w:r>
    </w:p>
    <w:p w14:paraId="41400975" w14:textId="77777777" w:rsidR="005A3806" w:rsidRPr="000B2682" w:rsidRDefault="00E01CE7">
      <w:pPr>
        <w:spacing w:after="602"/>
        <w:ind w:left="319"/>
      </w:pPr>
      <w:r w:rsidRPr="000B2682">
        <w:rPr>
          <w:b/>
          <w:sz w:val="24"/>
        </w:rPr>
        <w:t xml:space="preserve">Przyjmuję do realizacji </w:t>
      </w:r>
      <w:r w:rsidRPr="000B2682">
        <w:rPr>
          <w:sz w:val="20"/>
        </w:rPr>
        <w:t>(data i czytelne podpisy osób prowadzących przedmiot (zajęcia) w danym roku akademickim)</w:t>
      </w:r>
      <w:r w:rsidRPr="000B2682">
        <w:rPr>
          <w:sz w:val="21"/>
        </w:rPr>
        <w:t xml:space="preserve"> </w:t>
      </w:r>
    </w:p>
    <w:p w14:paraId="50B79775" w14:textId="77777777" w:rsidR="005A3806" w:rsidRPr="000B2682" w:rsidRDefault="00E01CE7">
      <w:pPr>
        <w:spacing w:after="0"/>
        <w:ind w:right="278"/>
        <w:jc w:val="right"/>
      </w:pPr>
      <w:r w:rsidRPr="000B2682"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 w:rsidRPr="000B2682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ans-Italic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9278B"/>
    <w:multiLevelType w:val="hybridMultilevel"/>
    <w:tmpl w:val="0B0AC118"/>
    <w:lvl w:ilvl="0" w:tplc="11C4D4B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" w15:restartNumberingAfterBreak="0">
    <w:nsid w:val="22780868"/>
    <w:multiLevelType w:val="hybridMultilevel"/>
    <w:tmpl w:val="798A0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86763"/>
    <w:multiLevelType w:val="hybridMultilevel"/>
    <w:tmpl w:val="AB2E956C"/>
    <w:lvl w:ilvl="0" w:tplc="D77EB476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5" w15:restartNumberingAfterBreak="0">
    <w:nsid w:val="3B3C216C"/>
    <w:multiLevelType w:val="hybridMultilevel"/>
    <w:tmpl w:val="F75C30D0"/>
    <w:lvl w:ilvl="0" w:tplc="E6BC6AAE">
      <w:start w:val="1"/>
      <w:numFmt w:val="decimal"/>
      <w:lvlText w:val="%1."/>
      <w:lvlJc w:val="left"/>
      <w:pPr>
        <w:ind w:left="1219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71E05B3"/>
    <w:multiLevelType w:val="hybridMultilevel"/>
    <w:tmpl w:val="E6B67006"/>
    <w:lvl w:ilvl="0" w:tplc="EFA6790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B40E02"/>
    <w:multiLevelType w:val="hybridMultilevel"/>
    <w:tmpl w:val="32BA5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82C5E"/>
    <w:multiLevelType w:val="hybridMultilevel"/>
    <w:tmpl w:val="B148B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C2319"/>
    <w:multiLevelType w:val="hybridMultilevel"/>
    <w:tmpl w:val="84124868"/>
    <w:lvl w:ilvl="0" w:tplc="35BCC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4C2D76"/>
    <w:multiLevelType w:val="hybridMultilevel"/>
    <w:tmpl w:val="9E4C3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B7229"/>
    <w:multiLevelType w:val="multilevel"/>
    <w:tmpl w:val="84F6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B61BB6"/>
    <w:multiLevelType w:val="hybridMultilevel"/>
    <w:tmpl w:val="98ACA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45B6A"/>
    <w:multiLevelType w:val="hybridMultilevel"/>
    <w:tmpl w:val="3F504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C5711"/>
    <w:multiLevelType w:val="hybridMultilevel"/>
    <w:tmpl w:val="9698F046"/>
    <w:lvl w:ilvl="0" w:tplc="8D964F6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0" w15:restartNumberingAfterBreak="0">
    <w:nsid w:val="6EFF081A"/>
    <w:multiLevelType w:val="hybridMultilevel"/>
    <w:tmpl w:val="0E3A29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EF622F"/>
    <w:multiLevelType w:val="hybridMultilevel"/>
    <w:tmpl w:val="349A5B0E"/>
    <w:lvl w:ilvl="0" w:tplc="C43A5D0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096381">
    <w:abstractNumId w:val="16"/>
  </w:num>
  <w:num w:numId="2" w16cid:durableId="204097126">
    <w:abstractNumId w:val="12"/>
  </w:num>
  <w:num w:numId="3" w16cid:durableId="869270166">
    <w:abstractNumId w:val="11"/>
  </w:num>
  <w:num w:numId="4" w16cid:durableId="1794520364">
    <w:abstractNumId w:val="14"/>
  </w:num>
  <w:num w:numId="5" w16cid:durableId="583338675">
    <w:abstractNumId w:val="7"/>
  </w:num>
  <w:num w:numId="6" w16cid:durableId="137965776">
    <w:abstractNumId w:val="5"/>
  </w:num>
  <w:num w:numId="7" w16cid:durableId="1334994200">
    <w:abstractNumId w:val="8"/>
  </w:num>
  <w:num w:numId="8" w16cid:durableId="2073575858">
    <w:abstractNumId w:val="6"/>
  </w:num>
  <w:num w:numId="9" w16cid:durableId="2144422077">
    <w:abstractNumId w:val="15"/>
  </w:num>
  <w:num w:numId="10" w16cid:durableId="890993087">
    <w:abstractNumId w:val="17"/>
  </w:num>
  <w:num w:numId="11" w16cid:durableId="1146703879">
    <w:abstractNumId w:val="20"/>
  </w:num>
  <w:num w:numId="12" w16cid:durableId="172689328">
    <w:abstractNumId w:val="3"/>
  </w:num>
  <w:num w:numId="13" w16cid:durableId="1463183409">
    <w:abstractNumId w:val="19"/>
  </w:num>
  <w:num w:numId="14" w16cid:durableId="2018923319">
    <w:abstractNumId w:val="4"/>
  </w:num>
  <w:num w:numId="15" w16cid:durableId="1017660546">
    <w:abstractNumId w:val="2"/>
  </w:num>
  <w:num w:numId="16" w16cid:durableId="1905138830">
    <w:abstractNumId w:val="1"/>
  </w:num>
  <w:num w:numId="17" w16cid:durableId="1007369223">
    <w:abstractNumId w:val="0"/>
  </w:num>
  <w:num w:numId="18" w16cid:durableId="1250697065">
    <w:abstractNumId w:val="21"/>
  </w:num>
  <w:num w:numId="19" w16cid:durableId="1622808371">
    <w:abstractNumId w:val="9"/>
  </w:num>
  <w:num w:numId="20" w16cid:durableId="1030493988">
    <w:abstractNumId w:val="10"/>
  </w:num>
  <w:num w:numId="21" w16cid:durableId="846408014">
    <w:abstractNumId w:val="13"/>
  </w:num>
  <w:num w:numId="22" w16cid:durableId="11571843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36F78"/>
    <w:rsid w:val="00056486"/>
    <w:rsid w:val="000B2682"/>
    <w:rsid w:val="000D3D74"/>
    <w:rsid w:val="000F3E6C"/>
    <w:rsid w:val="00132D2E"/>
    <w:rsid w:val="00151909"/>
    <w:rsid w:val="00173CF9"/>
    <w:rsid w:val="001A4E34"/>
    <w:rsid w:val="001E5442"/>
    <w:rsid w:val="001F3662"/>
    <w:rsid w:val="002816F8"/>
    <w:rsid w:val="00296CD0"/>
    <w:rsid w:val="003F2701"/>
    <w:rsid w:val="00571DBC"/>
    <w:rsid w:val="00583D9F"/>
    <w:rsid w:val="005A3806"/>
    <w:rsid w:val="005A761B"/>
    <w:rsid w:val="005D30D9"/>
    <w:rsid w:val="00640C85"/>
    <w:rsid w:val="00650624"/>
    <w:rsid w:val="00651F39"/>
    <w:rsid w:val="00663C37"/>
    <w:rsid w:val="006739A5"/>
    <w:rsid w:val="00692F8F"/>
    <w:rsid w:val="006A3C76"/>
    <w:rsid w:val="006B53B4"/>
    <w:rsid w:val="006F6DB9"/>
    <w:rsid w:val="00702B66"/>
    <w:rsid w:val="007E0998"/>
    <w:rsid w:val="00814F86"/>
    <w:rsid w:val="008D07DD"/>
    <w:rsid w:val="008E4C54"/>
    <w:rsid w:val="0099741C"/>
    <w:rsid w:val="00A56C2A"/>
    <w:rsid w:val="00A766D9"/>
    <w:rsid w:val="00A9116E"/>
    <w:rsid w:val="00B16DB5"/>
    <w:rsid w:val="00B95F34"/>
    <w:rsid w:val="00CA0E3A"/>
    <w:rsid w:val="00CC1BB5"/>
    <w:rsid w:val="00D05964"/>
    <w:rsid w:val="00DA7E99"/>
    <w:rsid w:val="00DE1701"/>
    <w:rsid w:val="00DF4745"/>
    <w:rsid w:val="00E01CE7"/>
    <w:rsid w:val="00E16C79"/>
    <w:rsid w:val="00EB3D30"/>
    <w:rsid w:val="00EB4648"/>
    <w:rsid w:val="00FC15BC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uiPriority w:val="99"/>
    <w:rsid w:val="00EB4648"/>
    <w:rPr>
      <w:color w:val="0066CC"/>
      <w:u w:val="single"/>
    </w:rPr>
  </w:style>
  <w:style w:type="paragraph" w:styleId="Tekstpodstawowy">
    <w:name w:val="Body Text"/>
    <w:basedOn w:val="Normalny"/>
    <w:link w:val="TekstpodstawowyZnak"/>
    <w:rsid w:val="00EB4648"/>
    <w:pPr>
      <w:spacing w:after="0" w:line="240" w:lineRule="auto"/>
    </w:pPr>
    <w:rPr>
      <w:rFonts w:ascii="Arial" w:eastAsia="Arial Unicode MS" w:hAnsi="Arial" w:cs="Times New Roman"/>
      <w:bCs/>
      <w:i/>
      <w:kern w:val="0"/>
      <w:sz w:val="16"/>
      <w:szCs w:val="16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B4648"/>
    <w:rPr>
      <w:rFonts w:ascii="Arial" w:eastAsia="Arial Unicode MS" w:hAnsi="Arial" w:cs="Times New Roman"/>
      <w:bCs/>
      <w:i/>
      <w:color w:val="000000"/>
      <w:kern w:val="0"/>
      <w:sz w:val="16"/>
      <w:szCs w:val="16"/>
      <w:lang w:val="x-none" w:eastAsia="x-none"/>
      <w14:ligatures w14:val="none"/>
    </w:rPr>
  </w:style>
  <w:style w:type="paragraph" w:styleId="Akapitzlist">
    <w:name w:val="List Paragraph"/>
    <w:basedOn w:val="Normalny"/>
    <w:uiPriority w:val="34"/>
    <w:qFormat/>
    <w:rsid w:val="00EB46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9741C"/>
    <w:pPr>
      <w:spacing w:after="120" w:line="240" w:lineRule="auto"/>
      <w:ind w:left="283"/>
    </w:pPr>
    <w:rPr>
      <w:rFonts w:ascii="Arial Unicode MS" w:eastAsia="Arial Unicode MS" w:hAnsi="Arial Unicode MS" w:cs="Times New Roman"/>
      <w:kern w:val="0"/>
      <w:sz w:val="24"/>
      <w:lang w:val="pl" w:eastAsia="x-none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9741C"/>
    <w:rPr>
      <w:rFonts w:ascii="Arial Unicode MS" w:eastAsia="Arial Unicode MS" w:hAnsi="Arial Unicode MS" w:cs="Times New Roman"/>
      <w:color w:val="000000"/>
      <w:kern w:val="0"/>
      <w:lang w:val="pl" w:eastAsia="x-none"/>
      <w14:ligatures w14:val="none"/>
    </w:rPr>
  </w:style>
  <w:style w:type="character" w:customStyle="1" w:styleId="Bodytext393">
    <w:name w:val="Body text (3) + 93"/>
    <w:aliases w:val="5 pt5"/>
    <w:rsid w:val="00056486"/>
    <w:rPr>
      <w:rFonts w:ascii="Times New Roman" w:hAnsi="Times New Roman" w:cs="Times New Roman"/>
      <w:spacing w:val="0"/>
      <w:sz w:val="19"/>
      <w:u w:val="single"/>
    </w:rPr>
  </w:style>
  <w:style w:type="character" w:customStyle="1" w:styleId="Bodytext">
    <w:name w:val="Body text_"/>
    <w:link w:val="Tekstpodstawowy9"/>
    <w:rsid w:val="002816F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podstawowy9">
    <w:name w:val="Tekst podstawowy9"/>
    <w:basedOn w:val="Normalny"/>
    <w:link w:val="Bodytext"/>
    <w:rsid w:val="002816F8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styleId="Pogrubienie">
    <w:name w:val="Strong"/>
    <w:uiPriority w:val="22"/>
    <w:qFormat/>
    <w:rsid w:val="005A76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niaksiazka.pl/autor/michael-pantal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Agata Jopkiewicz</cp:lastModifiedBy>
  <cp:revision>2</cp:revision>
  <dcterms:created xsi:type="dcterms:W3CDTF">2026-03-17T21:45:00Z</dcterms:created>
  <dcterms:modified xsi:type="dcterms:W3CDTF">2026-03-17T21:45:00Z</dcterms:modified>
</cp:coreProperties>
</file>