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63C7" w14:textId="77777777" w:rsidR="00A262B8" w:rsidRPr="008813A0" w:rsidRDefault="00A262B8" w:rsidP="00A262B8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7108C36C" w14:textId="77777777" w:rsidR="00A262B8" w:rsidRPr="008813A0" w:rsidRDefault="00A262B8" w:rsidP="00A262B8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</w:pPr>
      <w:r w:rsidRPr="008813A0">
        <w:rPr>
          <w:rFonts w:ascii="Calibri" w:hAnsi="Calibri" w:cs="Calibri"/>
          <w:b/>
          <w:bCs/>
          <w:iCs/>
          <w:color w:val="auto"/>
          <w:sz w:val="32"/>
          <w:szCs w:val="32"/>
        </w:rPr>
        <w:t xml:space="preserve">KARTA </w:t>
      </w:r>
      <w:r w:rsidRPr="008813A0"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  <w:t>PRZEDMIOTU (ZAJĘĆ)</w:t>
      </w:r>
    </w:p>
    <w:p w14:paraId="783E0948" w14:textId="7CF38095" w:rsidR="00A262B8" w:rsidRPr="008813A0" w:rsidRDefault="00A262B8" w:rsidP="00A262B8">
      <w:pPr>
        <w:pStyle w:val="Tekstpodstawowy"/>
        <w:tabs>
          <w:tab w:val="left" w:leader="dot" w:pos="10065"/>
        </w:tabs>
        <w:spacing w:before="240" w:after="240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iCs/>
          <w:color w:val="000000" w:themeColor="text1"/>
          <w:sz w:val="24"/>
          <w:szCs w:val="24"/>
        </w:rPr>
        <w:t xml:space="preserve">Kod przedmiotu (zajęć): </w:t>
      </w:r>
      <w:r w:rsidRPr="008813A0">
        <w:rPr>
          <w:rFonts w:ascii="Calibri" w:hAnsi="Calibri" w:cs="Calibri"/>
          <w:sz w:val="24"/>
          <w:szCs w:val="24"/>
        </w:rPr>
        <w:t>0388.3.PED2</w:t>
      </w:r>
    </w:p>
    <w:p w14:paraId="7EF70384" w14:textId="1022B245" w:rsidR="00A262B8" w:rsidRPr="008813A0" w:rsidRDefault="00A262B8" w:rsidP="00A262B8">
      <w:pPr>
        <w:spacing w:before="240" w:after="240"/>
        <w:ind w:left="425"/>
        <w:rPr>
          <w:rFonts w:ascii="Calibri" w:hAnsi="Calibri" w:cs="Calibri"/>
          <w:b/>
          <w:sz w:val="24"/>
          <w:szCs w:val="24"/>
        </w:rPr>
      </w:pPr>
      <w:r w:rsidRPr="008813A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8813A0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8813A0">
        <w:rPr>
          <w:rFonts w:ascii="Calibri" w:hAnsi="Calibri" w:cs="Calibri"/>
          <w:b/>
          <w:bCs/>
          <w:color w:val="000000" w:themeColor="text1"/>
          <w:sz w:val="24"/>
          <w:szCs w:val="24"/>
        </w:rPr>
        <w:t>w języku polskim:</w:t>
      </w:r>
      <w:r w:rsidRPr="008813A0">
        <w:rPr>
          <w:rFonts w:ascii="Calibri" w:hAnsi="Calibri" w:cs="Calibri"/>
          <w:b/>
          <w:sz w:val="24"/>
          <w:szCs w:val="24"/>
        </w:rPr>
        <w:t xml:space="preserve"> Wykład monograficzny Dziecko i dzieciństwo we współczesnym dyskursie pedagogicznym</w:t>
      </w:r>
    </w:p>
    <w:p w14:paraId="7B9BCD80" w14:textId="77777777" w:rsidR="00A262B8" w:rsidRPr="008813A0" w:rsidRDefault="00A262B8" w:rsidP="00A262B8">
      <w:pPr>
        <w:pStyle w:val="Styl1"/>
        <w:spacing w:before="240" w:after="240"/>
        <w:ind w:firstLine="426"/>
        <w:rPr>
          <w:rFonts w:cs="Calibri"/>
          <w:i w:val="0"/>
          <w:iCs/>
          <w:color w:val="000000" w:themeColor="text1"/>
          <w:sz w:val="24"/>
          <w:szCs w:val="24"/>
        </w:rPr>
      </w:pPr>
      <w:r w:rsidRPr="008813A0"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 xml:space="preserve">Nazwa przedmiotu (zajęć) w języku angielskim: </w:t>
      </w:r>
      <w:r w:rsidRPr="008813A0">
        <w:rPr>
          <w:rFonts w:cs="Calibri"/>
          <w:i w:val="0"/>
          <w:iCs/>
          <w:color w:val="auto"/>
          <w:sz w:val="24"/>
          <w:szCs w:val="24"/>
          <w:lang w:val="en-US"/>
        </w:rPr>
        <w:t>Child and childhood modern pedagogical discourse</w:t>
      </w:r>
    </w:p>
    <w:p w14:paraId="654EE29A" w14:textId="2327A66E" w:rsidR="00A262B8" w:rsidRPr="008813A0" w:rsidRDefault="00A262B8" w:rsidP="00A262B8">
      <w:pPr>
        <w:pStyle w:val="Styl1"/>
        <w:spacing w:line="276" w:lineRule="auto"/>
        <w:ind w:firstLine="426"/>
        <w:rPr>
          <w:rFonts w:cs="Calibri"/>
          <w:b/>
          <w:bCs/>
          <w:i w:val="0"/>
          <w:iCs/>
          <w:color w:val="000000" w:themeColor="text1"/>
        </w:rPr>
      </w:pPr>
    </w:p>
    <w:p w14:paraId="1E580D55" w14:textId="3C609E17" w:rsidR="00A262B8" w:rsidRPr="008813A0" w:rsidRDefault="00A262B8" w:rsidP="008813A0">
      <w:pPr>
        <w:pStyle w:val="Nagwek2"/>
        <w:numPr>
          <w:ilvl w:val="0"/>
          <w:numId w:val="11"/>
        </w:numPr>
        <w:snapToGrid w:val="0"/>
        <w:spacing w:before="24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A262B8" w:rsidRPr="008813A0" w14:paraId="7EB49987" w14:textId="77777777" w:rsidTr="00A262B8">
        <w:trPr>
          <w:trHeight w:val="282"/>
          <w:jc w:val="center"/>
        </w:trPr>
        <w:tc>
          <w:tcPr>
            <w:tcW w:w="4742" w:type="dxa"/>
          </w:tcPr>
          <w:p w14:paraId="3304321F" w14:textId="77777777" w:rsidR="00A262B8" w:rsidRPr="008813A0" w:rsidRDefault="00A262B8" w:rsidP="00A262B8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EF8A255" w14:textId="40D9876F" w:rsidR="00A262B8" w:rsidRPr="008813A0" w:rsidRDefault="00A262B8" w:rsidP="00A262B8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Pedagogika</w:t>
            </w:r>
          </w:p>
        </w:tc>
      </w:tr>
      <w:tr w:rsidR="00A262B8" w:rsidRPr="008813A0" w14:paraId="742E863F" w14:textId="77777777" w:rsidTr="00A262B8">
        <w:trPr>
          <w:trHeight w:val="285"/>
          <w:jc w:val="center"/>
        </w:trPr>
        <w:tc>
          <w:tcPr>
            <w:tcW w:w="4742" w:type="dxa"/>
          </w:tcPr>
          <w:p w14:paraId="7172CA19" w14:textId="77777777" w:rsidR="00A262B8" w:rsidRPr="008813A0" w:rsidRDefault="00A262B8" w:rsidP="00A262B8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0B6BB6D" w14:textId="742D903A" w:rsidR="00A262B8" w:rsidRPr="008813A0" w:rsidRDefault="00A262B8" w:rsidP="00A262B8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A262B8" w:rsidRPr="008813A0" w14:paraId="1892BC93" w14:textId="77777777" w:rsidTr="00A262B8">
        <w:trPr>
          <w:trHeight w:val="285"/>
          <w:jc w:val="center"/>
        </w:trPr>
        <w:tc>
          <w:tcPr>
            <w:tcW w:w="4742" w:type="dxa"/>
          </w:tcPr>
          <w:p w14:paraId="37E11DF7" w14:textId="77777777" w:rsidR="00A262B8" w:rsidRPr="008813A0" w:rsidRDefault="00A262B8" w:rsidP="00A262B8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713F687" w14:textId="1302F849" w:rsidR="00A262B8" w:rsidRPr="008813A0" w:rsidRDefault="00A262B8" w:rsidP="00A262B8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Drugiego stopnia - magisterskie</w:t>
            </w:r>
          </w:p>
        </w:tc>
      </w:tr>
      <w:tr w:rsidR="00A262B8" w:rsidRPr="008813A0" w14:paraId="263EB5B4" w14:textId="77777777" w:rsidTr="00A262B8">
        <w:trPr>
          <w:trHeight w:val="285"/>
          <w:jc w:val="center"/>
        </w:trPr>
        <w:tc>
          <w:tcPr>
            <w:tcW w:w="4742" w:type="dxa"/>
          </w:tcPr>
          <w:p w14:paraId="50591C02" w14:textId="77777777" w:rsidR="00A262B8" w:rsidRPr="008813A0" w:rsidRDefault="00A262B8" w:rsidP="00A262B8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9322346" w14:textId="73FBBBB1" w:rsidR="00A262B8" w:rsidRPr="008813A0" w:rsidRDefault="00A262B8" w:rsidP="00A262B8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Ogólnoakademicki</w:t>
            </w:r>
          </w:p>
        </w:tc>
      </w:tr>
      <w:tr w:rsidR="00A262B8" w:rsidRPr="008813A0" w14:paraId="2F6842EC" w14:textId="77777777" w:rsidTr="00A262B8">
        <w:trPr>
          <w:trHeight w:val="282"/>
          <w:jc w:val="center"/>
        </w:trPr>
        <w:tc>
          <w:tcPr>
            <w:tcW w:w="4742" w:type="dxa"/>
          </w:tcPr>
          <w:p w14:paraId="4ECD7F2D" w14:textId="77777777" w:rsidR="00A262B8" w:rsidRPr="008813A0" w:rsidRDefault="00A262B8" w:rsidP="00A262B8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61C1A978" w14:textId="1B5C77D4" w:rsidR="00A262B8" w:rsidRPr="008813A0" w:rsidRDefault="00A262B8" w:rsidP="00A262B8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Prof. dr hab. Bożena Matyjas</w:t>
            </w:r>
          </w:p>
        </w:tc>
      </w:tr>
      <w:tr w:rsidR="00A262B8" w:rsidRPr="008813A0" w14:paraId="0D6412EB" w14:textId="77777777" w:rsidTr="00A262B8">
        <w:trPr>
          <w:trHeight w:val="285"/>
          <w:jc w:val="center"/>
        </w:trPr>
        <w:tc>
          <w:tcPr>
            <w:tcW w:w="4742" w:type="dxa"/>
          </w:tcPr>
          <w:p w14:paraId="4DDC2FC6" w14:textId="77777777" w:rsidR="00A262B8" w:rsidRPr="008813A0" w:rsidRDefault="00A262B8" w:rsidP="00A262B8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FF46A1E" w14:textId="456DC387" w:rsidR="00A262B8" w:rsidRPr="008813A0" w:rsidRDefault="00A262B8" w:rsidP="00A262B8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bozena.matyjas@ujk.edu.pl</w:t>
            </w:r>
          </w:p>
        </w:tc>
      </w:tr>
    </w:tbl>
    <w:p w14:paraId="5336869B" w14:textId="5C35C260" w:rsidR="00A262B8" w:rsidRPr="008813A0" w:rsidRDefault="00A262B8" w:rsidP="008813A0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A262B8" w:rsidRPr="008813A0" w14:paraId="0A084BE6" w14:textId="77777777" w:rsidTr="00A262B8">
        <w:trPr>
          <w:trHeight w:val="285"/>
          <w:jc w:val="center"/>
        </w:trPr>
        <w:tc>
          <w:tcPr>
            <w:tcW w:w="3467" w:type="dxa"/>
          </w:tcPr>
          <w:p w14:paraId="6DD6BBDA" w14:textId="77777777" w:rsidR="00A262B8" w:rsidRPr="008813A0" w:rsidRDefault="00A262B8" w:rsidP="00A262B8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1EA6CBDB" w14:textId="50AFCCBA" w:rsidR="00A262B8" w:rsidRPr="008813A0" w:rsidRDefault="00A262B8" w:rsidP="00A262B8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A262B8" w:rsidRPr="008813A0" w14:paraId="1E07A61F" w14:textId="77777777" w:rsidTr="00A262B8">
        <w:trPr>
          <w:trHeight w:val="282"/>
          <w:jc w:val="center"/>
        </w:trPr>
        <w:tc>
          <w:tcPr>
            <w:tcW w:w="3467" w:type="dxa"/>
          </w:tcPr>
          <w:p w14:paraId="7B54654F" w14:textId="77777777" w:rsidR="00A262B8" w:rsidRPr="008813A0" w:rsidRDefault="00A262B8" w:rsidP="00A262B8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9B07655" w14:textId="034DE3BA" w:rsidR="00A262B8" w:rsidRPr="008813A0" w:rsidRDefault="00A262B8" w:rsidP="00A262B8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267CB0EE" w14:textId="50C1C2DD" w:rsidR="00A262B8" w:rsidRPr="008813A0" w:rsidRDefault="00A262B8" w:rsidP="008813A0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A262B8" w:rsidRPr="008813A0" w14:paraId="0331C0DF" w14:textId="77777777" w:rsidTr="00B27A80">
        <w:trPr>
          <w:trHeight w:val="285"/>
          <w:jc w:val="center"/>
        </w:trPr>
        <w:tc>
          <w:tcPr>
            <w:tcW w:w="3466" w:type="dxa"/>
          </w:tcPr>
          <w:p w14:paraId="189C60BF" w14:textId="77777777" w:rsidR="00A262B8" w:rsidRPr="008813A0" w:rsidRDefault="00A262B8" w:rsidP="00A262B8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2384166" w14:textId="236E1C32" w:rsidR="00A262B8" w:rsidRPr="008813A0" w:rsidRDefault="00A262B8" w:rsidP="00A262B8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Wykład</w:t>
            </w:r>
          </w:p>
        </w:tc>
      </w:tr>
      <w:tr w:rsidR="00A262B8" w:rsidRPr="008813A0" w14:paraId="54B00CB6" w14:textId="77777777" w:rsidTr="00B27A80">
        <w:trPr>
          <w:trHeight w:val="282"/>
          <w:jc w:val="center"/>
        </w:trPr>
        <w:tc>
          <w:tcPr>
            <w:tcW w:w="3466" w:type="dxa"/>
          </w:tcPr>
          <w:p w14:paraId="26C0E42F" w14:textId="77777777" w:rsidR="00A262B8" w:rsidRPr="008813A0" w:rsidRDefault="00A262B8" w:rsidP="00A262B8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0FEA941" w14:textId="523C5F70" w:rsidR="00A262B8" w:rsidRPr="008813A0" w:rsidRDefault="00A262B8" w:rsidP="00A262B8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"/>
              </w:rPr>
              <w:t>Pomieszczenia dydaktyczne UJK</w:t>
            </w:r>
          </w:p>
        </w:tc>
      </w:tr>
      <w:tr w:rsidR="00A262B8" w:rsidRPr="008813A0" w14:paraId="4A23C5DE" w14:textId="77777777" w:rsidTr="00B27A80">
        <w:trPr>
          <w:trHeight w:val="285"/>
          <w:jc w:val="center"/>
        </w:trPr>
        <w:tc>
          <w:tcPr>
            <w:tcW w:w="3466" w:type="dxa"/>
          </w:tcPr>
          <w:p w14:paraId="00E483C1" w14:textId="77777777" w:rsidR="00A262B8" w:rsidRPr="008813A0" w:rsidRDefault="00A262B8" w:rsidP="00A262B8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99F2A3A" w14:textId="71262B25" w:rsidR="00A262B8" w:rsidRPr="008813A0" w:rsidRDefault="00A262B8" w:rsidP="00A262B8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A262B8" w:rsidRPr="008813A0" w14:paraId="43111A5D" w14:textId="77777777" w:rsidTr="00B27A80">
        <w:trPr>
          <w:trHeight w:val="282"/>
          <w:jc w:val="center"/>
        </w:trPr>
        <w:tc>
          <w:tcPr>
            <w:tcW w:w="3466" w:type="dxa"/>
          </w:tcPr>
          <w:p w14:paraId="596AAFF0" w14:textId="77777777" w:rsidR="00A262B8" w:rsidRPr="008813A0" w:rsidRDefault="00A262B8" w:rsidP="00A262B8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CEC5F4E" w14:textId="60521404" w:rsidR="00A262B8" w:rsidRPr="008813A0" w:rsidRDefault="00A262B8" w:rsidP="00A262B8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"/>
              </w:rPr>
              <w:t>Dyskusja, pogadanka, pokaz, praca grupowa</w:t>
            </w:r>
          </w:p>
        </w:tc>
      </w:tr>
      <w:tr w:rsidR="00A262B8" w:rsidRPr="008813A0" w14:paraId="22A23310" w14:textId="77777777" w:rsidTr="00B27A80">
        <w:trPr>
          <w:trHeight w:val="285"/>
          <w:jc w:val="center"/>
        </w:trPr>
        <w:tc>
          <w:tcPr>
            <w:tcW w:w="3466" w:type="dxa"/>
          </w:tcPr>
          <w:p w14:paraId="022D3256" w14:textId="77777777" w:rsidR="00A262B8" w:rsidRPr="008813A0" w:rsidRDefault="00A262B8" w:rsidP="00A262B8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7D6B4BF" w14:textId="77777777" w:rsidR="00A262B8" w:rsidRPr="008813A0" w:rsidRDefault="00A262B8" w:rsidP="00A262B8">
            <w:pPr>
              <w:widowControl/>
              <w:numPr>
                <w:ilvl w:val="0"/>
                <w:numId w:val="12"/>
              </w:numPr>
              <w:autoSpaceDE/>
              <w:autoSpaceDN/>
              <w:ind w:left="394"/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Brągiel J., Matyjas B., Segiet K., Dzieciństwo – w stronę poznania, zrozumienia i zmiany, Wyd. Naukowe UAM, Poznań 2019.</w:t>
            </w:r>
          </w:p>
          <w:p w14:paraId="12E0CE51" w14:textId="77777777" w:rsidR="00A262B8" w:rsidRPr="008813A0" w:rsidRDefault="00A262B8" w:rsidP="00A262B8">
            <w:pPr>
              <w:widowControl/>
              <w:numPr>
                <w:ilvl w:val="0"/>
                <w:numId w:val="12"/>
              </w:numPr>
              <w:autoSpaceDE/>
              <w:autoSpaceDN/>
              <w:ind w:left="394"/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Jarosz E., Ochrona dzieci przed krzywdzeniem. Perspektywa globalna i lokalna, Wyd. UŚ, Katowice 2008.</w:t>
            </w:r>
          </w:p>
          <w:p w14:paraId="5557C57A" w14:textId="77777777" w:rsidR="00A262B8" w:rsidRPr="008813A0" w:rsidRDefault="00A262B8" w:rsidP="00A262B8">
            <w:pPr>
              <w:widowControl/>
              <w:numPr>
                <w:ilvl w:val="0"/>
                <w:numId w:val="12"/>
              </w:numPr>
              <w:autoSpaceDE/>
              <w:autoSpaceDN/>
              <w:ind w:left="394"/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Karczewski S., Warecki K., Dzieci bez dzieciństwa. Fundacja Nasza Przyszłość, Szczecinek 2004.</w:t>
            </w:r>
          </w:p>
          <w:p w14:paraId="233FC12C" w14:textId="77777777" w:rsidR="00A262B8" w:rsidRPr="008813A0" w:rsidRDefault="00A262B8" w:rsidP="00A262B8">
            <w:pPr>
              <w:widowControl/>
              <w:numPr>
                <w:ilvl w:val="0"/>
                <w:numId w:val="12"/>
              </w:numPr>
              <w:autoSpaceDE/>
              <w:autoSpaceDN/>
              <w:ind w:left="394"/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Kehily M. J., Wprowadzenie do badań nad dzieciństwem, Wyd. UAM, Kraków 2008.</w:t>
            </w:r>
          </w:p>
          <w:p w14:paraId="5FE28561" w14:textId="77777777" w:rsidR="00A262B8" w:rsidRPr="008813A0" w:rsidRDefault="00A262B8" w:rsidP="00A262B8">
            <w:pPr>
              <w:widowControl/>
              <w:numPr>
                <w:ilvl w:val="0"/>
                <w:numId w:val="12"/>
              </w:numPr>
              <w:autoSpaceDE/>
              <w:autoSpaceDN/>
              <w:ind w:left="394"/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Matyjas B., Dzieciństwo jako kategoria badań w pedagogice społecznej, „Ruch Pedagogiczny” 2013, Nr 2.</w:t>
            </w:r>
          </w:p>
          <w:p w14:paraId="1023D69F" w14:textId="77777777" w:rsidR="00A262B8" w:rsidRPr="008813A0" w:rsidRDefault="00A262B8" w:rsidP="00A262B8">
            <w:pPr>
              <w:widowControl/>
              <w:numPr>
                <w:ilvl w:val="0"/>
                <w:numId w:val="12"/>
              </w:numPr>
              <w:autoSpaceDE/>
              <w:autoSpaceDN/>
              <w:ind w:left="394"/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Matyjas B., Dzieciństwo na wsi. Warunki życia i edukacji, Oficyna Wydawnicza „Impuls”, Kraków 2012.</w:t>
            </w:r>
          </w:p>
          <w:p w14:paraId="49ED5951" w14:textId="77777777" w:rsidR="00A262B8" w:rsidRPr="008813A0" w:rsidRDefault="00A262B8" w:rsidP="00A262B8">
            <w:pPr>
              <w:widowControl/>
              <w:numPr>
                <w:ilvl w:val="0"/>
                <w:numId w:val="12"/>
              </w:numPr>
              <w:autoSpaceDE/>
              <w:autoSpaceDN/>
              <w:ind w:left="394"/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Matyjas B., Dzieciństwo w kryzysie – wymiar pedagogiczny i socjokulturowy (w:) J. Szymanowska, Wyznania współczesnego dzieciństwa i rodzicielstwa. Praca socjalna w perspektywie działań wychowawczych, Wyd., Adam marszałek, Toruń 2014.</w:t>
            </w:r>
          </w:p>
          <w:p w14:paraId="3188642D" w14:textId="77777777" w:rsidR="00A262B8" w:rsidRPr="008813A0" w:rsidRDefault="00A262B8" w:rsidP="00A262B8">
            <w:pPr>
              <w:widowControl/>
              <w:numPr>
                <w:ilvl w:val="0"/>
                <w:numId w:val="12"/>
              </w:numPr>
              <w:autoSpaceDE/>
              <w:autoSpaceDN/>
              <w:ind w:left="394"/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Matyjas B., Dzieciństwo w kryzysie. Etiologia zjawiska, Wyd. Akademickie „Żak”, Warszawa 2008.</w:t>
            </w:r>
          </w:p>
          <w:p w14:paraId="5877CD77" w14:textId="77777777" w:rsidR="00A262B8" w:rsidRPr="008813A0" w:rsidRDefault="00A262B8" w:rsidP="00A262B8">
            <w:pPr>
              <w:widowControl/>
              <w:numPr>
                <w:ilvl w:val="0"/>
                <w:numId w:val="12"/>
              </w:numPr>
              <w:autoSpaceDE/>
              <w:autoSpaceDN/>
              <w:ind w:left="394"/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Segiet K., Dziecko i jego dzieciństwo w perspektywie naukowego poznania i doświadczania rzeczywistości. Studium pedagogiczno-społeczne, Wyd. Naukowe UAM, Poznań 2011.</w:t>
            </w:r>
          </w:p>
          <w:p w14:paraId="07123423" w14:textId="77777777" w:rsidR="00A262B8" w:rsidRPr="008813A0" w:rsidRDefault="00A262B8" w:rsidP="00A262B8">
            <w:pPr>
              <w:widowControl/>
              <w:numPr>
                <w:ilvl w:val="0"/>
                <w:numId w:val="12"/>
              </w:numPr>
              <w:autoSpaceDE/>
              <w:autoSpaceDN/>
              <w:ind w:left="394"/>
              <w:jc w:val="both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Smolińska-Theiss B., Dzieciństwo jako status społeczny. Edukacyjne przywileje dzieci klasy średniej, Wyd. APS, Warszawa 2014.</w:t>
            </w:r>
          </w:p>
          <w:p w14:paraId="1AF0CAD6" w14:textId="6066D763" w:rsidR="00A262B8" w:rsidRPr="008813A0" w:rsidRDefault="00A262B8" w:rsidP="00A262B8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lastRenderedPageBreak/>
              <w:t>Śliwerski B., Pedagogika dziecka. Studium pajdocentryzmu, GWP, Gdańsk 2007.</w:t>
            </w:r>
          </w:p>
        </w:tc>
      </w:tr>
      <w:tr w:rsidR="00A262B8" w:rsidRPr="008813A0" w14:paraId="6CAE3C2A" w14:textId="77777777" w:rsidTr="00B27A80">
        <w:trPr>
          <w:trHeight w:val="285"/>
          <w:jc w:val="center"/>
        </w:trPr>
        <w:tc>
          <w:tcPr>
            <w:tcW w:w="3466" w:type="dxa"/>
          </w:tcPr>
          <w:p w14:paraId="438DA396" w14:textId="77777777" w:rsidR="00A262B8" w:rsidRPr="008813A0" w:rsidRDefault="00A262B8" w:rsidP="00B27A80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325BA78D" w14:textId="77777777" w:rsidR="00A262B8" w:rsidRPr="008813A0" w:rsidRDefault="00A262B8" w:rsidP="00A262B8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ind w:left="402" w:hanging="284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Forma P., Dziecięca kreacja biografii w rodzinach wielodzietnych, Wyd. Impuls, Kraków 2016</w:t>
            </w:r>
          </w:p>
          <w:p w14:paraId="01378EFD" w14:textId="77777777" w:rsidR="00A262B8" w:rsidRPr="008813A0" w:rsidRDefault="00A262B8" w:rsidP="00A262B8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ind w:left="402" w:hanging="284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Forma P., Czynniki ułatwiające przejście dziecka przez proces rozwodowy rodziców, Resocjalizacja Polska, nr 6, 2014</w:t>
            </w:r>
          </w:p>
          <w:p w14:paraId="4B752D51" w14:textId="77777777" w:rsidR="00A262B8" w:rsidRPr="008813A0" w:rsidRDefault="00A262B8" w:rsidP="00A262B8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ind w:left="402" w:hanging="284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Izdebska J., Sosnowski T. (red.), Komputer i Internet w życiu dziecka i obraz jego dzieciństwa, Wyd. Trans Humana, Białystok 2005, tom 2.</w:t>
            </w:r>
          </w:p>
          <w:p w14:paraId="6958591C" w14:textId="77777777" w:rsidR="00A262B8" w:rsidRPr="008813A0" w:rsidRDefault="00A262B8" w:rsidP="00A262B8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ind w:left="402" w:hanging="284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Izdebska J., Sosnowski T. (red.), Telewizja i inne mass media w życiu dziecka – wyzwaniem dla edukacji medialnej, Wyd. Trans Humana, Białystok 2005, tom 1.</w:t>
            </w:r>
          </w:p>
          <w:p w14:paraId="7D5F86EC" w14:textId="77777777" w:rsidR="00A262B8" w:rsidRPr="008813A0" w:rsidRDefault="00A262B8" w:rsidP="00A262B8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ind w:left="402" w:hanging="284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Matyjas B., Dzieciństwo w biedzie i ubóstwie (w świetle analiz i badań), „Pedagogika Rodziny” 2011, Nr 1 (1).</w:t>
            </w:r>
          </w:p>
          <w:p w14:paraId="54C80052" w14:textId="77777777" w:rsidR="00A262B8" w:rsidRPr="008813A0" w:rsidRDefault="00A262B8" w:rsidP="00A262B8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ind w:left="402" w:hanging="284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Matyjas B., Dzieciństwo w rodzinie bezrobotnych w środowisku małego miasta (na przykładzie Pińczowa), Wyd. AŚ, Kielce 2003.</w:t>
            </w:r>
          </w:p>
          <w:p w14:paraId="17C13BE8" w14:textId="77777777" w:rsidR="00A262B8" w:rsidRPr="008813A0" w:rsidRDefault="00A262B8" w:rsidP="00A262B8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ind w:left="402" w:hanging="284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Matyjas B., Dziecko osamotnione w rodzinie niepełnej. Raport z badań, „Kwartalnik Pedagogiczny” 2015, Nr 1.</w:t>
            </w:r>
          </w:p>
          <w:p w14:paraId="6B23FF42" w14:textId="77777777" w:rsidR="00A262B8" w:rsidRPr="008813A0" w:rsidRDefault="00A262B8" w:rsidP="00A262B8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ind w:left="402" w:hanging="284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Matyjas B., Dziecko z rodziny alkoholowej w szkole, „Pedagogika Społeczna” 2011, Nr 1.</w:t>
            </w:r>
          </w:p>
          <w:p w14:paraId="5F0467DB" w14:textId="77777777" w:rsidR="00A262B8" w:rsidRPr="008813A0" w:rsidRDefault="00A262B8" w:rsidP="00A262B8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ind w:left="402" w:hanging="284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Matyjas B., Obraz dzieciństwa globalnego, „Kultura – Historia – Globalizacja” 2012, Nr 11.</w:t>
            </w:r>
          </w:p>
          <w:p w14:paraId="47113784" w14:textId="77777777" w:rsidR="00A262B8" w:rsidRDefault="00A262B8" w:rsidP="00A262B8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ind w:left="402" w:hanging="284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Matyjas B., Topos dzieciństwa wielkomiejskiego. Warunki socjalizacyjno-edukacyjne dzieci w wieku szkolnym, Wyd. Difin, warszawa 2017.</w:t>
            </w:r>
          </w:p>
          <w:p w14:paraId="2BC982DE" w14:textId="7A8B9F90" w:rsidR="00A262B8" w:rsidRPr="008813A0" w:rsidRDefault="00A262B8" w:rsidP="008813A0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ind w:left="402" w:hanging="284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Matyjas B., Trauma dzieciństwa w rodzinie rozbitej. Diagnoza i strategie pomocy, „Pedagogika Społeczna” 2012, t. 41.</w:t>
            </w:r>
          </w:p>
        </w:tc>
      </w:tr>
    </w:tbl>
    <w:p w14:paraId="7346F5F7" w14:textId="004130CB" w:rsidR="00A262B8" w:rsidRPr="008813A0" w:rsidRDefault="00A262B8" w:rsidP="008813A0">
      <w:pPr>
        <w:pStyle w:val="Nagwek2"/>
        <w:numPr>
          <w:ilvl w:val="0"/>
          <w:numId w:val="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Cele, treści i efekty uczenia się</w:t>
      </w:r>
    </w:p>
    <w:p w14:paraId="0456F55A" w14:textId="77777777" w:rsidR="00A262B8" w:rsidRPr="008813A0" w:rsidRDefault="00A262B8" w:rsidP="00A262B8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F6755C8" w14:textId="2BFFCA17" w:rsidR="00A262B8" w:rsidRPr="008813A0" w:rsidRDefault="00A262B8" w:rsidP="00A262B8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b/>
          <w:iCs/>
          <w:color w:val="000000" w:themeColor="text1"/>
          <w:sz w:val="24"/>
          <w:szCs w:val="24"/>
        </w:rPr>
        <w:t>C1.</w:t>
      </w:r>
      <w:r w:rsidRPr="008813A0">
        <w:rPr>
          <w:rFonts w:ascii="Calibri" w:hAnsi="Calibri" w:cs="Calibri"/>
          <w:sz w:val="24"/>
          <w:szCs w:val="24"/>
        </w:rPr>
        <w:t xml:space="preserve"> zapoznanie studentów z podstawowymi dla pedagogiki pojęciami: „dzieckiem” i „dzieciństwem” jako kategoriami wielowymiarowymi, zapoznanie z dzieciństwem współcześnie ujmowanym i badaniami dotyczącymi dzieciństwa.</w:t>
      </w:r>
    </w:p>
    <w:p w14:paraId="2A52A137" w14:textId="3A312F57" w:rsidR="00A262B8" w:rsidRPr="008813A0" w:rsidRDefault="00A262B8" w:rsidP="00A262B8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C2. </w:t>
      </w:r>
      <w:r w:rsidRPr="008813A0">
        <w:rPr>
          <w:rFonts w:ascii="Calibri" w:hAnsi="Calibri" w:cs="Calibri"/>
          <w:bCs/>
          <w:sz w:val="24"/>
          <w:szCs w:val="24"/>
          <w:lang w:val="pl"/>
        </w:rPr>
        <w:t>z</w:t>
      </w:r>
      <w:r w:rsidRPr="008813A0">
        <w:rPr>
          <w:rFonts w:ascii="Calibri" w:hAnsi="Calibri" w:cs="Calibri"/>
          <w:sz w:val="24"/>
          <w:szCs w:val="24"/>
          <w:lang w:val="pl"/>
        </w:rPr>
        <w:t>apoznanie studentów z obrazami dzieciństwa i jego zagrożeniami, a także strategiami pomocy i wsparcia dziecka w kontekście wsparcia całej rodziny.</w:t>
      </w:r>
    </w:p>
    <w:p w14:paraId="170F3179" w14:textId="67F76F7F" w:rsidR="00A262B8" w:rsidRPr="008813A0" w:rsidRDefault="00A262B8" w:rsidP="00A262B8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b/>
          <w:bCs/>
          <w:sz w:val="24"/>
          <w:szCs w:val="24"/>
        </w:rPr>
        <w:t>C3.</w:t>
      </w:r>
      <w:r w:rsidRPr="008813A0">
        <w:rPr>
          <w:rFonts w:ascii="Calibri" w:hAnsi="Calibri" w:cs="Calibri"/>
          <w:sz w:val="24"/>
          <w:szCs w:val="24"/>
        </w:rPr>
        <w:t>wdrożenie do diagnozowania sytuacji dziecka i jego dzieciństwa – wieloaspektowo i wielowymiarowo – w różnych środowiskach socjalizacyjno - wychowawczych: w rodzinie, szkole, placówce socjalizacyjnej, w pieczy zastępczej.</w:t>
      </w:r>
    </w:p>
    <w:p w14:paraId="778B8EAB" w14:textId="77777777" w:rsidR="00A262B8" w:rsidRPr="008813A0" w:rsidRDefault="00A262B8" w:rsidP="00A262B8">
      <w:pPr>
        <w:pStyle w:val="Akapitzlist"/>
        <w:jc w:val="both"/>
        <w:rPr>
          <w:rFonts w:ascii="Calibri" w:hAnsi="Calibri" w:cs="Calibri"/>
          <w:sz w:val="20"/>
          <w:szCs w:val="20"/>
        </w:rPr>
      </w:pPr>
    </w:p>
    <w:p w14:paraId="4C58D245" w14:textId="77777777" w:rsidR="00A262B8" w:rsidRPr="008813A0" w:rsidRDefault="00A262B8" w:rsidP="00A262B8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6878519" w14:textId="77777777" w:rsidR="00A262B8" w:rsidRPr="008813A0" w:rsidRDefault="00A262B8" w:rsidP="00A262B8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</w:p>
    <w:p w14:paraId="2AB35F78" w14:textId="2B9E9595" w:rsidR="00A262B8" w:rsidRPr="008813A0" w:rsidRDefault="00A262B8" w:rsidP="00A262B8">
      <w:pPr>
        <w:pStyle w:val="Akapitzlist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t>Zapoznanie z kartą przedmiotu i warunkami zaliczenia</w:t>
      </w:r>
    </w:p>
    <w:p w14:paraId="3E623BA9" w14:textId="2C418DC1" w:rsidR="00A262B8" w:rsidRPr="008813A0" w:rsidRDefault="00A262B8" w:rsidP="00A262B8">
      <w:pPr>
        <w:pStyle w:val="Akapitzlist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t>Eksplikacja pojęć; dziecko, dzieciństwo w ujęciu psychologii, pedagogiki i dokumentów normatywnych</w:t>
      </w:r>
    </w:p>
    <w:p w14:paraId="59979DA8" w14:textId="1C52B2B5" w:rsidR="00A262B8" w:rsidRPr="008813A0" w:rsidRDefault="00A262B8" w:rsidP="00A262B8">
      <w:pPr>
        <w:pStyle w:val="Akapitzlist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t>Interdyscyplinarne ujęcie dzieciństwa (nauki humanistyczne, społeczne, medyczne)</w:t>
      </w:r>
    </w:p>
    <w:p w14:paraId="28881903" w14:textId="25FA2939" w:rsidR="00A262B8" w:rsidRPr="008813A0" w:rsidRDefault="00A262B8" w:rsidP="00A262B8">
      <w:pPr>
        <w:pStyle w:val="Akapitzlist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t>Obrazy / witraże współczesnego dzieciństwa w świetle badań</w:t>
      </w:r>
    </w:p>
    <w:p w14:paraId="08345FE9" w14:textId="319A4FCC" w:rsidR="00A262B8" w:rsidRPr="008813A0" w:rsidRDefault="00A262B8" w:rsidP="00A262B8">
      <w:pPr>
        <w:pStyle w:val="Akapitzlist"/>
        <w:numPr>
          <w:ilvl w:val="1"/>
          <w:numId w:val="16"/>
        </w:numPr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t>Dzieciństwo w rodzinie</w:t>
      </w:r>
    </w:p>
    <w:p w14:paraId="5C501CA0" w14:textId="36157B69" w:rsidR="00A262B8" w:rsidRPr="008813A0" w:rsidRDefault="00A262B8" w:rsidP="00A262B8">
      <w:pPr>
        <w:pStyle w:val="Akapitzlist"/>
        <w:numPr>
          <w:ilvl w:val="1"/>
          <w:numId w:val="16"/>
        </w:numPr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t>Dzieciństwo w szkole</w:t>
      </w:r>
    </w:p>
    <w:p w14:paraId="0866FBB2" w14:textId="6972B418" w:rsidR="00A262B8" w:rsidRPr="008813A0" w:rsidRDefault="00A262B8" w:rsidP="00A262B8">
      <w:pPr>
        <w:pStyle w:val="Akapitzlist"/>
        <w:numPr>
          <w:ilvl w:val="1"/>
          <w:numId w:val="16"/>
        </w:numPr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t>Dzieciństwo w placówce socjalizacyjnej (domu dziecka)</w:t>
      </w:r>
    </w:p>
    <w:p w14:paraId="71D29FC5" w14:textId="3F7ED1FF" w:rsidR="00A262B8" w:rsidRPr="008813A0" w:rsidRDefault="00A262B8" w:rsidP="00A262B8">
      <w:pPr>
        <w:pStyle w:val="Akapitzlist"/>
        <w:numPr>
          <w:ilvl w:val="1"/>
          <w:numId w:val="16"/>
        </w:numPr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t xml:space="preserve"> Dzieciństwo w pieczy zastępczej (rodzinie zastępczej, rodzinnym domu dziecka)</w:t>
      </w:r>
    </w:p>
    <w:p w14:paraId="38484D0A" w14:textId="4BB4A6E3" w:rsidR="00A262B8" w:rsidRPr="008813A0" w:rsidRDefault="00A262B8" w:rsidP="00A262B8">
      <w:pPr>
        <w:pStyle w:val="Akapitzlist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t>Badania dzieciństwa – strategie ilościowe i jakościowe (dziecko jako twórca własnej biografii, narracje dzieci)</w:t>
      </w:r>
    </w:p>
    <w:p w14:paraId="48C057DE" w14:textId="5F2AE2CA" w:rsidR="00A262B8" w:rsidRPr="008813A0" w:rsidRDefault="00A262B8" w:rsidP="00A262B8">
      <w:pPr>
        <w:pStyle w:val="Akapitzlist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t>Zagrożenia dzieciństwa</w:t>
      </w:r>
    </w:p>
    <w:p w14:paraId="15F7B452" w14:textId="0EFA7E17" w:rsidR="00A262B8" w:rsidRPr="008813A0" w:rsidRDefault="00A262B8" w:rsidP="00A262B8">
      <w:pPr>
        <w:pStyle w:val="Akapitzlist"/>
        <w:numPr>
          <w:ilvl w:val="1"/>
          <w:numId w:val="16"/>
        </w:numPr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t>Czynniki globalne (ekologia, Internet, przemiany społeczno – polityczne i kulturowe, konflikty zbrojne)</w:t>
      </w:r>
    </w:p>
    <w:p w14:paraId="5ACD6B01" w14:textId="17723CD4" w:rsidR="00A262B8" w:rsidRPr="008813A0" w:rsidRDefault="00A262B8" w:rsidP="00A262B8">
      <w:pPr>
        <w:pStyle w:val="Akapitzlist"/>
        <w:numPr>
          <w:ilvl w:val="1"/>
          <w:numId w:val="16"/>
        </w:numPr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lastRenderedPageBreak/>
        <w:t>Czynniki rodzinne: struktura i funkcje rodziny, patologie(alkoholizm, przemoc), rozwód, niepełnosprawność i choroba, migracje zarobkowe rodzica/rodziców, mediatyzacja współczesnej rodziny</w:t>
      </w:r>
    </w:p>
    <w:p w14:paraId="158EEE91" w14:textId="1C8E8281" w:rsidR="00A262B8" w:rsidRPr="008813A0" w:rsidRDefault="00A262B8" w:rsidP="00A262B8">
      <w:pPr>
        <w:pStyle w:val="Akapitzlist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t>Prawa dziecka w polskim i europejskim ustawodawstwie</w:t>
      </w:r>
    </w:p>
    <w:p w14:paraId="2762E50D" w14:textId="193FDE2F" w:rsidR="00A262B8" w:rsidRPr="008813A0" w:rsidRDefault="00A262B8" w:rsidP="00A262B8">
      <w:pPr>
        <w:pStyle w:val="Akapitzlist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t>Czynniki kreujące „dobre” i „złe” dzieciństwo</w:t>
      </w:r>
    </w:p>
    <w:p w14:paraId="17F9FC4A" w14:textId="2C59D267" w:rsidR="00A262B8" w:rsidRPr="008813A0" w:rsidRDefault="00A262B8" w:rsidP="00A262B8">
      <w:pPr>
        <w:pStyle w:val="Akapitzlist"/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t>7.1. Teoria ekologii humanistycznej Urie Bronfrenbrennera</w:t>
      </w:r>
    </w:p>
    <w:p w14:paraId="1809D65E" w14:textId="6CC1E99C" w:rsidR="00A262B8" w:rsidRPr="008813A0" w:rsidRDefault="00A262B8" w:rsidP="00A262B8">
      <w:pPr>
        <w:pStyle w:val="Akapitzlist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8813A0">
        <w:rPr>
          <w:rFonts w:ascii="Calibri" w:hAnsi="Calibri" w:cs="Calibri"/>
          <w:sz w:val="24"/>
          <w:szCs w:val="24"/>
        </w:rPr>
        <w:t>Wsparcie dziecka w kontekście systemu wsparcia rodziny (polityka społeczna, praca socjalna, fundacje, stowarzyszenia wspierające rodziny i dzieci).</w:t>
      </w:r>
    </w:p>
    <w:p w14:paraId="3C9A7DB5" w14:textId="41E80396" w:rsidR="00A262B8" w:rsidRPr="008813A0" w:rsidRDefault="00A262B8" w:rsidP="00A262B8">
      <w:pPr>
        <w:pStyle w:val="TableParagraph"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1655E51E" w14:textId="77777777" w:rsidR="00A262B8" w:rsidRPr="008813A0" w:rsidRDefault="00A262B8" w:rsidP="00A262B8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A262B8" w:rsidRPr="008813A0" w14:paraId="772F3A62" w14:textId="77777777" w:rsidTr="00B27A80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8437EDF" w14:textId="77777777" w:rsidR="00A262B8" w:rsidRPr="008813A0" w:rsidRDefault="00A262B8" w:rsidP="00B27A8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8813A0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50671C15" w14:textId="77777777" w:rsidR="00A262B8" w:rsidRPr="008813A0" w:rsidRDefault="00A262B8" w:rsidP="00B27A8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8813A0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1EAD4133" w14:textId="77777777" w:rsidR="00A262B8" w:rsidRPr="008813A0" w:rsidRDefault="00A262B8" w:rsidP="00B27A8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7AB06C2" w14:textId="77777777" w:rsidR="00A262B8" w:rsidRPr="008813A0" w:rsidRDefault="00A262B8" w:rsidP="00B27A8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9DFAFD2" w14:textId="77777777" w:rsidR="00A262B8" w:rsidRPr="008813A0" w:rsidRDefault="00A262B8" w:rsidP="00A262B8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8813A0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8813A0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90D78" w:rsidRPr="008813A0" w14:paraId="543DD185" w14:textId="77777777" w:rsidTr="00B27A8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568EC9F" w14:textId="77777777" w:rsidR="00A90D78" w:rsidRPr="008813A0" w:rsidRDefault="00A90D78" w:rsidP="00A90D7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654A67BA" w14:textId="3989A7BA" w:rsidR="00A90D78" w:rsidRPr="008813A0" w:rsidRDefault="00A90D78" w:rsidP="00A90D78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terminologię używaną w pedagogice oraz jej zastosowanie w dyscyplinach pokrewnych na poziomie rozszerzonym</w:t>
            </w:r>
          </w:p>
        </w:tc>
        <w:tc>
          <w:tcPr>
            <w:tcW w:w="1773" w:type="dxa"/>
          </w:tcPr>
          <w:p w14:paraId="727A2DD9" w14:textId="70F4695B" w:rsidR="00A90D78" w:rsidRPr="008813A0" w:rsidRDefault="00A90D78" w:rsidP="00A90D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PED2A_W01</w:t>
            </w:r>
          </w:p>
        </w:tc>
      </w:tr>
      <w:tr w:rsidR="00A90D78" w:rsidRPr="008813A0" w14:paraId="15DFB46D" w14:textId="77777777" w:rsidTr="00B27A80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29BC689" w14:textId="3D818B05" w:rsidR="00A90D78" w:rsidRPr="008813A0" w:rsidRDefault="00A90D78" w:rsidP="00A90D7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D1C7334" w14:textId="6B7AB048" w:rsidR="00A90D78" w:rsidRPr="008813A0" w:rsidRDefault="00A90D78" w:rsidP="00A90D78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zagadnienia dotyczące rozwoju człowieka, ze szczególnym uwzględnieniem okresu dzieciństwa, w aspekcie psychologicznym oraz społecznym</w:t>
            </w:r>
          </w:p>
        </w:tc>
        <w:tc>
          <w:tcPr>
            <w:tcW w:w="1773" w:type="dxa"/>
          </w:tcPr>
          <w:p w14:paraId="177C47EB" w14:textId="5CC9AD78" w:rsidR="00A90D78" w:rsidRPr="008813A0" w:rsidRDefault="00A90D78" w:rsidP="00A90D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PED2A_W06</w:t>
            </w:r>
          </w:p>
        </w:tc>
      </w:tr>
      <w:tr w:rsidR="00A90D78" w:rsidRPr="008813A0" w14:paraId="34A7FF84" w14:textId="77777777" w:rsidTr="00B27A80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33EB94F" w14:textId="1475957C" w:rsidR="00A90D78" w:rsidRPr="008813A0" w:rsidRDefault="00A90D78" w:rsidP="00A90D7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7857F7E4" w14:textId="4010C36A" w:rsidR="00A90D78" w:rsidRPr="008813A0" w:rsidRDefault="00A90D78" w:rsidP="00A90D78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charakterystykę dzieci jako uczestników działalności edukacyjnej, wychowawczej, opiekuńczej, kulturalnej i pomocowej</w:t>
            </w: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</w:t>
            </w:r>
          </w:p>
        </w:tc>
        <w:tc>
          <w:tcPr>
            <w:tcW w:w="1773" w:type="dxa"/>
          </w:tcPr>
          <w:p w14:paraId="61CDF11E" w14:textId="5E2585C9" w:rsidR="00A90D78" w:rsidRPr="008813A0" w:rsidRDefault="00A90D78" w:rsidP="00A90D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PED2A_W07</w:t>
            </w:r>
          </w:p>
        </w:tc>
      </w:tr>
    </w:tbl>
    <w:p w14:paraId="421979F6" w14:textId="77777777" w:rsidR="00A262B8" w:rsidRPr="008813A0" w:rsidRDefault="00A262B8" w:rsidP="00A262B8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8813A0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8813A0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90D78" w:rsidRPr="008813A0" w14:paraId="39E9B3AD" w14:textId="77777777" w:rsidTr="00B27A80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668AD54" w14:textId="77777777" w:rsidR="00A90D78" w:rsidRPr="008813A0" w:rsidRDefault="00A90D78" w:rsidP="00A90D7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58CE5CFC" w14:textId="43E13832" w:rsidR="00A90D78" w:rsidRPr="008813A0" w:rsidRDefault="00A90D78" w:rsidP="00A90D78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obserwować, wyszukiwać i przetwarzać informacje na temat różnorodnych zjawisk społecznych, przy użyciu różnych źródeł oraz interpretować je z punktu widzenia problemów edukacyjnych</w:t>
            </w:r>
          </w:p>
        </w:tc>
        <w:tc>
          <w:tcPr>
            <w:tcW w:w="1773" w:type="dxa"/>
          </w:tcPr>
          <w:p w14:paraId="7FD217D8" w14:textId="3235B9AC" w:rsidR="00A90D78" w:rsidRPr="008813A0" w:rsidRDefault="00A90D78" w:rsidP="00A90D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PED2A_U01</w:t>
            </w:r>
          </w:p>
        </w:tc>
      </w:tr>
      <w:tr w:rsidR="00A90D78" w:rsidRPr="008813A0" w14:paraId="0E621ACE" w14:textId="77777777" w:rsidTr="00B27A80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59ED794" w14:textId="0E823BB9" w:rsidR="00A90D78" w:rsidRPr="008813A0" w:rsidRDefault="00A90D78" w:rsidP="00A90D7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49C1198A" w14:textId="5220B75A" w:rsidR="00A90D78" w:rsidRPr="008813A0" w:rsidRDefault="00A90D78" w:rsidP="00A90D78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 xml:space="preserve">wykorzystywać wiedzę teoretyczną z zakresu pedagogiki oraz powiązanych z nią dyscyplin w celu analizy złożonych problemów edukacyjnych, wychowawczych, opiekuńczych, kulturalnych, pomocowych i terapeutycznych dotyczących dziecka i jego rodziny, diagnozowania i projektowania działań praktycznych </w:t>
            </w:r>
            <w:r w:rsidRPr="008813A0">
              <w:rPr>
                <w:rFonts w:ascii="Calibri" w:hAnsi="Calibri" w:cs="Calibri"/>
                <w:sz w:val="21"/>
                <w:szCs w:val="21"/>
              </w:rPr>
              <w:t>oraz przewidywać skutki planowanych działań</w:t>
            </w:r>
          </w:p>
        </w:tc>
        <w:tc>
          <w:tcPr>
            <w:tcW w:w="1773" w:type="dxa"/>
          </w:tcPr>
          <w:p w14:paraId="0FFD95A2" w14:textId="4C26D68E" w:rsidR="00A90D78" w:rsidRPr="008813A0" w:rsidRDefault="00A90D78" w:rsidP="00A90D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PED2A_U03</w:t>
            </w:r>
          </w:p>
        </w:tc>
      </w:tr>
      <w:tr w:rsidR="00A90D78" w:rsidRPr="008813A0" w14:paraId="340382BE" w14:textId="77777777" w:rsidTr="00B27A80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66258CB" w14:textId="09992423" w:rsidR="00A90D78" w:rsidRPr="008813A0" w:rsidRDefault="00A90D78" w:rsidP="00A90D7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15F53CD7" w14:textId="0901DDC8" w:rsidR="00A90D78" w:rsidRPr="008813A0" w:rsidRDefault="00A90D78" w:rsidP="00A90D78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 xml:space="preserve">prezentować własnych pomysłów, wątpliwości i sugestii dotyczących dziecka i dzieciństwa, popierając je rozbudowaną argumentacją w kontekście wybranych perspektyw teoretycznych, poglądów różnych autorów </w:t>
            </w:r>
          </w:p>
        </w:tc>
        <w:tc>
          <w:tcPr>
            <w:tcW w:w="1773" w:type="dxa"/>
          </w:tcPr>
          <w:p w14:paraId="7C2BB674" w14:textId="27A5ED1E" w:rsidR="00A90D78" w:rsidRPr="008813A0" w:rsidRDefault="00A90D78" w:rsidP="00A90D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PED2A_U10</w:t>
            </w:r>
          </w:p>
        </w:tc>
      </w:tr>
    </w:tbl>
    <w:p w14:paraId="64AB1817" w14:textId="77777777" w:rsidR="00A262B8" w:rsidRPr="008813A0" w:rsidRDefault="00A262B8" w:rsidP="00A262B8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8813A0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8813A0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90D78" w:rsidRPr="008813A0" w14:paraId="268D1D6D" w14:textId="77777777" w:rsidTr="00B27A8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2C82098" w14:textId="77777777" w:rsidR="00A90D78" w:rsidRPr="008813A0" w:rsidRDefault="00A90D78" w:rsidP="00A90D7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229732D3" w14:textId="2F9E523E" w:rsidR="00A90D78" w:rsidRPr="008813A0" w:rsidRDefault="00A90D78" w:rsidP="00A90D78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do rozważnego i dojrzałego zaangażowania w projektowanie, planowanie i realizowanie działań pedagogicznych na rzecz dziecka i jego rodziny</w:t>
            </w:r>
          </w:p>
        </w:tc>
        <w:tc>
          <w:tcPr>
            <w:tcW w:w="1773" w:type="dxa"/>
          </w:tcPr>
          <w:p w14:paraId="1D8586B2" w14:textId="67C5D9D4" w:rsidR="00A90D78" w:rsidRPr="008813A0" w:rsidRDefault="00A90D78" w:rsidP="00A90D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PED2A_K06</w:t>
            </w:r>
          </w:p>
        </w:tc>
      </w:tr>
      <w:tr w:rsidR="00A90D78" w:rsidRPr="008813A0" w14:paraId="58D8F55D" w14:textId="77777777" w:rsidTr="00B27A80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EAEB25F" w14:textId="27B166A0" w:rsidR="00A90D78" w:rsidRPr="008813A0" w:rsidRDefault="00A90D78" w:rsidP="00A90D78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5EFD9CD5" w14:textId="2C429AE5" w:rsidR="00A90D78" w:rsidRPr="008813A0" w:rsidRDefault="00A90D78" w:rsidP="00A90D78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do wrażliwego podejścia do problemów dziecka i jego rodziny, a także do współpracy z otoczeniem w celu aktywnego uczestnictwa w grupach i organizacjach realizujących działania pedagogiczne na ich rzecz</w:t>
            </w:r>
          </w:p>
        </w:tc>
        <w:tc>
          <w:tcPr>
            <w:tcW w:w="1773" w:type="dxa"/>
          </w:tcPr>
          <w:p w14:paraId="42768BAB" w14:textId="123D06DB" w:rsidR="00A90D78" w:rsidRPr="008813A0" w:rsidRDefault="00A90D78" w:rsidP="00A90D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  <w:lang w:val="pl-PL"/>
              </w:rPr>
              <w:t>PED2A_K05</w:t>
            </w:r>
          </w:p>
        </w:tc>
      </w:tr>
    </w:tbl>
    <w:p w14:paraId="1649CD40" w14:textId="77777777" w:rsidR="00A262B8" w:rsidRPr="008813A0" w:rsidRDefault="00A262B8" w:rsidP="00A262B8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318729A8" w14:textId="78420BE6" w:rsidR="00A90D78" w:rsidRPr="008813A0" w:rsidRDefault="00A262B8" w:rsidP="002C3873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3683"/>
        <w:gridCol w:w="4912"/>
      </w:tblGrid>
      <w:tr w:rsidR="002C3873" w:rsidRPr="008813A0" w14:paraId="6B0FDA94" w14:textId="77777777" w:rsidTr="00F64D0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15D3EAC" w14:textId="77777777" w:rsidR="002C3873" w:rsidRPr="008813A0" w:rsidRDefault="002C3873" w:rsidP="00B27A80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8813A0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3683" w:type="dxa"/>
            <w:vAlign w:val="center"/>
          </w:tcPr>
          <w:p w14:paraId="6F3530DA" w14:textId="7E02CC2F" w:rsidR="002C3873" w:rsidRPr="008813A0" w:rsidRDefault="002C3873" w:rsidP="002C387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4912" w:type="dxa"/>
            <w:shd w:val="clear" w:color="auto" w:fill="F2F2F2" w:themeFill="background1" w:themeFillShade="F2"/>
            <w:vAlign w:val="center"/>
          </w:tcPr>
          <w:p w14:paraId="65416F5A" w14:textId="77777777" w:rsidR="002C3873" w:rsidRPr="008813A0" w:rsidRDefault="002C3873" w:rsidP="00B27A8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174271AE" w14:textId="1A59B6A6" w:rsidR="002C3873" w:rsidRPr="008813A0" w:rsidRDefault="002C3873" w:rsidP="00B27A8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5A414CB6" w14:textId="77777777" w:rsidR="00A262B8" w:rsidRPr="008813A0" w:rsidRDefault="00A262B8" w:rsidP="00A262B8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3680"/>
        <w:gridCol w:w="4907"/>
      </w:tblGrid>
      <w:tr w:rsidR="002C3873" w:rsidRPr="008813A0" w14:paraId="778CC0A0" w14:textId="77777777" w:rsidTr="000503A8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628C001" w14:textId="77777777" w:rsidR="002C3873" w:rsidRPr="008813A0" w:rsidRDefault="002C3873" w:rsidP="00B27A80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345AB0B1" w14:textId="77777777" w:rsidR="002C3873" w:rsidRPr="008813A0" w:rsidRDefault="002C3873" w:rsidP="00B27A80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3680" w:type="dxa"/>
          </w:tcPr>
          <w:p w14:paraId="1F0EB7A9" w14:textId="28F4E648" w:rsidR="002C3873" w:rsidRPr="008813A0" w:rsidRDefault="002C3873" w:rsidP="00B27A8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907" w:type="dxa"/>
            <w:shd w:val="clear" w:color="auto" w:fill="F2F2F2" w:themeFill="background1" w:themeFillShade="F2"/>
          </w:tcPr>
          <w:p w14:paraId="547715D0" w14:textId="775798F7" w:rsidR="002C3873" w:rsidRPr="008813A0" w:rsidRDefault="002C3873" w:rsidP="00B27A8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</w:tr>
      <w:tr w:rsidR="002C3873" w:rsidRPr="008813A0" w14:paraId="697F7074" w14:textId="77777777" w:rsidTr="00587270">
        <w:trPr>
          <w:jc w:val="center"/>
        </w:trPr>
        <w:tc>
          <w:tcPr>
            <w:tcW w:w="1237" w:type="dxa"/>
            <w:shd w:val="clear" w:color="auto" w:fill="ECF1F8"/>
          </w:tcPr>
          <w:p w14:paraId="6DC6A1D3" w14:textId="6D7240AF" w:rsidR="002C3873" w:rsidRPr="008813A0" w:rsidRDefault="002C3873" w:rsidP="002C38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3680" w:type="dxa"/>
            <w:vAlign w:val="center"/>
          </w:tcPr>
          <w:p w14:paraId="3713BD83" w14:textId="2499021B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907" w:type="dxa"/>
            <w:shd w:val="clear" w:color="auto" w:fill="F2F2F2" w:themeFill="background1" w:themeFillShade="F2"/>
            <w:vAlign w:val="center"/>
          </w:tcPr>
          <w:p w14:paraId="519C052D" w14:textId="044B67F3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2C3873" w:rsidRPr="008813A0" w14:paraId="77D5F44D" w14:textId="77777777" w:rsidTr="00587270">
        <w:trPr>
          <w:jc w:val="center"/>
        </w:trPr>
        <w:tc>
          <w:tcPr>
            <w:tcW w:w="1237" w:type="dxa"/>
            <w:shd w:val="clear" w:color="auto" w:fill="ECF1F8"/>
          </w:tcPr>
          <w:p w14:paraId="49547E2A" w14:textId="13F4C117" w:rsidR="002C3873" w:rsidRPr="008813A0" w:rsidRDefault="002C3873" w:rsidP="002C38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3680" w:type="dxa"/>
            <w:vAlign w:val="center"/>
          </w:tcPr>
          <w:p w14:paraId="5C9F6014" w14:textId="1CF27EAE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907" w:type="dxa"/>
            <w:shd w:val="clear" w:color="auto" w:fill="F2F2F2" w:themeFill="background1" w:themeFillShade="F2"/>
            <w:vAlign w:val="center"/>
          </w:tcPr>
          <w:p w14:paraId="633EB5EB" w14:textId="5BDF895A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2C3873" w:rsidRPr="008813A0" w14:paraId="7CBE3673" w14:textId="77777777" w:rsidTr="00587270">
        <w:trPr>
          <w:jc w:val="center"/>
        </w:trPr>
        <w:tc>
          <w:tcPr>
            <w:tcW w:w="1237" w:type="dxa"/>
            <w:shd w:val="clear" w:color="auto" w:fill="ECF1F8"/>
          </w:tcPr>
          <w:p w14:paraId="5909FB90" w14:textId="4B4328E3" w:rsidR="002C3873" w:rsidRPr="008813A0" w:rsidRDefault="002C3873" w:rsidP="002C38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3680" w:type="dxa"/>
            <w:vAlign w:val="center"/>
          </w:tcPr>
          <w:p w14:paraId="2CC77947" w14:textId="1DF2ADE2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907" w:type="dxa"/>
            <w:shd w:val="clear" w:color="auto" w:fill="F2F2F2" w:themeFill="background1" w:themeFillShade="F2"/>
            <w:vAlign w:val="center"/>
          </w:tcPr>
          <w:p w14:paraId="5BC0565E" w14:textId="29A524C1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2C3873" w:rsidRPr="008813A0" w14:paraId="62446B3E" w14:textId="77777777" w:rsidTr="00587270">
        <w:trPr>
          <w:jc w:val="center"/>
        </w:trPr>
        <w:tc>
          <w:tcPr>
            <w:tcW w:w="1237" w:type="dxa"/>
            <w:shd w:val="clear" w:color="auto" w:fill="ECF1F8"/>
          </w:tcPr>
          <w:p w14:paraId="283BE5F8" w14:textId="5AB0C160" w:rsidR="002C3873" w:rsidRPr="008813A0" w:rsidRDefault="002C3873" w:rsidP="002C38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3680" w:type="dxa"/>
            <w:vAlign w:val="center"/>
          </w:tcPr>
          <w:p w14:paraId="1ED6CE4E" w14:textId="02057452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907" w:type="dxa"/>
            <w:shd w:val="clear" w:color="auto" w:fill="F2F2F2" w:themeFill="background1" w:themeFillShade="F2"/>
            <w:vAlign w:val="center"/>
          </w:tcPr>
          <w:p w14:paraId="1320896A" w14:textId="3F7FB889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2C3873" w:rsidRPr="008813A0" w14:paraId="5BA48C4C" w14:textId="77777777" w:rsidTr="00587270">
        <w:trPr>
          <w:jc w:val="center"/>
        </w:trPr>
        <w:tc>
          <w:tcPr>
            <w:tcW w:w="1237" w:type="dxa"/>
            <w:shd w:val="clear" w:color="auto" w:fill="ECF1F8"/>
          </w:tcPr>
          <w:p w14:paraId="75D30B27" w14:textId="053F51FD" w:rsidR="002C3873" w:rsidRPr="008813A0" w:rsidRDefault="002C3873" w:rsidP="002C38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3680" w:type="dxa"/>
            <w:vAlign w:val="center"/>
          </w:tcPr>
          <w:p w14:paraId="77D3F9C4" w14:textId="264C30A1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907" w:type="dxa"/>
            <w:shd w:val="clear" w:color="auto" w:fill="F2F2F2" w:themeFill="background1" w:themeFillShade="F2"/>
            <w:vAlign w:val="center"/>
          </w:tcPr>
          <w:p w14:paraId="37EB5EE7" w14:textId="21D730FE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2C3873" w:rsidRPr="008813A0" w14:paraId="40B554FD" w14:textId="77777777" w:rsidTr="00587270">
        <w:trPr>
          <w:jc w:val="center"/>
        </w:trPr>
        <w:tc>
          <w:tcPr>
            <w:tcW w:w="1237" w:type="dxa"/>
            <w:shd w:val="clear" w:color="auto" w:fill="ECF1F8"/>
          </w:tcPr>
          <w:p w14:paraId="3ED323AE" w14:textId="238C69DB" w:rsidR="002C3873" w:rsidRPr="008813A0" w:rsidRDefault="002C3873" w:rsidP="002C38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3680" w:type="dxa"/>
            <w:vAlign w:val="center"/>
          </w:tcPr>
          <w:p w14:paraId="2650A679" w14:textId="53F244DD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907" w:type="dxa"/>
            <w:shd w:val="clear" w:color="auto" w:fill="F2F2F2" w:themeFill="background1" w:themeFillShade="F2"/>
            <w:vAlign w:val="center"/>
          </w:tcPr>
          <w:p w14:paraId="283CD49D" w14:textId="577F5637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2C3873" w:rsidRPr="008813A0" w14:paraId="0D5E2EE0" w14:textId="77777777" w:rsidTr="00587270">
        <w:trPr>
          <w:jc w:val="center"/>
        </w:trPr>
        <w:tc>
          <w:tcPr>
            <w:tcW w:w="1237" w:type="dxa"/>
            <w:shd w:val="clear" w:color="auto" w:fill="ECF1F8"/>
          </w:tcPr>
          <w:p w14:paraId="52A72B48" w14:textId="40F8E160" w:rsidR="002C3873" w:rsidRPr="008813A0" w:rsidRDefault="002C3873" w:rsidP="002C38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3680" w:type="dxa"/>
            <w:vAlign w:val="center"/>
          </w:tcPr>
          <w:p w14:paraId="5B6FE321" w14:textId="1048C1DB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907" w:type="dxa"/>
            <w:shd w:val="clear" w:color="auto" w:fill="F2F2F2" w:themeFill="background1" w:themeFillShade="F2"/>
            <w:vAlign w:val="center"/>
          </w:tcPr>
          <w:p w14:paraId="6C6582F7" w14:textId="4B1B62EE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2C3873" w:rsidRPr="008813A0" w14:paraId="39A8910E" w14:textId="77777777" w:rsidTr="00587270">
        <w:trPr>
          <w:jc w:val="center"/>
        </w:trPr>
        <w:tc>
          <w:tcPr>
            <w:tcW w:w="1237" w:type="dxa"/>
            <w:shd w:val="clear" w:color="auto" w:fill="ECF1F8"/>
          </w:tcPr>
          <w:p w14:paraId="7139057D" w14:textId="63F19EB2" w:rsidR="002C3873" w:rsidRPr="008813A0" w:rsidRDefault="002C3873" w:rsidP="002C387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      K02</w:t>
            </w:r>
          </w:p>
        </w:tc>
        <w:tc>
          <w:tcPr>
            <w:tcW w:w="3680" w:type="dxa"/>
            <w:vAlign w:val="center"/>
          </w:tcPr>
          <w:p w14:paraId="24ABACA2" w14:textId="5241B3CB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907" w:type="dxa"/>
            <w:shd w:val="clear" w:color="auto" w:fill="F2F2F2" w:themeFill="background1" w:themeFillShade="F2"/>
            <w:vAlign w:val="center"/>
          </w:tcPr>
          <w:p w14:paraId="432D3DCC" w14:textId="74AF3453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</w:tbl>
    <w:p w14:paraId="12D186AD" w14:textId="77777777" w:rsidR="00A262B8" w:rsidRPr="008813A0" w:rsidRDefault="00A262B8" w:rsidP="00A262B8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8813A0">
        <w:rPr>
          <w:rFonts w:ascii="Calibri" w:hAnsi="Calibri" w:cs="Calibri"/>
          <w:iCs/>
          <w:color w:val="000000" w:themeColor="text1"/>
        </w:rPr>
        <w:t>Adnotacja. 1: forma zajęć; 2: efekty uczenia się</w:t>
      </w:r>
    </w:p>
    <w:p w14:paraId="0B28645B" w14:textId="77777777" w:rsidR="00A262B8" w:rsidRPr="008813A0" w:rsidRDefault="00A262B8" w:rsidP="00A262B8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79EB1CE" w14:textId="77777777" w:rsidR="00A262B8" w:rsidRPr="008813A0" w:rsidRDefault="00A262B8" w:rsidP="00A262B8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0E17EEE6" w14:textId="77777777" w:rsidR="00A262B8" w:rsidRPr="008813A0" w:rsidRDefault="00A262B8" w:rsidP="00A262B8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(W) </w:t>
      </w:r>
      <w:r w:rsidRPr="008813A0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A262B8" w:rsidRPr="008813A0" w14:paraId="400C4257" w14:textId="77777777" w:rsidTr="00B27A80">
        <w:trPr>
          <w:jc w:val="center"/>
        </w:trPr>
        <w:tc>
          <w:tcPr>
            <w:tcW w:w="961" w:type="dxa"/>
          </w:tcPr>
          <w:p w14:paraId="4734B6D6" w14:textId="77777777" w:rsidR="00A262B8" w:rsidRPr="008813A0" w:rsidRDefault="00A262B8" w:rsidP="00B27A8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4C56FBF2" w14:textId="77777777" w:rsidR="00A262B8" w:rsidRPr="008813A0" w:rsidRDefault="00A262B8" w:rsidP="00B27A8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C3873" w:rsidRPr="008813A0" w14:paraId="3704F730" w14:textId="77777777" w:rsidTr="00B27A80">
        <w:trPr>
          <w:jc w:val="center"/>
        </w:trPr>
        <w:tc>
          <w:tcPr>
            <w:tcW w:w="961" w:type="dxa"/>
          </w:tcPr>
          <w:p w14:paraId="3159CBC3" w14:textId="77777777" w:rsidR="002C3873" w:rsidRPr="008813A0" w:rsidRDefault="002C3873" w:rsidP="002C387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5CEACE9B" w14:textId="2C1A5A26" w:rsidR="002C3873" w:rsidRPr="008813A0" w:rsidRDefault="002C3873" w:rsidP="002C387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uzyskanie punktów z projektu na poziomie od 51 do 60% </w:t>
            </w:r>
          </w:p>
        </w:tc>
      </w:tr>
      <w:tr w:rsidR="002C3873" w:rsidRPr="008813A0" w14:paraId="436401A0" w14:textId="77777777" w:rsidTr="00B27A80">
        <w:trPr>
          <w:jc w:val="center"/>
        </w:trPr>
        <w:tc>
          <w:tcPr>
            <w:tcW w:w="961" w:type="dxa"/>
          </w:tcPr>
          <w:p w14:paraId="548BAEF9" w14:textId="77777777" w:rsidR="002C3873" w:rsidRPr="008813A0" w:rsidRDefault="002C3873" w:rsidP="002C387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0DC46BB0" w14:textId="0A01291E" w:rsidR="002C3873" w:rsidRPr="008813A0" w:rsidRDefault="002C3873" w:rsidP="002C387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uzyskanie punktów z projektu na poziomie od 61-70% </w:t>
            </w:r>
          </w:p>
        </w:tc>
      </w:tr>
      <w:tr w:rsidR="002C3873" w:rsidRPr="008813A0" w14:paraId="1F6560D6" w14:textId="77777777" w:rsidTr="00B27A80">
        <w:trPr>
          <w:jc w:val="center"/>
        </w:trPr>
        <w:tc>
          <w:tcPr>
            <w:tcW w:w="961" w:type="dxa"/>
          </w:tcPr>
          <w:p w14:paraId="6E9F23ED" w14:textId="77777777" w:rsidR="002C3873" w:rsidRPr="008813A0" w:rsidRDefault="002C3873" w:rsidP="002C387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6A321BE7" w14:textId="6993180C" w:rsidR="002C3873" w:rsidRPr="008813A0" w:rsidRDefault="002C3873" w:rsidP="002C387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uzyskanie punktów z projektu na poziomie od 71-80% </w:t>
            </w:r>
          </w:p>
        </w:tc>
      </w:tr>
      <w:tr w:rsidR="002C3873" w:rsidRPr="008813A0" w14:paraId="781233F3" w14:textId="77777777" w:rsidTr="00B27A80">
        <w:trPr>
          <w:jc w:val="center"/>
        </w:trPr>
        <w:tc>
          <w:tcPr>
            <w:tcW w:w="961" w:type="dxa"/>
          </w:tcPr>
          <w:p w14:paraId="0F40A525" w14:textId="77777777" w:rsidR="002C3873" w:rsidRPr="008813A0" w:rsidRDefault="002C3873" w:rsidP="002C387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3E0C4725" w14:textId="4B0E6E62" w:rsidR="002C3873" w:rsidRPr="008813A0" w:rsidRDefault="002C3873" w:rsidP="002C387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uzyskanie punktów z projektu na poziomie od 81-90% </w:t>
            </w:r>
          </w:p>
        </w:tc>
      </w:tr>
      <w:tr w:rsidR="002C3873" w:rsidRPr="008813A0" w14:paraId="3136A6E4" w14:textId="77777777" w:rsidTr="00B27A80">
        <w:trPr>
          <w:jc w:val="center"/>
        </w:trPr>
        <w:tc>
          <w:tcPr>
            <w:tcW w:w="961" w:type="dxa"/>
          </w:tcPr>
          <w:p w14:paraId="6D5FE57D" w14:textId="77777777" w:rsidR="002C3873" w:rsidRPr="008813A0" w:rsidRDefault="002C3873" w:rsidP="002C387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12F3E220" w14:textId="03AD8045" w:rsidR="002C3873" w:rsidRPr="008813A0" w:rsidRDefault="002C3873" w:rsidP="002C387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uzyskanie punktów z projektu na poziomie od 91-100% </w:t>
            </w:r>
          </w:p>
        </w:tc>
      </w:tr>
    </w:tbl>
    <w:p w14:paraId="7ED71577" w14:textId="691FFF60" w:rsidR="00A262B8" w:rsidRPr="008813A0" w:rsidRDefault="00A262B8" w:rsidP="008813A0">
      <w:pPr>
        <w:pStyle w:val="Nagwek2"/>
        <w:numPr>
          <w:ilvl w:val="0"/>
          <w:numId w:val="1"/>
        </w:numPr>
        <w:spacing w:before="24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8813A0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A262B8" w:rsidRPr="008813A0" w14:paraId="7D1DD7F3" w14:textId="77777777" w:rsidTr="00B27A8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6055" w14:textId="77777777" w:rsidR="00A262B8" w:rsidRPr="008813A0" w:rsidRDefault="00A262B8" w:rsidP="00B27A80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1FF5826" w14:textId="77777777" w:rsidR="00A262B8" w:rsidRPr="008813A0" w:rsidRDefault="00A262B8" w:rsidP="00B27A80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0BE57749" w14:textId="77777777" w:rsidR="00A262B8" w:rsidRPr="008813A0" w:rsidRDefault="00A262B8" w:rsidP="00B27A80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2C3873" w:rsidRPr="008813A0" w14:paraId="22C3C125" w14:textId="77777777" w:rsidTr="00B27A8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CF27A76" w14:textId="77777777" w:rsidR="002C3873" w:rsidRPr="008813A0" w:rsidRDefault="002C3873" w:rsidP="002C387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D51045D" w14:textId="310FE9C0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8215B99" w14:textId="4A872AF7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</w:tr>
      <w:tr w:rsidR="002C3873" w:rsidRPr="008813A0" w14:paraId="168CE414" w14:textId="77777777" w:rsidTr="00B27A80">
        <w:trPr>
          <w:trHeight w:val="285"/>
          <w:jc w:val="center"/>
        </w:trPr>
        <w:tc>
          <w:tcPr>
            <w:tcW w:w="5499" w:type="dxa"/>
          </w:tcPr>
          <w:p w14:paraId="4AD563A2" w14:textId="77777777" w:rsidR="002C3873" w:rsidRPr="008813A0" w:rsidRDefault="002C3873" w:rsidP="002C387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775C2AB8" w14:textId="3E8812C2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5DFD220" w14:textId="05446BD4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2C3873" w:rsidRPr="008813A0" w14:paraId="7B320E8D" w14:textId="77777777" w:rsidTr="00B27A80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6F98184" w14:textId="77777777" w:rsidR="002C3873" w:rsidRPr="008813A0" w:rsidRDefault="002C3873" w:rsidP="002C387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CEA9EB6" w14:textId="2CE96534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FD78C67" w14:textId="10DC56C8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2C3873" w:rsidRPr="008813A0" w14:paraId="7069C8AA" w14:textId="77777777" w:rsidTr="00B27A80">
        <w:trPr>
          <w:trHeight w:val="282"/>
          <w:jc w:val="center"/>
        </w:trPr>
        <w:tc>
          <w:tcPr>
            <w:tcW w:w="5499" w:type="dxa"/>
          </w:tcPr>
          <w:p w14:paraId="4A652DD5" w14:textId="77777777" w:rsidR="002C3873" w:rsidRPr="008813A0" w:rsidRDefault="002C3873" w:rsidP="002C387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269C32E6" w14:textId="6FF9F6CB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51597852" w14:textId="637DB62A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</w:tr>
      <w:tr w:rsidR="002C3873" w:rsidRPr="008813A0" w14:paraId="7E9A143B" w14:textId="77777777" w:rsidTr="00B27A80">
        <w:trPr>
          <w:trHeight w:val="285"/>
          <w:jc w:val="center"/>
        </w:trPr>
        <w:tc>
          <w:tcPr>
            <w:tcW w:w="5499" w:type="dxa"/>
          </w:tcPr>
          <w:p w14:paraId="5A368502" w14:textId="70752B28" w:rsidR="002C3873" w:rsidRPr="008813A0" w:rsidRDefault="002C3873" w:rsidP="002C387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789991F0" w14:textId="68C2632A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173" w:type="dxa"/>
            <w:vAlign w:val="center"/>
          </w:tcPr>
          <w:p w14:paraId="368099D3" w14:textId="04633068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12</w:t>
            </w:r>
          </w:p>
        </w:tc>
      </w:tr>
      <w:tr w:rsidR="002C3873" w:rsidRPr="008813A0" w14:paraId="0AD59BA6" w14:textId="77777777" w:rsidTr="00B27A80">
        <w:trPr>
          <w:trHeight w:val="282"/>
          <w:jc w:val="center"/>
        </w:trPr>
        <w:tc>
          <w:tcPr>
            <w:tcW w:w="5499" w:type="dxa"/>
          </w:tcPr>
          <w:p w14:paraId="780720CE" w14:textId="169E784F" w:rsidR="002C3873" w:rsidRPr="008813A0" w:rsidRDefault="002C3873" w:rsidP="002C387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Opracowanie projektu</w:t>
            </w:r>
          </w:p>
        </w:tc>
        <w:tc>
          <w:tcPr>
            <w:tcW w:w="2172" w:type="dxa"/>
            <w:vAlign w:val="center"/>
          </w:tcPr>
          <w:p w14:paraId="448264F7" w14:textId="6C44B9B4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173" w:type="dxa"/>
            <w:vAlign w:val="center"/>
          </w:tcPr>
          <w:p w14:paraId="59682162" w14:textId="239529E0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sz w:val="21"/>
                <w:szCs w:val="21"/>
              </w:rPr>
              <w:t>12</w:t>
            </w:r>
          </w:p>
        </w:tc>
      </w:tr>
      <w:tr w:rsidR="002C3873" w:rsidRPr="008813A0" w14:paraId="42BEB247" w14:textId="77777777" w:rsidTr="00B27A80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E9E5E24" w14:textId="77777777" w:rsidR="002C3873" w:rsidRPr="008813A0" w:rsidRDefault="002C3873" w:rsidP="002C387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C8E64FE" w14:textId="2C74370A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DC53CE9" w14:textId="01704B1C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2C3873" w:rsidRPr="008813A0" w14:paraId="64E5936C" w14:textId="77777777" w:rsidTr="00B27A80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8CA1C65" w14:textId="77777777" w:rsidR="002C3873" w:rsidRPr="008813A0" w:rsidRDefault="002C3873" w:rsidP="002C387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CB016EB" w14:textId="4BFE27CB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A6C3978" w14:textId="7049808B" w:rsidR="002C3873" w:rsidRPr="008813A0" w:rsidRDefault="002C3873" w:rsidP="002C38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813A0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14:paraId="5655867A" w14:textId="77777777" w:rsidR="00A262B8" w:rsidRPr="008813A0" w:rsidRDefault="00A262B8" w:rsidP="00A262B8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8813A0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2A14D3E8" w14:textId="77777777" w:rsidR="00A262B8" w:rsidRPr="008813A0" w:rsidRDefault="00A262B8" w:rsidP="00A262B8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8813A0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8813A0">
        <w:rPr>
          <w:rFonts w:ascii="Calibri" w:hAnsi="Calibri" w:cs="Calibr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7C124019" w14:textId="77777777" w:rsidR="00A262B8" w:rsidRPr="008813A0" w:rsidRDefault="00A262B8" w:rsidP="002C3873">
      <w:pPr>
        <w:tabs>
          <w:tab w:val="left" w:leader="dot" w:pos="10206"/>
        </w:tabs>
        <w:snapToGrid w:val="0"/>
        <w:spacing w:before="600" w:after="480" w:line="276" w:lineRule="auto"/>
        <w:rPr>
          <w:rFonts w:ascii="Calibri" w:hAnsi="Calibri" w:cs="Calibri"/>
          <w:iCs/>
          <w:sz w:val="21"/>
          <w:szCs w:val="21"/>
        </w:rPr>
      </w:pPr>
      <w:r w:rsidRPr="008813A0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8813A0">
        <w:rPr>
          <w:rFonts w:ascii="Calibri" w:hAnsi="Calibri" w:cs="Calibri"/>
          <w:iCs/>
          <w:sz w:val="21"/>
          <w:szCs w:val="21"/>
        </w:rPr>
        <w:t>…………………..</w:t>
      </w:r>
    </w:p>
    <w:p w14:paraId="3A73EE3B" w14:textId="77777777" w:rsidR="009C1951" w:rsidRPr="008813A0" w:rsidRDefault="009C1951">
      <w:pPr>
        <w:rPr>
          <w:rFonts w:ascii="Calibri" w:hAnsi="Calibri" w:cs="Calibri"/>
        </w:rPr>
      </w:pPr>
    </w:p>
    <w:sectPr w:rsidR="009C1951" w:rsidRPr="008813A0" w:rsidSect="00A262B8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517BF4"/>
    <w:multiLevelType w:val="hybridMultilevel"/>
    <w:tmpl w:val="2AA66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2017"/>
    <w:multiLevelType w:val="multilevel"/>
    <w:tmpl w:val="9A6C8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45E63BC3"/>
    <w:multiLevelType w:val="hybridMultilevel"/>
    <w:tmpl w:val="68922742"/>
    <w:lvl w:ilvl="0" w:tplc="5FA831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6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86" w:hanging="1440"/>
      </w:pPr>
      <w:rPr>
        <w:rFonts w:hint="default"/>
      </w:rPr>
    </w:lvl>
  </w:abstractNum>
  <w:abstractNum w:abstractNumId="1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61F2459C"/>
    <w:multiLevelType w:val="hybridMultilevel"/>
    <w:tmpl w:val="ECE4AC2A"/>
    <w:lvl w:ilvl="0" w:tplc="748211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730766383">
    <w:abstractNumId w:val="9"/>
  </w:num>
  <w:num w:numId="2" w16cid:durableId="1443724675">
    <w:abstractNumId w:val="10"/>
  </w:num>
  <w:num w:numId="3" w16cid:durableId="26026909">
    <w:abstractNumId w:val="15"/>
  </w:num>
  <w:num w:numId="4" w16cid:durableId="241456231">
    <w:abstractNumId w:val="5"/>
  </w:num>
  <w:num w:numId="5" w16cid:durableId="1594127586">
    <w:abstractNumId w:val="12"/>
  </w:num>
  <w:num w:numId="6" w16cid:durableId="486363350">
    <w:abstractNumId w:val="14"/>
  </w:num>
  <w:num w:numId="7" w16cid:durableId="1811939460">
    <w:abstractNumId w:val="13"/>
  </w:num>
  <w:num w:numId="8" w16cid:durableId="337974734">
    <w:abstractNumId w:val="7"/>
  </w:num>
  <w:num w:numId="9" w16cid:durableId="1035735083">
    <w:abstractNumId w:val="4"/>
  </w:num>
  <w:num w:numId="10" w16cid:durableId="1984236075">
    <w:abstractNumId w:val="6"/>
  </w:num>
  <w:num w:numId="11" w16cid:durableId="142279566">
    <w:abstractNumId w:val="3"/>
  </w:num>
  <w:num w:numId="12" w16cid:durableId="2025397852">
    <w:abstractNumId w:val="11"/>
  </w:num>
  <w:num w:numId="13" w16cid:durableId="1609311072">
    <w:abstractNumId w:val="8"/>
  </w:num>
  <w:num w:numId="14" w16cid:durableId="59718112">
    <w:abstractNumId w:val="0"/>
  </w:num>
  <w:num w:numId="15" w16cid:durableId="1610501121">
    <w:abstractNumId w:val="1"/>
  </w:num>
  <w:num w:numId="16" w16cid:durableId="517669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B8"/>
    <w:rsid w:val="00110A5B"/>
    <w:rsid w:val="00296CD0"/>
    <w:rsid w:val="002C3873"/>
    <w:rsid w:val="0046715D"/>
    <w:rsid w:val="008813A0"/>
    <w:rsid w:val="009C1951"/>
    <w:rsid w:val="00A262B8"/>
    <w:rsid w:val="00A90D78"/>
    <w:rsid w:val="00B46B5C"/>
    <w:rsid w:val="00D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D5872"/>
  <w15:chartTrackingRefBased/>
  <w15:docId w15:val="{40A4FD4E-64FF-5441-BAE3-FA847C0F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2B8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6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6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2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2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2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2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26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26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2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2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2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2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2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2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2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6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2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62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2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2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2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2B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262B8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262B8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62B8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A262B8"/>
  </w:style>
  <w:style w:type="table" w:styleId="Tabela-Siatka">
    <w:name w:val="Table Grid"/>
    <w:basedOn w:val="Standardowy"/>
    <w:uiPriority w:val="39"/>
    <w:rsid w:val="00A262B8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A262B8"/>
    <w:pPr>
      <w:spacing w:before="40" w:after="0"/>
    </w:pPr>
    <w:rPr>
      <w:rFonts w:ascii="Calibri" w:hAnsi="Calibri"/>
      <w:i/>
      <w:color w:val="0A2F40" w:themeColor="accent1" w:themeShade="7F"/>
    </w:rPr>
  </w:style>
  <w:style w:type="character" w:customStyle="1" w:styleId="Styl1Znak">
    <w:name w:val="Styl1 Znak"/>
    <w:basedOn w:val="Nagwek3Znak"/>
    <w:link w:val="Styl1"/>
    <w:rsid w:val="00A262B8"/>
    <w:rPr>
      <w:rFonts w:ascii="Calibri" w:eastAsiaTheme="majorEastAsia" w:hAnsi="Calibri" w:cstheme="majorBidi"/>
      <w:i/>
      <w:color w:val="0A2F40" w:themeColor="accent1" w:themeShade="7F"/>
      <w:kern w:val="0"/>
      <w:sz w:val="28"/>
      <w:szCs w:val="28"/>
      <w:lang w:eastAsia="pl-PL" w:bidi="pl-PL"/>
      <w14:ligatures w14:val="none"/>
    </w:rPr>
  </w:style>
  <w:style w:type="character" w:customStyle="1" w:styleId="Heading2295pt">
    <w:name w:val="Heading #2 (2) + 9;5 pt"/>
    <w:rsid w:val="00A26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">
    <w:name w:val="Body text (3) + 9;5 pt"/>
    <w:rsid w:val="00A26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1253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Jopkiewicz</dc:creator>
  <cp:keywords/>
  <dc:description/>
  <cp:lastModifiedBy>Agata Jopkiewicz</cp:lastModifiedBy>
  <cp:revision>2</cp:revision>
  <dcterms:created xsi:type="dcterms:W3CDTF">2026-03-17T18:53:00Z</dcterms:created>
  <dcterms:modified xsi:type="dcterms:W3CDTF">2026-03-17T18:53:00Z</dcterms:modified>
</cp:coreProperties>
</file>