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ED67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3E5ED6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23E5ED69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E61C05" w:rsidRPr="00E61C05">
        <w:t xml:space="preserve"> </w:t>
      </w:r>
      <w:r w:rsidR="00E61C05" w:rsidRPr="00E61C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0388.3.PED2.F.POWUPC</w:t>
      </w:r>
    </w:p>
    <w:p w14:paraId="23E5ED6A" w14:textId="147CE67B" w:rsidR="004501ED" w:rsidRPr="00D6534F" w:rsidRDefault="004838B3" w:rsidP="00D6534F">
      <w:pPr>
        <w:spacing w:after="51" w:line="268" w:lineRule="auto"/>
        <w:ind w:left="438" w:hanging="10"/>
        <w:jc w:val="both"/>
        <w:rPr>
          <w:b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D6534F" w:rsidRPr="00D6534F">
        <w:rPr>
          <w:sz w:val="24"/>
        </w:rPr>
        <w:t xml:space="preserve"> </w:t>
      </w:r>
      <w:r w:rsidR="00D6534F" w:rsidRPr="00D6534F">
        <w:rPr>
          <w:rFonts w:ascii="Calibri" w:hAnsi="Calibri" w:cs="Calibri"/>
          <w:b/>
          <w:sz w:val="24"/>
        </w:rPr>
        <w:t>Praca opiekuńczo-wychowawcza z uczniem przewlekle chorym</w:t>
      </w:r>
    </w:p>
    <w:p w14:paraId="23E5ED6B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D6534F" w:rsidRPr="00D6534F">
        <w:t xml:space="preserve"> </w:t>
      </w:r>
      <w:proofErr w:type="spellStart"/>
      <w:r w:rsidR="00D6534F" w:rsidRPr="00D6534F">
        <w:rPr>
          <w:b/>
          <w:bCs/>
          <w:i w:val="0"/>
          <w:iCs/>
          <w:color w:val="000000" w:themeColor="text1"/>
        </w:rPr>
        <w:t>Care</w:t>
      </w:r>
      <w:proofErr w:type="spellEnd"/>
      <w:r w:rsidR="00D6534F" w:rsidRPr="00D6534F">
        <w:rPr>
          <w:b/>
          <w:bCs/>
          <w:i w:val="0"/>
          <w:iCs/>
          <w:color w:val="000000" w:themeColor="text1"/>
        </w:rPr>
        <w:t xml:space="preserve"> and </w:t>
      </w:r>
      <w:proofErr w:type="spellStart"/>
      <w:r w:rsidR="00D6534F" w:rsidRPr="00D6534F">
        <w:rPr>
          <w:b/>
          <w:bCs/>
          <w:i w:val="0"/>
          <w:iCs/>
          <w:color w:val="000000" w:themeColor="text1"/>
        </w:rPr>
        <w:t>educational</w:t>
      </w:r>
      <w:proofErr w:type="spellEnd"/>
      <w:r w:rsidR="00D6534F" w:rsidRPr="00D6534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6534F" w:rsidRPr="00D6534F">
        <w:rPr>
          <w:b/>
          <w:bCs/>
          <w:i w:val="0"/>
          <w:iCs/>
          <w:color w:val="000000" w:themeColor="text1"/>
        </w:rPr>
        <w:t>work</w:t>
      </w:r>
      <w:proofErr w:type="spellEnd"/>
      <w:r w:rsidR="00D6534F" w:rsidRPr="00D6534F">
        <w:rPr>
          <w:b/>
          <w:bCs/>
          <w:i w:val="0"/>
          <w:iCs/>
          <w:color w:val="000000" w:themeColor="text1"/>
        </w:rPr>
        <w:t xml:space="preserve"> with a </w:t>
      </w:r>
      <w:proofErr w:type="spellStart"/>
      <w:r w:rsidR="00D6534F" w:rsidRPr="00D6534F">
        <w:rPr>
          <w:b/>
          <w:bCs/>
          <w:i w:val="0"/>
          <w:iCs/>
          <w:color w:val="000000" w:themeColor="text1"/>
        </w:rPr>
        <w:t>chronically</w:t>
      </w:r>
      <w:proofErr w:type="spellEnd"/>
      <w:r w:rsidR="00D6534F" w:rsidRPr="00D6534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6534F" w:rsidRPr="00D6534F">
        <w:rPr>
          <w:b/>
          <w:bCs/>
          <w:i w:val="0"/>
          <w:iCs/>
          <w:color w:val="000000" w:themeColor="text1"/>
        </w:rPr>
        <w:t>ill</w:t>
      </w:r>
      <w:proofErr w:type="spellEnd"/>
      <w:r w:rsidR="00D6534F" w:rsidRPr="00D6534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D6534F" w:rsidRPr="00D6534F">
        <w:rPr>
          <w:b/>
          <w:bCs/>
          <w:i w:val="0"/>
          <w:iCs/>
          <w:color w:val="000000" w:themeColor="text1"/>
        </w:rPr>
        <w:t>child</w:t>
      </w:r>
      <w:proofErr w:type="spellEnd"/>
    </w:p>
    <w:p w14:paraId="23E5ED6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3E5ED6F" w14:textId="77777777" w:rsidTr="004C2D66">
        <w:trPr>
          <w:trHeight w:val="282"/>
          <w:jc w:val="center"/>
        </w:trPr>
        <w:tc>
          <w:tcPr>
            <w:tcW w:w="4742" w:type="dxa"/>
          </w:tcPr>
          <w:p w14:paraId="23E5ED6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3E5ED6E" w14:textId="77777777" w:rsidR="000746C5" w:rsidRPr="00341AC4" w:rsidRDefault="00D6534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D6534F" w:rsidRPr="00341AC4" w14:paraId="23E5ED72" w14:textId="77777777" w:rsidTr="004C2D66">
        <w:trPr>
          <w:trHeight w:val="285"/>
          <w:jc w:val="center"/>
        </w:trPr>
        <w:tc>
          <w:tcPr>
            <w:tcW w:w="4742" w:type="dxa"/>
          </w:tcPr>
          <w:p w14:paraId="23E5ED70" w14:textId="77777777" w:rsidR="00D6534F" w:rsidRPr="00341AC4" w:rsidRDefault="00D6534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3E5ED71" w14:textId="77777777" w:rsidR="00D6534F" w:rsidRPr="00D6534F" w:rsidRDefault="00D6534F" w:rsidP="002345E8">
            <w:pPr>
              <w:ind w:left="214"/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sz w:val="21"/>
              </w:rPr>
              <w:t xml:space="preserve"> Stacjonarne/niestacjonarne</w:t>
            </w:r>
          </w:p>
        </w:tc>
      </w:tr>
      <w:tr w:rsidR="00D6534F" w:rsidRPr="00341AC4" w14:paraId="23E5ED75" w14:textId="77777777" w:rsidTr="004C2D66">
        <w:trPr>
          <w:trHeight w:val="285"/>
          <w:jc w:val="center"/>
        </w:trPr>
        <w:tc>
          <w:tcPr>
            <w:tcW w:w="4742" w:type="dxa"/>
          </w:tcPr>
          <w:p w14:paraId="23E5ED73" w14:textId="77777777" w:rsidR="00D6534F" w:rsidRPr="00341AC4" w:rsidRDefault="00D6534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3E5ED74" w14:textId="77777777" w:rsidR="00D6534F" w:rsidRPr="00D6534F" w:rsidRDefault="00D6534F" w:rsidP="002345E8">
            <w:pPr>
              <w:ind w:left="214"/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sz w:val="21"/>
              </w:rPr>
              <w:t xml:space="preserve"> Drugiego stopnia - magisterskie</w:t>
            </w:r>
          </w:p>
        </w:tc>
      </w:tr>
      <w:tr w:rsidR="00D6534F" w:rsidRPr="00341AC4" w14:paraId="23E5ED78" w14:textId="77777777" w:rsidTr="004C2D66">
        <w:trPr>
          <w:trHeight w:val="285"/>
          <w:jc w:val="center"/>
        </w:trPr>
        <w:tc>
          <w:tcPr>
            <w:tcW w:w="4742" w:type="dxa"/>
          </w:tcPr>
          <w:p w14:paraId="23E5ED76" w14:textId="77777777" w:rsidR="00D6534F" w:rsidRPr="00341AC4" w:rsidRDefault="00D6534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3E5ED77" w14:textId="77777777" w:rsidR="00D6534F" w:rsidRPr="00D6534F" w:rsidRDefault="00D6534F" w:rsidP="002345E8">
            <w:pPr>
              <w:ind w:left="214"/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sz w:val="21"/>
              </w:rPr>
              <w:t xml:space="preserve"> </w:t>
            </w:r>
            <w:proofErr w:type="spellStart"/>
            <w:r w:rsidRPr="00D6534F">
              <w:rPr>
                <w:rFonts w:ascii="Calibri" w:hAnsi="Calibri" w:cs="Calibri"/>
                <w:sz w:val="21"/>
              </w:rPr>
              <w:t>Ogólnoakademicki</w:t>
            </w:r>
            <w:proofErr w:type="spellEnd"/>
          </w:p>
        </w:tc>
      </w:tr>
      <w:tr w:rsidR="00D6534F" w:rsidRPr="00341AC4" w14:paraId="23E5ED7B" w14:textId="77777777" w:rsidTr="004C2D66">
        <w:trPr>
          <w:trHeight w:val="282"/>
          <w:jc w:val="center"/>
        </w:trPr>
        <w:tc>
          <w:tcPr>
            <w:tcW w:w="4742" w:type="dxa"/>
          </w:tcPr>
          <w:p w14:paraId="23E5ED79" w14:textId="77777777" w:rsidR="00D6534F" w:rsidRPr="00341AC4" w:rsidRDefault="00D6534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3E5ED7A" w14:textId="77777777" w:rsidR="00D6534F" w:rsidRPr="00D6534F" w:rsidRDefault="00D6534F" w:rsidP="00D6534F">
            <w:pPr>
              <w:ind w:left="-19"/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b/>
                <w:sz w:val="21"/>
              </w:rPr>
              <w:t xml:space="preserve">     </w:t>
            </w:r>
            <w:r>
              <w:rPr>
                <w:rFonts w:ascii="Calibri" w:hAnsi="Calibri" w:cs="Calibri"/>
                <w:sz w:val="21"/>
              </w:rPr>
              <w:t>d</w:t>
            </w:r>
            <w:r w:rsidRPr="00D6534F">
              <w:rPr>
                <w:rFonts w:ascii="Calibri" w:hAnsi="Calibri" w:cs="Calibri"/>
                <w:sz w:val="21"/>
              </w:rPr>
              <w:t>r Karolina Wiśniewska</w:t>
            </w:r>
          </w:p>
        </w:tc>
      </w:tr>
      <w:tr w:rsidR="00D6534F" w:rsidRPr="00341AC4" w14:paraId="23E5ED7E" w14:textId="77777777" w:rsidTr="004C2D66">
        <w:trPr>
          <w:trHeight w:val="285"/>
          <w:jc w:val="center"/>
        </w:trPr>
        <w:tc>
          <w:tcPr>
            <w:tcW w:w="4742" w:type="dxa"/>
          </w:tcPr>
          <w:p w14:paraId="23E5ED7C" w14:textId="77777777" w:rsidR="00D6534F" w:rsidRPr="00341AC4" w:rsidRDefault="00D6534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3E5ED7D" w14:textId="77777777" w:rsidR="00D6534F" w:rsidRPr="00D6534F" w:rsidRDefault="00D6534F" w:rsidP="002345E8">
            <w:pPr>
              <w:ind w:left="214"/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sz w:val="21"/>
              </w:rPr>
              <w:t xml:space="preserve"> karolina.wisniewska@ujk.edu.pl</w:t>
            </w:r>
          </w:p>
        </w:tc>
      </w:tr>
    </w:tbl>
    <w:p w14:paraId="23E5ED7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3E5ED82" w14:textId="77777777" w:rsidTr="00363F81">
        <w:trPr>
          <w:trHeight w:val="285"/>
          <w:jc w:val="center"/>
        </w:trPr>
        <w:tc>
          <w:tcPr>
            <w:tcW w:w="3467" w:type="dxa"/>
          </w:tcPr>
          <w:p w14:paraId="23E5ED80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3E5ED81" w14:textId="77777777" w:rsidR="000746C5" w:rsidRPr="00341AC4" w:rsidRDefault="00D6534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23E5ED85" w14:textId="77777777" w:rsidTr="00363F81">
        <w:trPr>
          <w:trHeight w:val="282"/>
          <w:jc w:val="center"/>
        </w:trPr>
        <w:tc>
          <w:tcPr>
            <w:tcW w:w="3467" w:type="dxa"/>
          </w:tcPr>
          <w:p w14:paraId="23E5ED8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3E5ED84" w14:textId="77777777" w:rsidR="000746C5" w:rsidRPr="00341AC4" w:rsidRDefault="00D6534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zdobyta w ramach studiów z przedmiotów: edukacji zdrowotnej i promocji zdrowia, psychologii i pedagogiki oraz biomedycznych podstaw rozwoju</w:t>
            </w:r>
          </w:p>
        </w:tc>
      </w:tr>
    </w:tbl>
    <w:p w14:paraId="23E5ED8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23E5ED89" w14:textId="77777777" w:rsidTr="00402BCD">
        <w:trPr>
          <w:trHeight w:val="285"/>
          <w:jc w:val="center"/>
        </w:trPr>
        <w:tc>
          <w:tcPr>
            <w:tcW w:w="3466" w:type="dxa"/>
          </w:tcPr>
          <w:p w14:paraId="23E5ED8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3E5ED88" w14:textId="77777777" w:rsidR="000746C5" w:rsidRPr="00D6534F" w:rsidRDefault="00D6534F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6534F">
              <w:rPr>
                <w:rFonts w:asciiTheme="minorHAnsi" w:hAnsiTheme="minorHAnsi" w:cstheme="minorHAnsi"/>
                <w:iCs/>
                <w:sz w:val="21"/>
                <w:szCs w:val="21"/>
              </w:rPr>
              <w:t>Wykłady</w:t>
            </w:r>
          </w:p>
        </w:tc>
      </w:tr>
      <w:tr w:rsidR="00341AC4" w:rsidRPr="00341AC4" w14:paraId="23E5ED8C" w14:textId="77777777" w:rsidTr="00402BCD">
        <w:trPr>
          <w:trHeight w:val="282"/>
          <w:jc w:val="center"/>
        </w:trPr>
        <w:tc>
          <w:tcPr>
            <w:tcW w:w="3466" w:type="dxa"/>
          </w:tcPr>
          <w:p w14:paraId="23E5ED8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23E5ED8B" w14:textId="77777777" w:rsidR="000746C5" w:rsidRPr="00341AC4" w:rsidRDefault="00D6534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23E5ED8F" w14:textId="77777777" w:rsidTr="00402BCD">
        <w:trPr>
          <w:trHeight w:val="285"/>
          <w:jc w:val="center"/>
        </w:trPr>
        <w:tc>
          <w:tcPr>
            <w:tcW w:w="3466" w:type="dxa"/>
          </w:tcPr>
          <w:p w14:paraId="23E5ED8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3E5ED8E" w14:textId="77777777" w:rsidR="000746C5" w:rsidRPr="00341AC4" w:rsidRDefault="00D6534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23E5ED92" w14:textId="77777777" w:rsidTr="00402BCD">
        <w:trPr>
          <w:trHeight w:val="282"/>
          <w:jc w:val="center"/>
        </w:trPr>
        <w:tc>
          <w:tcPr>
            <w:tcW w:w="3466" w:type="dxa"/>
          </w:tcPr>
          <w:p w14:paraId="23E5ED9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E5ED91" w14:textId="77777777" w:rsidR="00402BCD" w:rsidRPr="00341AC4" w:rsidRDefault="00D6534F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wykład problemowy, dyskusja, </w:t>
            </w:r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burza mózgów</w:t>
            </w:r>
          </w:p>
        </w:tc>
      </w:tr>
      <w:tr w:rsidR="00341AC4" w:rsidRPr="00341AC4" w14:paraId="23E5ED98" w14:textId="77777777" w:rsidTr="00402BCD">
        <w:trPr>
          <w:trHeight w:val="285"/>
          <w:jc w:val="center"/>
        </w:trPr>
        <w:tc>
          <w:tcPr>
            <w:tcW w:w="3466" w:type="dxa"/>
          </w:tcPr>
          <w:p w14:paraId="23E5ED93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3E5ED94" w14:textId="77777777" w:rsidR="00D6534F" w:rsidRPr="00D6534F" w:rsidRDefault="00D6534F" w:rsidP="00D653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Jundził</w:t>
            </w:r>
            <w:proofErr w:type="spellEnd"/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Pawłowska R</w:t>
            </w:r>
            <w:r w:rsidR="00C3485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 Pedagog wobec osoby chorego</w:t>
            </w:r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Gdańsk 2010.</w:t>
            </w:r>
          </w:p>
          <w:p w14:paraId="23E5ED95" w14:textId="77777777" w:rsidR="00D6534F" w:rsidRPr="00D6534F" w:rsidRDefault="00D6534F" w:rsidP="00D653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Maciarz</w:t>
            </w:r>
            <w:proofErr w:type="spellEnd"/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Dziecko przewlekle chore w roli ucznia, Kraków 1998.</w:t>
            </w:r>
          </w:p>
          <w:p w14:paraId="23E5ED96" w14:textId="77777777" w:rsidR="00D6534F" w:rsidRPr="00D6534F" w:rsidRDefault="00D6534F" w:rsidP="00D653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Wiśniewska K., Rodzinne i pozarodzinne zasoby determinujące jakość życia dzieci z chorobą reumatyczną, Kielce 2022.</w:t>
            </w:r>
          </w:p>
          <w:p w14:paraId="23E5ED97" w14:textId="77777777" w:rsidR="00566B57" w:rsidRPr="00341AC4" w:rsidRDefault="00D6534F" w:rsidP="00C3485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Woynarowska</w:t>
            </w:r>
            <w:proofErr w:type="spellEnd"/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 (red.), Uczniowie z chorobami przewlekłymi. Jak wspierać ich rozwój, zdrowie i edukację, Warszawa  2010.</w:t>
            </w:r>
          </w:p>
        </w:tc>
      </w:tr>
      <w:tr w:rsidR="00341AC4" w:rsidRPr="00341AC4" w14:paraId="23E5ED9D" w14:textId="77777777" w:rsidTr="00402BCD">
        <w:trPr>
          <w:trHeight w:val="285"/>
          <w:jc w:val="center"/>
        </w:trPr>
        <w:tc>
          <w:tcPr>
            <w:tcW w:w="3466" w:type="dxa"/>
          </w:tcPr>
          <w:p w14:paraId="23E5ED99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3E5ED9A" w14:textId="77777777" w:rsidR="00D6534F" w:rsidRPr="00D6534F" w:rsidRDefault="00D6534F" w:rsidP="00D653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Godawa G. Rodzina wobec nieuleczalnej choroby dziecka, Kraków 2017.</w:t>
            </w:r>
          </w:p>
          <w:p w14:paraId="23E5ED9B" w14:textId="77777777" w:rsidR="00D6534F" w:rsidRPr="00D6534F" w:rsidRDefault="00D6534F" w:rsidP="00D6534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Wiśniewska K., Sytuacja edukacyjna dzieci przewlekle chorych, Problemy opiekuńczo – wychowawcze 2017, nr 5.</w:t>
            </w:r>
          </w:p>
          <w:p w14:paraId="23E5ED9C" w14:textId="77777777" w:rsidR="00566B57" w:rsidRPr="00341AC4" w:rsidRDefault="00D6534F" w:rsidP="00C3485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Woynarowska</w:t>
            </w:r>
            <w:proofErr w:type="spellEnd"/>
            <w:r w:rsidRPr="00D653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Edukacja zdrowotna, Warszawa 2017.</w:t>
            </w:r>
          </w:p>
        </w:tc>
      </w:tr>
    </w:tbl>
    <w:p w14:paraId="23E5ED9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23E5ED9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3E5EDA0" w14:textId="7777777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D6534F" w:rsidRPr="00D6534F">
        <w:t xml:space="preserve"> </w:t>
      </w:r>
      <w:r w:rsidR="00D6534F" w:rsidRPr="00D6534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z systemem ochrony zdrowia dzieci i młodzieży, ich najczęstszymi problemami zdrowotnymi  oraz rolą nauczyciela (wychowawcy) w opiece i wsparciu ucznia przewlekle chorego.</w:t>
      </w:r>
    </w:p>
    <w:p w14:paraId="23E5EDA1" w14:textId="77777777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D6534F" w:rsidRPr="00D6534F">
        <w:t xml:space="preserve"> </w:t>
      </w:r>
      <w:r w:rsidR="00D6534F" w:rsidRPr="00D6534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Kształtowanie umiejętności wykorzystywania zdobytych informacji w procesie wspomagania rozwoju, wsparcia i projektowania działań pomocowych w stosunku do uczniów przewlekle </w:t>
      </w:r>
      <w:r w:rsidR="00D6534F" w:rsidRPr="00D6534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>chorych. Przygotowanie do roli świadomego i aktywnego nauczyciela.</w:t>
      </w:r>
    </w:p>
    <w:p w14:paraId="23E5EDA2" w14:textId="77777777" w:rsidR="003E0703" w:rsidRPr="00341AC4" w:rsidRDefault="00D6534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D6534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Wyrobienie postawy profesjonalnego podejścia do ucznia przewlekle chorego.</w:t>
      </w:r>
    </w:p>
    <w:p w14:paraId="23E5EDA3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3E5EDA4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3E5EDA5" w14:textId="77777777" w:rsidR="00D6534F" w:rsidRPr="00D6534F" w:rsidRDefault="00D6534F" w:rsidP="00D6534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6534F">
        <w:rPr>
          <w:rFonts w:ascii="Calibri" w:hAnsi="Calibri" w:cs="Calibri"/>
          <w:color w:val="000000" w:themeColor="text1"/>
          <w:sz w:val="24"/>
          <w:szCs w:val="24"/>
        </w:rPr>
        <w:t>Zapoznanie  z kartą przedmiotu i warunkami zaliczenia.</w:t>
      </w:r>
    </w:p>
    <w:p w14:paraId="23E5EDA6" w14:textId="77777777" w:rsidR="00D6534F" w:rsidRPr="00D6534F" w:rsidRDefault="00D6534F" w:rsidP="00D6534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6534F">
        <w:rPr>
          <w:rFonts w:ascii="Calibri" w:hAnsi="Calibri" w:cs="Calibri"/>
          <w:sz w:val="24"/>
        </w:rPr>
        <w:t>Organizacja opieki zdrowotnej nad uczniami w szkole – założenia prawne. Profilaktyka a promocja zdrowia.</w:t>
      </w:r>
    </w:p>
    <w:p w14:paraId="23E5EDA7" w14:textId="77777777" w:rsidR="00D6534F" w:rsidRPr="00D6534F" w:rsidRDefault="00D6534F" w:rsidP="00D6534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6534F">
        <w:rPr>
          <w:rFonts w:ascii="Calibri" w:hAnsi="Calibri" w:cs="Calibri"/>
          <w:sz w:val="24"/>
        </w:rPr>
        <w:t xml:space="preserve">Najczęstsze problemy zdrowotne dzieci i młodzieży uczącej się. </w:t>
      </w:r>
    </w:p>
    <w:p w14:paraId="23E5EDA8" w14:textId="77777777" w:rsidR="00D6534F" w:rsidRPr="00D6534F" w:rsidRDefault="00D6534F" w:rsidP="00D6534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6534F">
        <w:rPr>
          <w:rFonts w:ascii="Calibri" w:hAnsi="Calibri" w:cs="Calibri"/>
          <w:sz w:val="24"/>
        </w:rPr>
        <w:t>Pojęcie choroby i jej klasyfikacja.</w:t>
      </w:r>
    </w:p>
    <w:p w14:paraId="23E5EDA9" w14:textId="77777777" w:rsidR="00D6534F" w:rsidRPr="00D6534F" w:rsidRDefault="00D6534F" w:rsidP="00D6534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6534F">
        <w:rPr>
          <w:rFonts w:ascii="Calibri" w:hAnsi="Calibri" w:cs="Calibri"/>
          <w:sz w:val="24"/>
        </w:rPr>
        <w:t>Charakterystyka dziecka przewlekle chorego. Potrzeby i problemy dzieci przewlekle chorych. Zagrożenia rozwoju tkwiące w chorobie.</w:t>
      </w:r>
    </w:p>
    <w:p w14:paraId="23E5EDAA" w14:textId="77777777" w:rsidR="00D6534F" w:rsidRPr="00D6534F" w:rsidRDefault="00D6534F" w:rsidP="00D6534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6534F">
        <w:rPr>
          <w:rFonts w:ascii="Calibri" w:hAnsi="Calibri" w:cs="Calibri"/>
          <w:sz w:val="24"/>
        </w:rPr>
        <w:t>Funkcjonowanie dziecka przewlekle chorego w szpitalu. Prawa dziecka chorego w szpitalu.</w:t>
      </w:r>
    </w:p>
    <w:p w14:paraId="23E5EDAB" w14:textId="77777777" w:rsidR="00D6534F" w:rsidRPr="00D6534F" w:rsidRDefault="00D6534F" w:rsidP="00D6534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6534F">
        <w:rPr>
          <w:rFonts w:ascii="Calibri" w:hAnsi="Calibri" w:cs="Calibri"/>
          <w:sz w:val="24"/>
        </w:rPr>
        <w:t>Rodzina i dziecko w sytuacji choroby przewlekłej.</w:t>
      </w:r>
    </w:p>
    <w:p w14:paraId="23E5EDAC" w14:textId="77777777" w:rsidR="00D6534F" w:rsidRPr="00D6534F" w:rsidRDefault="00D6534F" w:rsidP="00D6534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6534F">
        <w:rPr>
          <w:rFonts w:ascii="Calibri" w:hAnsi="Calibri" w:cs="Calibri"/>
          <w:sz w:val="24"/>
        </w:rPr>
        <w:t>Sytuacja edukacyjna ucznia przewlekle chorego. Rola nauczyciela w opiece nad uczniem przewlekle chorym w szkole.</w:t>
      </w:r>
    </w:p>
    <w:p w14:paraId="23E5EDAD" w14:textId="77777777" w:rsidR="00D6534F" w:rsidRPr="00D6534F" w:rsidRDefault="00D6534F" w:rsidP="00D6534F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D6534F">
        <w:rPr>
          <w:rFonts w:ascii="Calibri" w:hAnsi="Calibri" w:cs="Calibri"/>
          <w:sz w:val="24"/>
        </w:rPr>
        <w:t>Dziecko przewlekle chore jako podmiot wsparcia, w szczególności w szkole.</w:t>
      </w:r>
    </w:p>
    <w:p w14:paraId="23E5EDAE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3E5EDB3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3E5EDA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3E5EDB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3E5EDB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E5EDB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3E5EDB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6534F" w:rsidRPr="00341AC4" w14:paraId="23E5EDB8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3E5EDB5" w14:textId="77777777" w:rsidR="00D6534F" w:rsidRPr="00341AC4" w:rsidRDefault="00D653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23E5EDB6" w14:textId="77777777" w:rsidR="00D6534F" w:rsidRPr="00D6534F" w:rsidRDefault="00D6534F" w:rsidP="002345E8">
            <w:pPr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sz w:val="21"/>
              </w:rPr>
              <w:t xml:space="preserve"> zna i rozumie funkcjonowanie  i organizację systemu opieki zdrowotnej nad dziećmi i młodzieżą, w tym prawa dziecka chorego.</w:t>
            </w:r>
          </w:p>
        </w:tc>
        <w:tc>
          <w:tcPr>
            <w:tcW w:w="1773" w:type="dxa"/>
          </w:tcPr>
          <w:p w14:paraId="23E5EDB7" w14:textId="77777777" w:rsidR="00D6534F" w:rsidRPr="00D6534F" w:rsidRDefault="00D6534F" w:rsidP="002345E8">
            <w:pPr>
              <w:ind w:left="49"/>
              <w:jc w:val="center"/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sz w:val="21"/>
              </w:rPr>
              <w:t xml:space="preserve">PED2A_W15 </w:t>
            </w:r>
          </w:p>
        </w:tc>
      </w:tr>
      <w:tr w:rsidR="00D6534F" w:rsidRPr="00341AC4" w14:paraId="23E5EDBC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3E5EDB9" w14:textId="77777777" w:rsidR="00D6534F" w:rsidRPr="00341AC4" w:rsidRDefault="00D653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23E5EDBA" w14:textId="77777777" w:rsidR="00D6534F" w:rsidRPr="00D6534F" w:rsidRDefault="00D6534F" w:rsidP="002345E8">
            <w:pPr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sz w:val="21"/>
              </w:rPr>
              <w:t xml:space="preserve"> zna i rozumie rodzaje, przyczyny i czynniki zwiększające ryzyko chorób przewlekłych u dzieci i młodzież, potrafi opisać środowisko edukacyjne, rodzinne i szpitalne dzieci przewlekle, ich specyfikę i procesy w nich zachodzące.</w:t>
            </w:r>
          </w:p>
        </w:tc>
        <w:tc>
          <w:tcPr>
            <w:tcW w:w="1773" w:type="dxa"/>
          </w:tcPr>
          <w:p w14:paraId="23E5EDBB" w14:textId="77777777" w:rsidR="00D6534F" w:rsidRPr="00D6534F" w:rsidRDefault="00D6534F" w:rsidP="002345E8">
            <w:pPr>
              <w:ind w:left="49"/>
              <w:jc w:val="center"/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sz w:val="21"/>
              </w:rPr>
              <w:t xml:space="preserve">PED2A_W16 </w:t>
            </w:r>
          </w:p>
        </w:tc>
      </w:tr>
    </w:tbl>
    <w:p w14:paraId="23E5EDBD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6534F" w:rsidRPr="00341AC4" w14:paraId="23E5EDC1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3E5EDBE" w14:textId="77777777" w:rsidR="00D6534F" w:rsidRPr="00341AC4" w:rsidRDefault="00D653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23E5EDBF" w14:textId="77777777" w:rsidR="00D6534F" w:rsidRPr="00D6534F" w:rsidRDefault="00D6534F" w:rsidP="002345E8">
            <w:pPr>
              <w:snapToGrid w:val="0"/>
              <w:ind w:left="89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potrafi wykorzystać podstawową wiedzę teoretyczną z zakresu pedagogiki i powiązanych z  nią  dyscyplin w celu analizowania i interpretowania problemów edukacyjnych, wychowawczych, opiekuńczych, kulturalnych i pomocowych w stosunku do dzieci przewlekle chorych.</w:t>
            </w:r>
          </w:p>
        </w:tc>
        <w:tc>
          <w:tcPr>
            <w:tcW w:w="1773" w:type="dxa"/>
          </w:tcPr>
          <w:p w14:paraId="23E5EDC0" w14:textId="77777777" w:rsidR="00D6534F" w:rsidRPr="00D6534F" w:rsidRDefault="00D6534F" w:rsidP="002345E8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PED2A_U03</w:t>
            </w:r>
          </w:p>
        </w:tc>
      </w:tr>
      <w:tr w:rsidR="00D6534F" w:rsidRPr="00341AC4" w14:paraId="23E5EDC6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3E5EDC2" w14:textId="77777777" w:rsidR="00D6534F" w:rsidRPr="00341AC4" w:rsidRDefault="00D653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3E5EDC3" w14:textId="77777777" w:rsidR="00D6534F" w:rsidRPr="00D6534F" w:rsidRDefault="00D6534F" w:rsidP="002345E8">
            <w:pPr>
              <w:snapToGrid w:val="0"/>
              <w:ind w:left="89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 xml:space="preserve">potrafi obserwować, diagnozować, racjonalnie oceniać złożone sytuacje edukacyjne oraz analizować motywy i wzory ludzkich zachowań, a także zaplanować i zrealizować strategię działań pomocowych w stosunku do wybranych grup dzieci przewlekle chorych. </w:t>
            </w:r>
          </w:p>
        </w:tc>
        <w:tc>
          <w:tcPr>
            <w:tcW w:w="1773" w:type="dxa"/>
          </w:tcPr>
          <w:p w14:paraId="23E5EDC4" w14:textId="77777777" w:rsidR="00D6534F" w:rsidRPr="00D6534F" w:rsidRDefault="00D6534F" w:rsidP="002345E8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PED2A_U02</w:t>
            </w:r>
          </w:p>
          <w:p w14:paraId="23E5EDC5" w14:textId="77777777" w:rsidR="00D6534F" w:rsidRPr="00D6534F" w:rsidRDefault="00D6534F" w:rsidP="002345E8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D6534F" w:rsidRPr="00341AC4" w14:paraId="23E5EDC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3E5EDC7" w14:textId="77777777" w:rsidR="00D6534F" w:rsidRDefault="00D653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3E5EDC8" w14:textId="77777777" w:rsidR="00D6534F" w:rsidRPr="00D6534F" w:rsidRDefault="00D6534F" w:rsidP="002345E8">
            <w:pPr>
              <w:ind w:left="91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potrafi rozpoznawać potrzeby, możliwości i uzdolnienia uczniów oraz projektować i prowadzić działania wspierające integralny rozwój uczniów, ich aktywność i uczestnictwo w procesie kształcenia i wychowania oraz w życiu społecznym;</w:t>
            </w:r>
          </w:p>
        </w:tc>
        <w:tc>
          <w:tcPr>
            <w:tcW w:w="1773" w:type="dxa"/>
          </w:tcPr>
          <w:p w14:paraId="23E5EDC9" w14:textId="77777777" w:rsidR="00D6534F" w:rsidRPr="00D6534F" w:rsidRDefault="00D6534F" w:rsidP="002345E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NAU2A_U10</w:t>
            </w:r>
          </w:p>
        </w:tc>
      </w:tr>
      <w:tr w:rsidR="00D6534F" w:rsidRPr="00341AC4" w14:paraId="23E5EDCE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3E5EDCB" w14:textId="77777777" w:rsidR="00D6534F" w:rsidRDefault="00D653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23E5EDCC" w14:textId="77777777" w:rsidR="00D6534F" w:rsidRPr="00D6534F" w:rsidRDefault="00D6534F" w:rsidP="002345E8">
            <w:pPr>
              <w:ind w:left="91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potrafi tworzyć sytuacje wychowawczo-dydaktyczne motywujące uczniów do nauki i pracy nad sobą, analizować ich skuteczność oraz modyfikować działania w celu uzyskania pożądanych efektów wychowania i kształcenia;</w:t>
            </w:r>
          </w:p>
        </w:tc>
        <w:tc>
          <w:tcPr>
            <w:tcW w:w="1773" w:type="dxa"/>
          </w:tcPr>
          <w:p w14:paraId="23E5EDCD" w14:textId="77777777" w:rsidR="00D6534F" w:rsidRPr="00D6534F" w:rsidRDefault="00D6534F" w:rsidP="002345E8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NAU2A_U11</w:t>
            </w:r>
          </w:p>
        </w:tc>
      </w:tr>
    </w:tbl>
    <w:p w14:paraId="23E5EDCF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6534F" w:rsidRPr="00341AC4" w14:paraId="23E5EDD3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3E5EDD0" w14:textId="77777777" w:rsidR="00D6534F" w:rsidRPr="00341AC4" w:rsidRDefault="00D653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23E5EDD1" w14:textId="77777777" w:rsidR="00D6534F" w:rsidRPr="00D6534F" w:rsidRDefault="00D6534F" w:rsidP="002345E8">
            <w:pPr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sz w:val="21"/>
              </w:rPr>
              <w:t xml:space="preserve"> jest gotów utożsamiać się z wartościami, celami i zadaniami realizowanymi w praktyce pedagogicznej, rozważnego i dojrzałego zaangażowania w projektowanie, planowanie i realizowanie działań pedagogicznych wobec dzieci przewlekle chorych</w:t>
            </w:r>
          </w:p>
        </w:tc>
        <w:tc>
          <w:tcPr>
            <w:tcW w:w="1773" w:type="dxa"/>
          </w:tcPr>
          <w:p w14:paraId="23E5EDD2" w14:textId="77777777" w:rsidR="00D6534F" w:rsidRPr="00D6534F" w:rsidRDefault="00D6534F" w:rsidP="002345E8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PED2A_K06</w:t>
            </w:r>
          </w:p>
        </w:tc>
      </w:tr>
      <w:tr w:rsidR="00D6534F" w:rsidRPr="00341AC4" w14:paraId="23E5EDD7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23E5EDD4" w14:textId="77777777" w:rsidR="00D6534F" w:rsidRPr="00341AC4" w:rsidRDefault="00D653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K02</w:t>
            </w:r>
          </w:p>
        </w:tc>
        <w:tc>
          <w:tcPr>
            <w:tcW w:w="6830" w:type="dxa"/>
          </w:tcPr>
          <w:p w14:paraId="23E5EDD5" w14:textId="77777777" w:rsidR="00D6534F" w:rsidRPr="00D6534F" w:rsidRDefault="00D6534F" w:rsidP="002345E8">
            <w:pPr>
              <w:tabs>
                <w:tab w:val="left" w:pos="6108"/>
              </w:tabs>
              <w:rPr>
                <w:rFonts w:ascii="Calibri" w:hAnsi="Calibri" w:cs="Calibri"/>
              </w:rPr>
            </w:pPr>
            <w:r w:rsidRPr="00D6534F">
              <w:rPr>
                <w:rFonts w:ascii="Calibri" w:hAnsi="Calibri" w:cs="Calibri"/>
                <w:sz w:val="21"/>
              </w:rPr>
              <w:t xml:space="preserve"> jest gotów kształtować u siebie postawy profesjonalnego podejścia do ucznia przewlekle chorego, a także postawę partnerskiego kontaktowania się z lekarzem, pielęgniarką i innymi profesjonalistami.</w:t>
            </w:r>
          </w:p>
        </w:tc>
        <w:tc>
          <w:tcPr>
            <w:tcW w:w="1773" w:type="dxa"/>
          </w:tcPr>
          <w:p w14:paraId="23E5EDD6" w14:textId="77777777" w:rsidR="00D6534F" w:rsidRPr="00D6534F" w:rsidRDefault="00D6534F" w:rsidP="002345E8">
            <w:pPr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PED2A_K07</w:t>
            </w:r>
          </w:p>
        </w:tc>
      </w:tr>
    </w:tbl>
    <w:p w14:paraId="23E5EDD8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23E5EDD9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3315"/>
        <w:gridCol w:w="3267"/>
        <w:gridCol w:w="3267"/>
      </w:tblGrid>
      <w:tr w:rsidR="00D6534F" w:rsidRPr="00341AC4" w14:paraId="23E5EDDD" w14:textId="77777777" w:rsidTr="00D6534F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3E5EDDA" w14:textId="77777777" w:rsidR="00D6534F" w:rsidRPr="00341AC4" w:rsidRDefault="00D6534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23E5EDDB" w14:textId="77777777" w:rsidR="00D6534F" w:rsidRPr="00341AC4" w:rsidRDefault="00D6534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3E5EDDC" w14:textId="77777777" w:rsidR="00D6534F" w:rsidRPr="00341AC4" w:rsidRDefault="00D6534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14:paraId="23E5EDDE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3301"/>
        <w:gridCol w:w="1088"/>
        <w:gridCol w:w="1092"/>
        <w:gridCol w:w="1092"/>
        <w:gridCol w:w="1092"/>
        <w:gridCol w:w="1092"/>
        <w:gridCol w:w="1092"/>
      </w:tblGrid>
      <w:tr w:rsidR="00D6534F" w:rsidRPr="00341AC4" w14:paraId="23E5EDE7" w14:textId="77777777" w:rsidTr="00D6534F">
        <w:trPr>
          <w:jc w:val="center"/>
        </w:trPr>
        <w:tc>
          <w:tcPr>
            <w:tcW w:w="3301" w:type="dxa"/>
            <w:tcBorders>
              <w:tl2br w:val="single" w:sz="4" w:space="0" w:color="auto"/>
            </w:tcBorders>
          </w:tcPr>
          <w:p w14:paraId="23E5EDDF" w14:textId="77777777" w:rsidR="00D6534F" w:rsidRPr="00341AC4" w:rsidRDefault="00D6534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3E5EDE0" w14:textId="77777777" w:rsidR="00D6534F" w:rsidRPr="00341AC4" w:rsidRDefault="00D6534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088" w:type="dxa"/>
          </w:tcPr>
          <w:p w14:paraId="23E5EDE1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092" w:type="dxa"/>
          </w:tcPr>
          <w:p w14:paraId="23E5EDE2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092" w:type="dxa"/>
          </w:tcPr>
          <w:p w14:paraId="23E5EDE3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DE4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DE5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DE6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6534F" w:rsidRPr="00341AC4" w14:paraId="23E5EDEF" w14:textId="77777777" w:rsidTr="00D47B6C">
        <w:trPr>
          <w:jc w:val="center"/>
        </w:trPr>
        <w:tc>
          <w:tcPr>
            <w:tcW w:w="3301" w:type="dxa"/>
            <w:shd w:val="clear" w:color="auto" w:fill="ECF1F8"/>
            <w:vAlign w:val="center"/>
          </w:tcPr>
          <w:p w14:paraId="23E5EDE8" w14:textId="77777777" w:rsidR="00D6534F" w:rsidRPr="00D6534F" w:rsidRDefault="00D6534F" w:rsidP="002345E8">
            <w:pPr>
              <w:spacing w:line="275" w:lineRule="auto"/>
              <w:jc w:val="center"/>
              <w:rPr>
                <w:rFonts w:ascii="Calibri" w:hAnsi="Calibri" w:cs="Calibri"/>
                <w:sz w:val="21"/>
              </w:rPr>
            </w:pPr>
            <w:r w:rsidRPr="00D6534F">
              <w:rPr>
                <w:rFonts w:ascii="Calibri" w:hAnsi="Calibri" w:cs="Calibri"/>
                <w:sz w:val="21"/>
              </w:rPr>
              <w:t>W01</w:t>
            </w:r>
          </w:p>
        </w:tc>
        <w:tc>
          <w:tcPr>
            <w:tcW w:w="1088" w:type="dxa"/>
            <w:vAlign w:val="center"/>
          </w:tcPr>
          <w:p w14:paraId="23E5EDE9" w14:textId="77777777" w:rsidR="00D6534F" w:rsidRPr="0005609E" w:rsidRDefault="00D6534F" w:rsidP="002345E8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</w:tcPr>
          <w:p w14:paraId="23E5EDEA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3E5EDEB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23E5EDEC" w14:textId="77777777" w:rsidR="00D6534F" w:rsidRPr="0005609E" w:rsidRDefault="00D6534F" w:rsidP="002345E8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DED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DEE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34F" w:rsidRPr="00341AC4" w14:paraId="23E5EDF7" w14:textId="77777777" w:rsidTr="00D47B6C">
        <w:trPr>
          <w:jc w:val="center"/>
        </w:trPr>
        <w:tc>
          <w:tcPr>
            <w:tcW w:w="3301" w:type="dxa"/>
            <w:shd w:val="clear" w:color="auto" w:fill="ECF1F8"/>
            <w:vAlign w:val="center"/>
          </w:tcPr>
          <w:p w14:paraId="23E5EDF0" w14:textId="77777777" w:rsidR="00D6534F" w:rsidRPr="00D6534F" w:rsidRDefault="00D6534F" w:rsidP="002345E8">
            <w:pPr>
              <w:spacing w:line="275" w:lineRule="auto"/>
              <w:jc w:val="center"/>
              <w:rPr>
                <w:rFonts w:ascii="Calibri" w:hAnsi="Calibri" w:cs="Calibri"/>
                <w:sz w:val="21"/>
              </w:rPr>
            </w:pPr>
            <w:r w:rsidRPr="00D6534F">
              <w:rPr>
                <w:rFonts w:ascii="Calibri" w:hAnsi="Calibri" w:cs="Calibri"/>
                <w:sz w:val="21"/>
              </w:rPr>
              <w:t>W02</w:t>
            </w:r>
          </w:p>
        </w:tc>
        <w:tc>
          <w:tcPr>
            <w:tcW w:w="1088" w:type="dxa"/>
            <w:vAlign w:val="center"/>
          </w:tcPr>
          <w:p w14:paraId="23E5EDF1" w14:textId="77777777" w:rsidR="00D6534F" w:rsidRPr="0005609E" w:rsidRDefault="00D6534F" w:rsidP="002345E8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</w:tcPr>
          <w:p w14:paraId="23E5EDF2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3E5EDF3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23E5EDF4" w14:textId="77777777" w:rsidR="00D6534F" w:rsidRPr="0005609E" w:rsidRDefault="00D6534F" w:rsidP="002345E8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DF5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DF6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34F" w:rsidRPr="00341AC4" w14:paraId="23E5EDFF" w14:textId="77777777" w:rsidTr="00D47B6C">
        <w:trPr>
          <w:jc w:val="center"/>
        </w:trPr>
        <w:tc>
          <w:tcPr>
            <w:tcW w:w="3301" w:type="dxa"/>
            <w:shd w:val="clear" w:color="auto" w:fill="ECF1F8"/>
            <w:vAlign w:val="center"/>
          </w:tcPr>
          <w:p w14:paraId="23E5EDF8" w14:textId="77777777" w:rsidR="00D6534F" w:rsidRPr="00D6534F" w:rsidRDefault="00D6534F" w:rsidP="002345E8">
            <w:pPr>
              <w:spacing w:line="275" w:lineRule="auto"/>
              <w:jc w:val="center"/>
              <w:rPr>
                <w:rFonts w:ascii="Calibri" w:hAnsi="Calibri" w:cs="Calibri"/>
                <w:sz w:val="21"/>
              </w:rPr>
            </w:pPr>
            <w:r w:rsidRPr="00D6534F">
              <w:rPr>
                <w:rFonts w:ascii="Calibri" w:hAnsi="Calibri" w:cs="Calibri"/>
                <w:sz w:val="21"/>
              </w:rPr>
              <w:t>U01</w:t>
            </w:r>
          </w:p>
        </w:tc>
        <w:tc>
          <w:tcPr>
            <w:tcW w:w="1088" w:type="dxa"/>
            <w:vAlign w:val="center"/>
          </w:tcPr>
          <w:p w14:paraId="23E5EDF9" w14:textId="77777777" w:rsidR="00D6534F" w:rsidRPr="0005609E" w:rsidRDefault="00D6534F" w:rsidP="002345E8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</w:tcPr>
          <w:p w14:paraId="23E5EDFA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3E5EDFB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23E5EDFC" w14:textId="77777777" w:rsidR="00D6534F" w:rsidRPr="0005609E" w:rsidRDefault="00D6534F" w:rsidP="002345E8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DFD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DFE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34F" w:rsidRPr="00341AC4" w14:paraId="23E5EE07" w14:textId="77777777" w:rsidTr="00D47B6C">
        <w:trPr>
          <w:jc w:val="center"/>
        </w:trPr>
        <w:tc>
          <w:tcPr>
            <w:tcW w:w="3301" w:type="dxa"/>
            <w:shd w:val="clear" w:color="auto" w:fill="ECF1F8"/>
            <w:vAlign w:val="center"/>
          </w:tcPr>
          <w:p w14:paraId="23E5EE00" w14:textId="77777777" w:rsidR="00D6534F" w:rsidRPr="00D6534F" w:rsidRDefault="00D6534F" w:rsidP="002345E8">
            <w:pPr>
              <w:spacing w:line="275" w:lineRule="auto"/>
              <w:jc w:val="center"/>
              <w:rPr>
                <w:rFonts w:ascii="Calibri" w:hAnsi="Calibri" w:cs="Calibri"/>
                <w:sz w:val="21"/>
              </w:rPr>
            </w:pPr>
            <w:r w:rsidRPr="00D6534F">
              <w:rPr>
                <w:rFonts w:ascii="Calibri" w:hAnsi="Calibri" w:cs="Calibri"/>
                <w:sz w:val="21"/>
              </w:rPr>
              <w:t>U02</w:t>
            </w:r>
          </w:p>
        </w:tc>
        <w:tc>
          <w:tcPr>
            <w:tcW w:w="1088" w:type="dxa"/>
            <w:vAlign w:val="center"/>
          </w:tcPr>
          <w:p w14:paraId="23E5EE01" w14:textId="77777777" w:rsidR="00D6534F" w:rsidRPr="0005609E" w:rsidRDefault="00D6534F" w:rsidP="002345E8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</w:tcPr>
          <w:p w14:paraId="23E5EE02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3E5EE03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23E5EE04" w14:textId="77777777" w:rsidR="00D6534F" w:rsidRPr="0005609E" w:rsidRDefault="00D6534F" w:rsidP="002345E8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E05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E06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34F" w:rsidRPr="00341AC4" w14:paraId="23E5EE0F" w14:textId="77777777" w:rsidTr="00D47B6C">
        <w:trPr>
          <w:jc w:val="center"/>
        </w:trPr>
        <w:tc>
          <w:tcPr>
            <w:tcW w:w="3301" w:type="dxa"/>
            <w:shd w:val="clear" w:color="auto" w:fill="ECF1F8"/>
            <w:vAlign w:val="center"/>
          </w:tcPr>
          <w:p w14:paraId="23E5EE08" w14:textId="77777777" w:rsidR="00D6534F" w:rsidRPr="00D6534F" w:rsidRDefault="00D6534F" w:rsidP="002345E8">
            <w:pPr>
              <w:spacing w:line="275" w:lineRule="auto"/>
              <w:jc w:val="center"/>
              <w:rPr>
                <w:rFonts w:ascii="Calibri" w:hAnsi="Calibri" w:cs="Calibri"/>
                <w:sz w:val="21"/>
              </w:rPr>
            </w:pPr>
            <w:r w:rsidRPr="00D6534F">
              <w:rPr>
                <w:rFonts w:ascii="Calibri" w:hAnsi="Calibri" w:cs="Calibri"/>
                <w:sz w:val="21"/>
              </w:rPr>
              <w:t>U03</w:t>
            </w:r>
          </w:p>
        </w:tc>
        <w:tc>
          <w:tcPr>
            <w:tcW w:w="1088" w:type="dxa"/>
            <w:vAlign w:val="center"/>
          </w:tcPr>
          <w:p w14:paraId="23E5EE09" w14:textId="77777777" w:rsidR="00D6534F" w:rsidRPr="0005609E" w:rsidRDefault="00D6534F" w:rsidP="002345E8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</w:tcPr>
          <w:p w14:paraId="23E5EE0A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3E5EE0B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23E5EE0C" w14:textId="77777777" w:rsidR="00D6534F" w:rsidRPr="0005609E" w:rsidRDefault="00D6534F" w:rsidP="002345E8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E0D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E0E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34F" w:rsidRPr="00341AC4" w14:paraId="23E5EE17" w14:textId="77777777" w:rsidTr="00D47B6C">
        <w:trPr>
          <w:jc w:val="center"/>
        </w:trPr>
        <w:tc>
          <w:tcPr>
            <w:tcW w:w="3301" w:type="dxa"/>
            <w:shd w:val="clear" w:color="auto" w:fill="ECF1F8"/>
            <w:vAlign w:val="center"/>
          </w:tcPr>
          <w:p w14:paraId="23E5EE10" w14:textId="77777777" w:rsidR="00D6534F" w:rsidRPr="00D6534F" w:rsidRDefault="00D6534F" w:rsidP="002345E8">
            <w:pPr>
              <w:spacing w:line="275" w:lineRule="auto"/>
              <w:jc w:val="center"/>
              <w:rPr>
                <w:rFonts w:ascii="Calibri" w:hAnsi="Calibri" w:cs="Calibri"/>
                <w:sz w:val="21"/>
              </w:rPr>
            </w:pPr>
            <w:r w:rsidRPr="00D6534F">
              <w:rPr>
                <w:rFonts w:ascii="Calibri" w:hAnsi="Calibri" w:cs="Calibri"/>
                <w:sz w:val="21"/>
              </w:rPr>
              <w:t>U04</w:t>
            </w:r>
          </w:p>
        </w:tc>
        <w:tc>
          <w:tcPr>
            <w:tcW w:w="1088" w:type="dxa"/>
            <w:vAlign w:val="center"/>
          </w:tcPr>
          <w:p w14:paraId="23E5EE11" w14:textId="77777777" w:rsidR="00D6534F" w:rsidRPr="0005609E" w:rsidRDefault="00D6534F" w:rsidP="002345E8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</w:tcPr>
          <w:p w14:paraId="23E5EE12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3E5EE13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23E5EE14" w14:textId="77777777" w:rsidR="00D6534F" w:rsidRPr="0005609E" w:rsidRDefault="00D6534F" w:rsidP="002345E8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E15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E16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34F" w:rsidRPr="00341AC4" w14:paraId="23E5EE1F" w14:textId="77777777" w:rsidTr="00D47B6C">
        <w:trPr>
          <w:jc w:val="center"/>
        </w:trPr>
        <w:tc>
          <w:tcPr>
            <w:tcW w:w="3301" w:type="dxa"/>
            <w:shd w:val="clear" w:color="auto" w:fill="ECF1F8"/>
            <w:vAlign w:val="center"/>
          </w:tcPr>
          <w:p w14:paraId="23E5EE18" w14:textId="77777777" w:rsidR="00D6534F" w:rsidRPr="00D6534F" w:rsidRDefault="00D6534F" w:rsidP="002345E8">
            <w:pPr>
              <w:spacing w:line="275" w:lineRule="auto"/>
              <w:jc w:val="center"/>
              <w:rPr>
                <w:rFonts w:ascii="Calibri" w:hAnsi="Calibri" w:cs="Calibri"/>
                <w:sz w:val="21"/>
              </w:rPr>
            </w:pPr>
            <w:r w:rsidRPr="00D6534F">
              <w:rPr>
                <w:rFonts w:ascii="Calibri" w:hAnsi="Calibri" w:cs="Calibri"/>
                <w:sz w:val="21"/>
              </w:rPr>
              <w:t>K01</w:t>
            </w:r>
          </w:p>
        </w:tc>
        <w:tc>
          <w:tcPr>
            <w:tcW w:w="1088" w:type="dxa"/>
            <w:vAlign w:val="center"/>
          </w:tcPr>
          <w:p w14:paraId="23E5EE19" w14:textId="77777777" w:rsidR="00D6534F" w:rsidRPr="0005609E" w:rsidRDefault="00D6534F" w:rsidP="002345E8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</w:tcPr>
          <w:p w14:paraId="23E5EE1A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3E5EE1B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23E5EE1C" w14:textId="77777777" w:rsidR="00D6534F" w:rsidRPr="0005609E" w:rsidRDefault="00D6534F" w:rsidP="002345E8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E1D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E1E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6534F" w:rsidRPr="00341AC4" w14:paraId="23E5EE27" w14:textId="77777777" w:rsidTr="00D47B6C">
        <w:trPr>
          <w:jc w:val="center"/>
        </w:trPr>
        <w:tc>
          <w:tcPr>
            <w:tcW w:w="3301" w:type="dxa"/>
            <w:shd w:val="clear" w:color="auto" w:fill="ECF1F8"/>
            <w:vAlign w:val="center"/>
          </w:tcPr>
          <w:p w14:paraId="23E5EE20" w14:textId="77777777" w:rsidR="00D6534F" w:rsidRPr="00D6534F" w:rsidRDefault="00D6534F" w:rsidP="002345E8">
            <w:pPr>
              <w:spacing w:line="275" w:lineRule="auto"/>
              <w:jc w:val="center"/>
              <w:rPr>
                <w:rFonts w:ascii="Calibri" w:hAnsi="Calibri" w:cs="Calibri"/>
                <w:sz w:val="21"/>
              </w:rPr>
            </w:pPr>
            <w:r w:rsidRPr="00D6534F">
              <w:rPr>
                <w:rFonts w:ascii="Calibri" w:hAnsi="Calibri" w:cs="Calibri"/>
                <w:sz w:val="21"/>
              </w:rPr>
              <w:t>K02</w:t>
            </w:r>
          </w:p>
        </w:tc>
        <w:tc>
          <w:tcPr>
            <w:tcW w:w="1088" w:type="dxa"/>
            <w:vAlign w:val="center"/>
          </w:tcPr>
          <w:p w14:paraId="23E5EE21" w14:textId="77777777" w:rsidR="00D6534F" w:rsidRPr="0005609E" w:rsidRDefault="00D6534F" w:rsidP="002345E8">
            <w:pPr>
              <w:ind w:left="47"/>
              <w:jc w:val="center"/>
              <w:rPr>
                <w:rFonts w:ascii="Calibri" w:hAnsi="Calibri" w:cs="Calibri"/>
                <w:sz w:val="21"/>
              </w:rPr>
            </w:pPr>
            <w:r w:rsidRPr="0005609E">
              <w:rPr>
                <w:rFonts w:ascii="Calibri" w:hAnsi="Calibri" w:cs="Calibri"/>
                <w:sz w:val="21"/>
              </w:rPr>
              <w:t>+</w:t>
            </w:r>
          </w:p>
        </w:tc>
        <w:tc>
          <w:tcPr>
            <w:tcW w:w="1092" w:type="dxa"/>
          </w:tcPr>
          <w:p w14:paraId="23E5EE22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</w:tcPr>
          <w:p w14:paraId="23E5EE23" w14:textId="77777777" w:rsidR="00D6534F" w:rsidRPr="0005609E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  <w:vAlign w:val="center"/>
          </w:tcPr>
          <w:p w14:paraId="23E5EE24" w14:textId="77777777" w:rsidR="00D6534F" w:rsidRPr="0005609E" w:rsidRDefault="00D6534F" w:rsidP="002345E8">
            <w:pPr>
              <w:ind w:right="-23"/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E25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2F2F2" w:themeFill="background1" w:themeFillShade="F2"/>
          </w:tcPr>
          <w:p w14:paraId="23E5EE26" w14:textId="77777777" w:rsidR="00D6534F" w:rsidRPr="00341AC4" w:rsidRDefault="00D6534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3E5EE28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3E5EE29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E5EE2A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3E5EE2B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23E5EE2E" w14:textId="77777777" w:rsidTr="000D4346">
        <w:trPr>
          <w:jc w:val="center"/>
        </w:trPr>
        <w:tc>
          <w:tcPr>
            <w:tcW w:w="961" w:type="dxa"/>
          </w:tcPr>
          <w:p w14:paraId="23E5EE2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3E5EE2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6534F" w:rsidRPr="00341AC4" w14:paraId="23E5EE31" w14:textId="77777777" w:rsidTr="000D4346">
        <w:trPr>
          <w:jc w:val="center"/>
        </w:trPr>
        <w:tc>
          <w:tcPr>
            <w:tcW w:w="961" w:type="dxa"/>
          </w:tcPr>
          <w:p w14:paraId="23E5EE2F" w14:textId="77777777" w:rsidR="00D6534F" w:rsidRPr="00341AC4" w:rsidRDefault="00D6534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23E5EE30" w14:textId="77777777" w:rsidR="00D6534F" w:rsidRPr="00D6534F" w:rsidRDefault="00D6534F" w:rsidP="008A77AC">
            <w:pPr>
              <w:snapToGrid w:val="0"/>
              <w:ind w:right="113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 xml:space="preserve">od 50% punktów uzyskanych z </w:t>
            </w:r>
            <w:bookmarkStart w:id="1" w:name="OLE_LINK1"/>
            <w:bookmarkStart w:id="2" w:name="OLE_LINK2"/>
            <w:r w:rsidRPr="00D6534F">
              <w:rPr>
                <w:rFonts w:ascii="Calibri" w:hAnsi="Calibri" w:cs="Calibri"/>
                <w:sz w:val="21"/>
                <w:szCs w:val="21"/>
              </w:rPr>
              <w:t>projektu</w:t>
            </w:r>
            <w:bookmarkEnd w:id="1"/>
            <w:bookmarkEnd w:id="2"/>
            <w:r w:rsidR="008A77AC">
              <w:rPr>
                <w:rFonts w:ascii="Calibri" w:hAnsi="Calibri" w:cs="Calibri"/>
                <w:sz w:val="21"/>
                <w:szCs w:val="21"/>
              </w:rPr>
              <w:t xml:space="preserve"> i</w:t>
            </w:r>
            <w:r w:rsidRPr="00D6534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aktywność na zajęciach</w:t>
            </w:r>
          </w:p>
        </w:tc>
      </w:tr>
      <w:tr w:rsidR="00D6534F" w:rsidRPr="00341AC4" w14:paraId="23E5EE34" w14:textId="77777777" w:rsidTr="000D4346">
        <w:trPr>
          <w:jc w:val="center"/>
        </w:trPr>
        <w:tc>
          <w:tcPr>
            <w:tcW w:w="961" w:type="dxa"/>
          </w:tcPr>
          <w:p w14:paraId="23E5EE32" w14:textId="77777777" w:rsidR="00D6534F" w:rsidRPr="00341AC4" w:rsidRDefault="00D6534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23E5EE33" w14:textId="77777777" w:rsidR="00D6534F" w:rsidRPr="00D6534F" w:rsidRDefault="00D6534F" w:rsidP="00342C87">
            <w:pPr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od 61%</w:t>
            </w:r>
            <w:r w:rsidR="008A77AC">
              <w:rPr>
                <w:rFonts w:ascii="Calibri" w:hAnsi="Calibri" w:cs="Calibri"/>
                <w:sz w:val="21"/>
                <w:szCs w:val="21"/>
              </w:rPr>
              <w:t xml:space="preserve"> punktów uzyskanych z  projektu i</w:t>
            </w:r>
            <w:r w:rsidRPr="00D6534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aktywność na zajęciach</w:t>
            </w:r>
          </w:p>
        </w:tc>
      </w:tr>
      <w:tr w:rsidR="00D6534F" w:rsidRPr="00341AC4" w14:paraId="23E5EE37" w14:textId="77777777" w:rsidTr="000D4346">
        <w:trPr>
          <w:jc w:val="center"/>
        </w:trPr>
        <w:tc>
          <w:tcPr>
            <w:tcW w:w="961" w:type="dxa"/>
          </w:tcPr>
          <w:p w14:paraId="23E5EE35" w14:textId="77777777" w:rsidR="00D6534F" w:rsidRPr="00341AC4" w:rsidRDefault="00D6534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23E5EE36" w14:textId="77777777" w:rsidR="00D6534F" w:rsidRPr="00D6534F" w:rsidRDefault="00D6534F" w:rsidP="008A77AC">
            <w:pPr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od 71% punktów uzyskanych z  projektu</w:t>
            </w:r>
            <w:r w:rsidR="008A77AC">
              <w:rPr>
                <w:rFonts w:ascii="Calibri" w:hAnsi="Calibri" w:cs="Calibri"/>
                <w:sz w:val="21"/>
                <w:szCs w:val="21"/>
              </w:rPr>
              <w:t xml:space="preserve"> 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aktywność na zajęciach</w:t>
            </w:r>
          </w:p>
        </w:tc>
      </w:tr>
      <w:tr w:rsidR="00D6534F" w:rsidRPr="00341AC4" w14:paraId="23E5EE3A" w14:textId="77777777" w:rsidTr="000D4346">
        <w:trPr>
          <w:jc w:val="center"/>
        </w:trPr>
        <w:tc>
          <w:tcPr>
            <w:tcW w:w="961" w:type="dxa"/>
          </w:tcPr>
          <w:p w14:paraId="23E5EE38" w14:textId="77777777" w:rsidR="00D6534F" w:rsidRPr="00341AC4" w:rsidRDefault="00D6534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23E5EE39" w14:textId="77777777" w:rsidR="00D6534F" w:rsidRPr="00D6534F" w:rsidRDefault="00D6534F" w:rsidP="008A77AC">
            <w:pPr>
              <w:tabs>
                <w:tab w:val="left" w:pos="468"/>
              </w:tabs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od 81% punktów uzyskanych z  projektu</w:t>
            </w:r>
            <w:r w:rsidR="008A77AC">
              <w:rPr>
                <w:rFonts w:ascii="Calibri" w:hAnsi="Calibri" w:cs="Calibri"/>
                <w:sz w:val="21"/>
                <w:szCs w:val="21"/>
              </w:rPr>
              <w:t xml:space="preserve"> 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aktywność na zajęciach</w:t>
            </w:r>
          </w:p>
        </w:tc>
      </w:tr>
      <w:tr w:rsidR="00D6534F" w:rsidRPr="00341AC4" w14:paraId="23E5EE3D" w14:textId="77777777" w:rsidTr="000D4346">
        <w:trPr>
          <w:jc w:val="center"/>
        </w:trPr>
        <w:tc>
          <w:tcPr>
            <w:tcW w:w="961" w:type="dxa"/>
          </w:tcPr>
          <w:p w14:paraId="23E5EE3B" w14:textId="77777777" w:rsidR="00D6534F" w:rsidRPr="00341AC4" w:rsidRDefault="00D6534F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23E5EE3C" w14:textId="77777777" w:rsidR="00D6534F" w:rsidRPr="00D6534F" w:rsidRDefault="00D6534F" w:rsidP="008A77AC">
            <w:pPr>
              <w:snapToGrid w:val="0"/>
              <w:rPr>
                <w:rFonts w:ascii="Calibri" w:hAnsi="Calibri" w:cs="Calibri"/>
                <w:sz w:val="21"/>
                <w:szCs w:val="21"/>
              </w:rPr>
            </w:pPr>
            <w:r w:rsidRPr="00D6534F">
              <w:rPr>
                <w:rFonts w:ascii="Calibri" w:hAnsi="Calibri" w:cs="Calibri"/>
                <w:sz w:val="21"/>
                <w:szCs w:val="21"/>
              </w:rPr>
              <w:t>od 91% punktów uzyskanych z  projektu</w:t>
            </w:r>
            <w:r w:rsidR="008A77AC">
              <w:rPr>
                <w:rFonts w:ascii="Calibri" w:hAnsi="Calibri" w:cs="Calibri"/>
                <w:sz w:val="21"/>
                <w:szCs w:val="21"/>
              </w:rPr>
              <w:t xml:space="preserve"> 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aktywność na zajęciach</w:t>
            </w:r>
          </w:p>
        </w:tc>
      </w:tr>
    </w:tbl>
    <w:p w14:paraId="23E5EE3E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23E5EE42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EE3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3E5EE4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3E5EE4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A2538" w:rsidRPr="00341AC4" w14:paraId="23E5EE46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E5EE43" w14:textId="77777777" w:rsidR="00CA2538" w:rsidRPr="00341AC4" w:rsidRDefault="00CA253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3E5EE44" w14:textId="77777777" w:rsidR="00CA2538" w:rsidRPr="00CA2538" w:rsidRDefault="00CA2538" w:rsidP="002345E8">
            <w:pPr>
              <w:ind w:left="30"/>
              <w:jc w:val="center"/>
              <w:rPr>
                <w:rFonts w:ascii="Calibri" w:hAnsi="Calibri" w:cs="Calibri"/>
              </w:rPr>
            </w:pPr>
            <w:r w:rsidRPr="00CA2538">
              <w:rPr>
                <w:rFonts w:ascii="Calibri" w:hAnsi="Calibri" w:cs="Calibri"/>
                <w:b/>
                <w:sz w:val="21"/>
              </w:rPr>
              <w:t xml:space="preserve"> 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3E5EE45" w14:textId="77777777" w:rsidR="00CA2538" w:rsidRPr="00CA2538" w:rsidRDefault="00CA2538" w:rsidP="002345E8">
            <w:pPr>
              <w:ind w:left="32"/>
              <w:jc w:val="center"/>
              <w:rPr>
                <w:rFonts w:ascii="Calibri" w:hAnsi="Calibri" w:cs="Calibri"/>
              </w:rPr>
            </w:pPr>
            <w:r w:rsidRPr="00CA2538">
              <w:rPr>
                <w:rFonts w:ascii="Calibri" w:hAnsi="Calibri" w:cs="Calibri"/>
                <w:b/>
                <w:sz w:val="21"/>
              </w:rPr>
              <w:t xml:space="preserve"> 10</w:t>
            </w:r>
          </w:p>
        </w:tc>
      </w:tr>
      <w:tr w:rsidR="00CA2538" w:rsidRPr="00341AC4" w14:paraId="23E5EE4A" w14:textId="77777777" w:rsidTr="007E148E">
        <w:trPr>
          <w:trHeight w:val="285"/>
          <w:jc w:val="center"/>
        </w:trPr>
        <w:tc>
          <w:tcPr>
            <w:tcW w:w="5499" w:type="dxa"/>
          </w:tcPr>
          <w:p w14:paraId="23E5EE47" w14:textId="77777777" w:rsidR="00CA2538" w:rsidRPr="00341AC4" w:rsidRDefault="00CA253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</w:tcPr>
          <w:p w14:paraId="23E5EE48" w14:textId="77777777" w:rsidR="00CA2538" w:rsidRPr="00CA2538" w:rsidRDefault="00CA2538" w:rsidP="002345E8">
            <w:pPr>
              <w:ind w:left="30"/>
              <w:jc w:val="center"/>
              <w:rPr>
                <w:rFonts w:ascii="Calibri" w:hAnsi="Calibri" w:cs="Calibri"/>
              </w:rPr>
            </w:pPr>
            <w:r w:rsidRPr="00CA2538">
              <w:rPr>
                <w:rFonts w:ascii="Calibri" w:hAnsi="Calibri" w:cs="Calibri"/>
                <w:sz w:val="21"/>
              </w:rPr>
              <w:t xml:space="preserve">15 </w:t>
            </w:r>
          </w:p>
        </w:tc>
        <w:tc>
          <w:tcPr>
            <w:tcW w:w="2173" w:type="dxa"/>
          </w:tcPr>
          <w:p w14:paraId="23E5EE49" w14:textId="77777777" w:rsidR="00CA2538" w:rsidRPr="00CA2538" w:rsidRDefault="00CA2538" w:rsidP="002345E8">
            <w:pPr>
              <w:ind w:left="32"/>
              <w:jc w:val="center"/>
              <w:rPr>
                <w:rFonts w:ascii="Calibri" w:hAnsi="Calibri" w:cs="Calibri"/>
              </w:rPr>
            </w:pPr>
            <w:r w:rsidRPr="00CA2538">
              <w:rPr>
                <w:rFonts w:ascii="Calibri" w:hAnsi="Calibri" w:cs="Calibri"/>
                <w:sz w:val="21"/>
              </w:rPr>
              <w:t xml:space="preserve"> 10</w:t>
            </w:r>
          </w:p>
        </w:tc>
      </w:tr>
      <w:tr w:rsidR="00CA2538" w:rsidRPr="00341AC4" w14:paraId="23E5EE4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3E5EE4B" w14:textId="77777777" w:rsidR="00CA2538" w:rsidRPr="00341AC4" w:rsidRDefault="00CA253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3E5EE4C" w14:textId="77777777" w:rsidR="00CA2538" w:rsidRPr="00CA2538" w:rsidRDefault="00CA2538" w:rsidP="002345E8">
            <w:pPr>
              <w:ind w:left="30"/>
              <w:jc w:val="center"/>
              <w:rPr>
                <w:rFonts w:ascii="Calibri" w:hAnsi="Calibri" w:cs="Calibri"/>
              </w:rPr>
            </w:pPr>
            <w:r w:rsidRPr="00CA2538">
              <w:rPr>
                <w:rFonts w:ascii="Calibri" w:hAnsi="Calibri" w:cs="Calibri"/>
                <w:b/>
                <w:sz w:val="21"/>
              </w:rPr>
              <w:t xml:space="preserve"> 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3E5EE4D" w14:textId="77777777" w:rsidR="00CA2538" w:rsidRPr="00CA2538" w:rsidRDefault="00CA2538" w:rsidP="002345E8">
            <w:pPr>
              <w:ind w:left="32"/>
              <w:jc w:val="center"/>
              <w:rPr>
                <w:rFonts w:ascii="Calibri" w:hAnsi="Calibri" w:cs="Calibri"/>
              </w:rPr>
            </w:pPr>
            <w:r w:rsidRPr="00CA2538">
              <w:rPr>
                <w:rFonts w:ascii="Calibri" w:hAnsi="Calibri" w:cs="Calibri"/>
                <w:b/>
                <w:sz w:val="21"/>
              </w:rPr>
              <w:t xml:space="preserve"> 15</w:t>
            </w:r>
          </w:p>
        </w:tc>
      </w:tr>
      <w:tr w:rsidR="00CA2538" w:rsidRPr="00341AC4" w14:paraId="23E5EE52" w14:textId="77777777" w:rsidTr="007E148E">
        <w:trPr>
          <w:trHeight w:val="282"/>
          <w:jc w:val="center"/>
        </w:trPr>
        <w:tc>
          <w:tcPr>
            <w:tcW w:w="5499" w:type="dxa"/>
          </w:tcPr>
          <w:p w14:paraId="23E5EE4F" w14:textId="77777777" w:rsidR="00CA2538" w:rsidRPr="00341AC4" w:rsidRDefault="00CA253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</w:tcPr>
          <w:p w14:paraId="23E5EE50" w14:textId="77777777" w:rsidR="00CA2538" w:rsidRPr="00CA2538" w:rsidRDefault="003E3163" w:rsidP="002345E8">
            <w:pPr>
              <w:ind w:left="3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</w:rPr>
              <w:t>4</w:t>
            </w:r>
          </w:p>
        </w:tc>
        <w:tc>
          <w:tcPr>
            <w:tcW w:w="2173" w:type="dxa"/>
          </w:tcPr>
          <w:p w14:paraId="23E5EE51" w14:textId="77777777" w:rsidR="00CA2538" w:rsidRPr="00CA2538" w:rsidRDefault="003E3163" w:rsidP="002345E8">
            <w:pPr>
              <w:ind w:left="3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</w:rPr>
              <w:t>5</w:t>
            </w:r>
          </w:p>
        </w:tc>
      </w:tr>
      <w:tr w:rsidR="00CA2538" w:rsidRPr="00341AC4" w14:paraId="23E5EE56" w14:textId="77777777" w:rsidTr="007E148E">
        <w:trPr>
          <w:trHeight w:val="282"/>
          <w:jc w:val="center"/>
        </w:trPr>
        <w:tc>
          <w:tcPr>
            <w:tcW w:w="5499" w:type="dxa"/>
          </w:tcPr>
          <w:p w14:paraId="23E5EE53" w14:textId="77777777" w:rsidR="00CA2538" w:rsidRPr="00341AC4" w:rsidRDefault="00CA2538" w:rsidP="00CA25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  <w:tc>
          <w:tcPr>
            <w:tcW w:w="2172" w:type="dxa"/>
          </w:tcPr>
          <w:p w14:paraId="23E5EE54" w14:textId="77777777" w:rsidR="00CA2538" w:rsidRPr="00CA2538" w:rsidRDefault="003E3163" w:rsidP="002345E8">
            <w:pPr>
              <w:ind w:left="3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</w:rPr>
              <w:t>6</w:t>
            </w:r>
          </w:p>
        </w:tc>
        <w:tc>
          <w:tcPr>
            <w:tcW w:w="2173" w:type="dxa"/>
          </w:tcPr>
          <w:p w14:paraId="23E5EE55" w14:textId="77777777" w:rsidR="00CA2538" w:rsidRPr="00CA2538" w:rsidRDefault="003E3163" w:rsidP="002345E8">
            <w:pPr>
              <w:ind w:left="3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1"/>
              </w:rPr>
              <w:t>10</w:t>
            </w:r>
          </w:p>
        </w:tc>
      </w:tr>
      <w:tr w:rsidR="00CA2538" w:rsidRPr="00341AC4" w14:paraId="23E5EE5A" w14:textId="77777777" w:rsidTr="007E148E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3E5EE57" w14:textId="77777777" w:rsidR="00CA2538" w:rsidRPr="00341AC4" w:rsidRDefault="00CA253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3E5EE58" w14:textId="77777777" w:rsidR="00CA2538" w:rsidRPr="00CA2538" w:rsidRDefault="00CA2538" w:rsidP="002345E8">
            <w:pPr>
              <w:ind w:left="30"/>
              <w:jc w:val="center"/>
              <w:rPr>
                <w:rFonts w:ascii="Calibri" w:hAnsi="Calibri" w:cs="Calibri"/>
              </w:rPr>
            </w:pPr>
            <w:r w:rsidRPr="00CA2538">
              <w:rPr>
                <w:rFonts w:ascii="Calibri" w:hAnsi="Calibri" w:cs="Calibri"/>
                <w:b/>
                <w:sz w:val="21"/>
              </w:rPr>
              <w:t xml:space="preserve"> 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23E5EE59" w14:textId="77777777" w:rsidR="00CA2538" w:rsidRPr="00CA2538" w:rsidRDefault="00CA2538" w:rsidP="002345E8">
            <w:pPr>
              <w:ind w:left="32"/>
              <w:jc w:val="center"/>
              <w:rPr>
                <w:rFonts w:ascii="Calibri" w:hAnsi="Calibri" w:cs="Calibri"/>
              </w:rPr>
            </w:pPr>
            <w:r w:rsidRPr="00CA2538">
              <w:rPr>
                <w:rFonts w:ascii="Calibri" w:hAnsi="Calibri" w:cs="Calibri"/>
                <w:b/>
                <w:sz w:val="21"/>
              </w:rPr>
              <w:t xml:space="preserve">25 </w:t>
            </w:r>
          </w:p>
        </w:tc>
      </w:tr>
      <w:tr w:rsidR="00CA2538" w:rsidRPr="00341AC4" w14:paraId="23E5EE5E" w14:textId="77777777" w:rsidTr="007E148E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3E5EE5B" w14:textId="77777777" w:rsidR="00CA2538" w:rsidRPr="00341AC4" w:rsidRDefault="00CA253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3E5EE5C" w14:textId="77777777" w:rsidR="00CA2538" w:rsidRPr="00CA2538" w:rsidRDefault="00CA2538" w:rsidP="002345E8">
            <w:pPr>
              <w:ind w:left="30"/>
              <w:jc w:val="center"/>
              <w:rPr>
                <w:rFonts w:ascii="Calibri" w:hAnsi="Calibri" w:cs="Calibri"/>
              </w:rPr>
            </w:pPr>
            <w:r w:rsidRPr="00CA2538">
              <w:rPr>
                <w:rFonts w:ascii="Calibri" w:hAnsi="Calibri" w:cs="Calibri"/>
                <w:b/>
                <w:sz w:val="21"/>
              </w:rPr>
              <w:t xml:space="preserve"> 1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23E5EE5D" w14:textId="77777777" w:rsidR="00CA2538" w:rsidRPr="00CA2538" w:rsidRDefault="00CA2538" w:rsidP="002345E8">
            <w:pPr>
              <w:ind w:left="32"/>
              <w:jc w:val="center"/>
              <w:rPr>
                <w:rFonts w:ascii="Calibri" w:hAnsi="Calibri" w:cs="Calibri"/>
              </w:rPr>
            </w:pPr>
            <w:r w:rsidRPr="00CA2538">
              <w:rPr>
                <w:rFonts w:ascii="Calibri" w:hAnsi="Calibri" w:cs="Calibri"/>
                <w:b/>
                <w:sz w:val="21"/>
              </w:rPr>
              <w:t xml:space="preserve"> 1</w:t>
            </w:r>
          </w:p>
        </w:tc>
      </w:tr>
    </w:tbl>
    <w:p w14:paraId="23E5EE5F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3E5EE60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3E5EE61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315765806">
    <w:abstractNumId w:val="32"/>
  </w:num>
  <w:num w:numId="2" w16cid:durableId="841313461">
    <w:abstractNumId w:val="4"/>
  </w:num>
  <w:num w:numId="3" w16cid:durableId="714934890">
    <w:abstractNumId w:val="17"/>
  </w:num>
  <w:num w:numId="4" w16cid:durableId="1690059509">
    <w:abstractNumId w:val="33"/>
  </w:num>
  <w:num w:numId="5" w16cid:durableId="2100366404">
    <w:abstractNumId w:val="2"/>
  </w:num>
  <w:num w:numId="6" w16cid:durableId="1201937229">
    <w:abstractNumId w:val="31"/>
  </w:num>
  <w:num w:numId="7" w16cid:durableId="294680484">
    <w:abstractNumId w:val="9"/>
  </w:num>
  <w:num w:numId="8" w16cid:durableId="1556240703">
    <w:abstractNumId w:val="16"/>
  </w:num>
  <w:num w:numId="9" w16cid:durableId="1089345901">
    <w:abstractNumId w:val="6"/>
  </w:num>
  <w:num w:numId="10" w16cid:durableId="1251043187">
    <w:abstractNumId w:val="23"/>
  </w:num>
  <w:num w:numId="11" w16cid:durableId="1695568558">
    <w:abstractNumId w:val="24"/>
  </w:num>
  <w:num w:numId="12" w16cid:durableId="1113012698">
    <w:abstractNumId w:val="30"/>
  </w:num>
  <w:num w:numId="13" w16cid:durableId="857236062">
    <w:abstractNumId w:val="11"/>
  </w:num>
  <w:num w:numId="14" w16cid:durableId="139735463">
    <w:abstractNumId w:val="27"/>
  </w:num>
  <w:num w:numId="15" w16cid:durableId="189536894">
    <w:abstractNumId w:val="29"/>
  </w:num>
  <w:num w:numId="16" w16cid:durableId="994719444">
    <w:abstractNumId w:val="28"/>
  </w:num>
  <w:num w:numId="17" w16cid:durableId="14968113">
    <w:abstractNumId w:val="19"/>
  </w:num>
  <w:num w:numId="18" w16cid:durableId="1181243465">
    <w:abstractNumId w:val="8"/>
  </w:num>
  <w:num w:numId="19" w16cid:durableId="1921064849">
    <w:abstractNumId w:val="12"/>
  </w:num>
  <w:num w:numId="20" w16cid:durableId="2080596378">
    <w:abstractNumId w:val="1"/>
  </w:num>
  <w:num w:numId="21" w16cid:durableId="893614698">
    <w:abstractNumId w:val="20"/>
  </w:num>
  <w:num w:numId="22" w16cid:durableId="156772271">
    <w:abstractNumId w:val="22"/>
  </w:num>
  <w:num w:numId="23" w16cid:durableId="1930043491">
    <w:abstractNumId w:val="0"/>
  </w:num>
  <w:num w:numId="24" w16cid:durableId="828012235">
    <w:abstractNumId w:val="34"/>
  </w:num>
  <w:num w:numId="25" w16cid:durableId="1074669410">
    <w:abstractNumId w:val="10"/>
  </w:num>
  <w:num w:numId="26" w16cid:durableId="1416054121">
    <w:abstractNumId w:val="18"/>
  </w:num>
  <w:num w:numId="27" w16cid:durableId="1053121229">
    <w:abstractNumId w:val="35"/>
  </w:num>
  <w:num w:numId="28" w16cid:durableId="1159923138">
    <w:abstractNumId w:val="13"/>
  </w:num>
  <w:num w:numId="29" w16cid:durableId="1752072082">
    <w:abstractNumId w:val="26"/>
  </w:num>
  <w:num w:numId="30" w16cid:durableId="455834687">
    <w:abstractNumId w:val="5"/>
  </w:num>
  <w:num w:numId="31" w16cid:durableId="2017540459">
    <w:abstractNumId w:val="15"/>
  </w:num>
  <w:num w:numId="32" w16cid:durableId="2114472436">
    <w:abstractNumId w:val="21"/>
  </w:num>
  <w:num w:numId="33" w16cid:durableId="102573896">
    <w:abstractNumId w:val="3"/>
  </w:num>
  <w:num w:numId="34" w16cid:durableId="1940214597">
    <w:abstractNumId w:val="14"/>
  </w:num>
  <w:num w:numId="35" w16cid:durableId="54209270">
    <w:abstractNumId w:val="7"/>
  </w:num>
  <w:num w:numId="36" w16cid:durableId="2153643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40C7C"/>
    <w:rsid w:val="00053608"/>
    <w:rsid w:val="0005609E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280D0A"/>
    <w:rsid w:val="002A347A"/>
    <w:rsid w:val="002B0752"/>
    <w:rsid w:val="00341AC4"/>
    <w:rsid w:val="00342230"/>
    <w:rsid w:val="00342C87"/>
    <w:rsid w:val="0034602B"/>
    <w:rsid w:val="003622B2"/>
    <w:rsid w:val="00363F81"/>
    <w:rsid w:val="003B55C2"/>
    <w:rsid w:val="003B6F34"/>
    <w:rsid w:val="003D038D"/>
    <w:rsid w:val="003D5C56"/>
    <w:rsid w:val="003E0703"/>
    <w:rsid w:val="003E3163"/>
    <w:rsid w:val="003F68F2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5D0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A77A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027E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3485A"/>
    <w:rsid w:val="00C51D09"/>
    <w:rsid w:val="00C62B71"/>
    <w:rsid w:val="00C74615"/>
    <w:rsid w:val="00CA2538"/>
    <w:rsid w:val="00CA3616"/>
    <w:rsid w:val="00CB604E"/>
    <w:rsid w:val="00CC3159"/>
    <w:rsid w:val="00CD60D3"/>
    <w:rsid w:val="00CF48D1"/>
    <w:rsid w:val="00D05AB2"/>
    <w:rsid w:val="00D518B4"/>
    <w:rsid w:val="00D5657F"/>
    <w:rsid w:val="00D6534F"/>
    <w:rsid w:val="00D85EF3"/>
    <w:rsid w:val="00D864ED"/>
    <w:rsid w:val="00D938BC"/>
    <w:rsid w:val="00DA28D5"/>
    <w:rsid w:val="00DB5D67"/>
    <w:rsid w:val="00DD65E8"/>
    <w:rsid w:val="00DE1F53"/>
    <w:rsid w:val="00DE2F24"/>
    <w:rsid w:val="00E17D02"/>
    <w:rsid w:val="00E52403"/>
    <w:rsid w:val="00E604E4"/>
    <w:rsid w:val="00E61C05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926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ED67"/>
  <w15:docId w15:val="{FB984845-8A4B-4192-8FB0-DDDA5578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5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5657F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D5657F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D5657F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C253-FC55-443D-9FE6-499055DB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14</cp:revision>
  <cp:lastPrinted>2025-10-28T07:51:00Z</cp:lastPrinted>
  <dcterms:created xsi:type="dcterms:W3CDTF">2025-12-11T18:55:00Z</dcterms:created>
  <dcterms:modified xsi:type="dcterms:W3CDTF">2026-02-03T06:29:00Z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