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29477E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A67EF3" w:rsidRPr="00A67EF3">
        <w:t xml:space="preserve"> </w:t>
      </w:r>
      <w:r w:rsidR="00430089" w:rsidRPr="004300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0388.3.PED2.F.PSUE</w:t>
      </w:r>
    </w:p>
    <w:p w14:paraId="43134346" w14:textId="7551A40F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67EF3" w:rsidRPr="00A67EF3">
        <w:t xml:space="preserve"> </w:t>
      </w:r>
      <w:r w:rsidR="005D7417" w:rsidRPr="005D7417">
        <w:rPr>
          <w:rFonts w:asciiTheme="minorHAnsi" w:hAnsiTheme="minorHAnsi" w:cstheme="minorHAnsi"/>
          <w:b/>
          <w:bCs/>
          <w:color w:val="000000" w:themeColor="text1"/>
        </w:rPr>
        <w:t>Polityka społeczna Unii Europejskiej</w:t>
      </w:r>
    </w:p>
    <w:p w14:paraId="274BA5FF" w14:textId="28A90C56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2207" w:rsidRPr="00FE2207">
        <w:t xml:space="preserve"> </w:t>
      </w:r>
      <w:proofErr w:type="spellStart"/>
      <w:r w:rsidR="005D7417" w:rsidRPr="005D7417">
        <w:rPr>
          <w:b/>
          <w:bCs/>
          <w:i w:val="0"/>
          <w:iCs/>
          <w:color w:val="000000" w:themeColor="text1"/>
        </w:rPr>
        <w:t>Social</w:t>
      </w:r>
      <w:proofErr w:type="spellEnd"/>
      <w:r w:rsidR="005D7417" w:rsidRPr="005D7417">
        <w:rPr>
          <w:b/>
          <w:bCs/>
          <w:i w:val="0"/>
          <w:iCs/>
          <w:color w:val="000000" w:themeColor="text1"/>
        </w:rPr>
        <w:t xml:space="preserve"> policy in the </w:t>
      </w:r>
      <w:proofErr w:type="spellStart"/>
      <w:r w:rsidR="005D7417">
        <w:rPr>
          <w:b/>
          <w:bCs/>
          <w:i w:val="0"/>
          <w:iCs/>
          <w:color w:val="000000" w:themeColor="text1"/>
        </w:rPr>
        <w:t>E</w:t>
      </w:r>
      <w:r w:rsidR="005D7417" w:rsidRPr="005D7417">
        <w:rPr>
          <w:b/>
          <w:bCs/>
          <w:i w:val="0"/>
          <w:iCs/>
          <w:color w:val="000000" w:themeColor="text1"/>
        </w:rPr>
        <w:t>uropean</w:t>
      </w:r>
      <w:proofErr w:type="spellEnd"/>
      <w:r w:rsidR="005D7417" w:rsidRPr="005D7417">
        <w:rPr>
          <w:b/>
          <w:bCs/>
          <w:i w:val="0"/>
          <w:iCs/>
          <w:color w:val="000000" w:themeColor="text1"/>
        </w:rPr>
        <w:t xml:space="preserve"> </w:t>
      </w:r>
      <w:r w:rsidR="005D7417">
        <w:rPr>
          <w:b/>
          <w:bCs/>
          <w:i w:val="0"/>
          <w:iCs/>
          <w:color w:val="000000" w:themeColor="text1"/>
        </w:rPr>
        <w:t>U</w:t>
      </w:r>
      <w:r w:rsidR="005D7417" w:rsidRPr="005D7417">
        <w:rPr>
          <w:b/>
          <w:bCs/>
          <w:i w:val="0"/>
          <w:iCs/>
          <w:color w:val="000000" w:themeColor="text1"/>
        </w:rPr>
        <w:t>nion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E2207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29BD34" w:rsidR="00FE2207" w:rsidRPr="003239EA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239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Pedagogika</w:t>
            </w:r>
          </w:p>
        </w:tc>
      </w:tr>
      <w:tr w:rsidR="00FE2207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64C5D8A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E2207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33ED8CB" w:rsidR="00FE2207" w:rsidRPr="00FE2207" w:rsidRDefault="005D741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Drugiego stopnia - magisterskie</w:t>
            </w:r>
          </w:p>
        </w:tc>
      </w:tr>
      <w:tr w:rsidR="00FE2207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66B4AA5E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E2207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3BF8C6F8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dr Jacek Szkurłat </w:t>
            </w:r>
          </w:p>
        </w:tc>
      </w:tr>
      <w:tr w:rsidR="00FE2207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FE2207" w:rsidRPr="00341AC4" w:rsidRDefault="00FE2207" w:rsidP="00FE220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F5E45F" w:rsidR="00FE2207" w:rsidRPr="00FE2207" w:rsidRDefault="00FE2207" w:rsidP="00FE220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>jacek.szkurlat@ujk.edu.pl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2E01FD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Polski 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FA4CD9E" w:rsidR="000746C5" w:rsidRPr="00341AC4" w:rsidRDefault="00FE220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E2207" w:rsidRPr="00341AC4" w14:paraId="30DFC9B5" w14:textId="77777777" w:rsidTr="000D12C5">
        <w:trPr>
          <w:trHeight w:val="285"/>
          <w:jc w:val="center"/>
        </w:trPr>
        <w:tc>
          <w:tcPr>
            <w:tcW w:w="3466" w:type="dxa"/>
          </w:tcPr>
          <w:p w14:paraId="1A691396" w14:textId="107C7E23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7B36FC0E" w:rsidR="00FE2207" w:rsidRPr="00FE2207" w:rsidRDefault="00FE2207" w:rsidP="00FE220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</w:rPr>
              <w:t xml:space="preserve">Wykład, </w:t>
            </w:r>
            <w:r w:rsidR="005D7417" w:rsidRPr="005D7417">
              <w:rPr>
                <w:rFonts w:asciiTheme="minorHAnsi" w:hAnsiTheme="minorHAnsi" w:cstheme="minorHAnsi"/>
                <w:sz w:val="21"/>
                <w:szCs w:val="21"/>
              </w:rPr>
              <w:t>e-learning</w:t>
            </w:r>
          </w:p>
        </w:tc>
      </w:tr>
      <w:tr w:rsidR="00FE2207" w:rsidRPr="00341AC4" w14:paraId="4465DD68" w14:textId="77777777" w:rsidTr="000D12C5">
        <w:trPr>
          <w:trHeight w:val="282"/>
          <w:jc w:val="center"/>
        </w:trPr>
        <w:tc>
          <w:tcPr>
            <w:tcW w:w="3466" w:type="dxa"/>
          </w:tcPr>
          <w:p w14:paraId="144A01E5" w14:textId="0FE12A02" w:rsidR="00FE2207" w:rsidRPr="00341AC4" w:rsidRDefault="00FE2207" w:rsidP="00FE220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F720AB2" w:rsidR="00FE2207" w:rsidRPr="00FE2207" w:rsidRDefault="00FE2207" w:rsidP="00FE220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2207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6DADE3D1" w:rsidR="000746C5" w:rsidRPr="00341AC4" w:rsidRDefault="00FE2207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07363A6" w14:textId="77777777" w:rsidR="009D151F" w:rsidRPr="00CD50BD" w:rsidRDefault="009D151F" w:rsidP="009D151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</w:t>
            </w:r>
          </w:p>
          <w:p w14:paraId="6AE867CE" w14:textId="077939F2" w:rsidR="00402BCD" w:rsidRPr="00CD50BD" w:rsidRDefault="009D151F" w:rsidP="005D741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5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 (WI</w:t>
            </w:r>
            <w:r w:rsidR="00017A91" w:rsidRPr="00CD5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),</w:t>
            </w:r>
            <w:r w:rsidRPr="00CD5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wykład problemowy (WP), wykład konwersatoryjny (WK), film (FL)</w:t>
            </w:r>
          </w:p>
        </w:tc>
      </w:tr>
      <w:tr w:rsidR="009D151F" w:rsidRPr="00341AC4" w14:paraId="1DDA2B5B" w14:textId="77777777" w:rsidTr="00FF72E7">
        <w:trPr>
          <w:trHeight w:val="285"/>
          <w:jc w:val="center"/>
        </w:trPr>
        <w:tc>
          <w:tcPr>
            <w:tcW w:w="3466" w:type="dxa"/>
          </w:tcPr>
          <w:p w14:paraId="16A3B496" w14:textId="606439FB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BD439" w14:textId="26339A5B" w:rsidR="00CA29CD" w:rsidRPr="00CA29CD" w:rsidRDefault="00CA29CD" w:rsidP="00CA29CD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Barcz, 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Górka, 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Wyrozumska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CA29CD">
              <w:rPr>
                <w:rFonts w:asciiTheme="minorHAnsi" w:hAnsiTheme="minorHAnsi" w:cstheme="minorHAnsi"/>
                <w:sz w:val="21"/>
                <w:szCs w:val="21"/>
              </w:rPr>
              <w:t>Instytucje i prawo Unii Europejskiej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Warszawa 2023.</w:t>
            </w:r>
          </w:p>
          <w:p w14:paraId="60017D9A" w14:textId="0E144E12" w:rsidR="005D7417" w:rsidRPr="005D7417" w:rsidRDefault="005D7417" w:rsidP="005D7417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Golinowska S., Modele polityki społecznej w Polsce i Europie na początku XXI wieku, Warszawa 2018.</w:t>
            </w:r>
          </w:p>
          <w:p w14:paraId="343C797A" w14:textId="1D29ABF8" w:rsidR="005D7417" w:rsidRPr="005D7417" w:rsidRDefault="005D7417" w:rsidP="005D7417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Lissowski O. Europejski model społeczny, Warszawa 2015.</w:t>
            </w:r>
          </w:p>
          <w:p w14:paraId="0F0D12D1" w14:textId="08EC19C7" w:rsidR="005D7417" w:rsidRPr="005D7417" w:rsidRDefault="005D7417" w:rsidP="005D7417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Postuła</w:t>
            </w:r>
            <w:proofErr w:type="spellEnd"/>
            <w:r w:rsidRPr="005D7417">
              <w:rPr>
                <w:rFonts w:asciiTheme="minorHAnsi" w:hAnsiTheme="minorHAnsi" w:cstheme="minorHAnsi"/>
                <w:sz w:val="21"/>
                <w:szCs w:val="21"/>
              </w:rPr>
              <w:t xml:space="preserve"> M., Polityka społeczno-gospodarcza w UE. Finanse na poziomie krajowym, europejskim i globalnym, Warszawa 2019.</w:t>
            </w:r>
          </w:p>
          <w:p w14:paraId="21539079" w14:textId="7F438ABE" w:rsidR="009D151F" w:rsidRPr="009D151F" w:rsidRDefault="005D7417" w:rsidP="005D7417">
            <w:pPr>
              <w:widowControl/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Wojtaszczyk K. A., Jakubowski W. (red.), Europeistyka. Podręcznik akademicki, t.1. i t. 2, Warszawa 2012.</w:t>
            </w:r>
          </w:p>
        </w:tc>
      </w:tr>
      <w:tr w:rsidR="009D151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9D151F" w:rsidRPr="00341AC4" w:rsidRDefault="009D151F" w:rsidP="009D151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2AA5FDB" w14:textId="328DE366" w:rsidR="005D7417" w:rsidRPr="005D7417" w:rsidRDefault="005D7417" w:rsidP="005D741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Borowicz,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</w:t>
            </w:r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Stefaniak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Unia Europejska po 2020 roku w świetle aktualnych wyzwań. Wybrane zagadnienia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Gdańsk 2021.</w:t>
            </w:r>
          </w:p>
          <w:p w14:paraId="3605D872" w14:textId="110555A0" w:rsidR="00430382" w:rsidRPr="00430382" w:rsidRDefault="00430382" w:rsidP="0043038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03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T. G. Ash, </w:t>
            </w:r>
            <w:proofErr w:type="spellStart"/>
            <w:r w:rsidRPr="004303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Homelands</w:t>
            </w:r>
            <w:proofErr w:type="spellEnd"/>
            <w:r w:rsidRPr="004303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Historia osobista Europy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Kraków 2024. </w:t>
            </w:r>
          </w:p>
          <w:p w14:paraId="6827153C" w14:textId="2A9BEB4B" w:rsidR="005D7417" w:rsidRPr="005D7417" w:rsidRDefault="00CA29CD" w:rsidP="005D741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30382">
              <w:rPr>
                <w:rFonts w:asciiTheme="minorHAnsi" w:hAnsiTheme="minorHAnsi" w:cstheme="minorHAnsi"/>
                <w:sz w:val="21"/>
                <w:szCs w:val="21"/>
              </w:rPr>
              <w:t xml:space="preserve">Giddens A., Europa. </w:t>
            </w:r>
            <w:r w:rsidRPr="005D7417">
              <w:rPr>
                <w:rFonts w:asciiTheme="minorHAnsi" w:hAnsiTheme="minorHAnsi" w:cstheme="minorHAnsi"/>
                <w:sz w:val="21"/>
                <w:szCs w:val="21"/>
              </w:rPr>
              <w:t>Burzliwy i potężny kontynent, Warszawa 2014.</w:t>
            </w:r>
          </w:p>
          <w:p w14:paraId="3E668EAA" w14:textId="54682898" w:rsidR="005D7417" w:rsidRPr="005D7417" w:rsidRDefault="005D7417" w:rsidP="005D741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Piketty</w:t>
            </w:r>
            <w:proofErr w:type="spellEnd"/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Czy można uratować Europę?, Warszawa 2016.</w:t>
            </w:r>
          </w:p>
          <w:p w14:paraId="7456B6D4" w14:textId="43783EA8" w:rsidR="009D151F" w:rsidRPr="00341AC4" w:rsidRDefault="005D7417" w:rsidP="005D7417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74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Schmid T., Europa umarła, niech żyje Europa!, Warszawa 2017.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0116E3D" w14:textId="57ABF411" w:rsidR="00697D10" w:rsidRPr="00FB707D" w:rsidRDefault="00697D10" w:rsidP="00FB707D">
      <w:pPr>
        <w:pStyle w:val="TableParagraph"/>
        <w:numPr>
          <w:ilvl w:val="0"/>
          <w:numId w:val="11"/>
        </w:numPr>
        <w:spacing w:line="276" w:lineRule="auto"/>
        <w:ind w:left="993" w:hanging="426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="00FB70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97D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B70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genezą, rozwojem i współczesnymi problemami polityki społecznej w Unii Europejskiej</w:t>
      </w:r>
    </w:p>
    <w:p w14:paraId="77BEF51F" w14:textId="167ED7B5" w:rsidR="00697D10" w:rsidRPr="00FB707D" w:rsidRDefault="00697D10" w:rsidP="00FB707D">
      <w:pPr>
        <w:pStyle w:val="TableParagraph"/>
        <w:numPr>
          <w:ilvl w:val="0"/>
          <w:numId w:val="11"/>
        </w:numPr>
        <w:spacing w:line="276" w:lineRule="auto"/>
        <w:ind w:left="993" w:hanging="426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="00FB70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697D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B70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zastosowania dobrych praktycznych rozwiązań z zakresu polityki społecznej</w:t>
      </w:r>
    </w:p>
    <w:p w14:paraId="250F2B86" w14:textId="20FFA1B9" w:rsidR="003E0703" w:rsidRPr="00FB707D" w:rsidRDefault="00697D10" w:rsidP="00FB707D">
      <w:pPr>
        <w:pStyle w:val="TableParagraph"/>
        <w:numPr>
          <w:ilvl w:val="0"/>
          <w:numId w:val="11"/>
        </w:numPr>
        <w:spacing w:line="276" w:lineRule="auto"/>
        <w:ind w:left="993" w:hanging="426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C3</w:t>
      </w:r>
      <w:r w:rsidR="00FB707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FB70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Wdrożenie do prospołecznego sposobu myślenia i pojmowania kwestii społecznych, do dostrzegania mechanizmów determinujących rozwój społeczno-gospodarczy</w:t>
      </w:r>
      <w:r w:rsidR="001218E5" w:rsidRPr="00FB707D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46E4736E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62B1ECCB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przedmiotu/Geneza integracji europejskiej</w:t>
      </w:r>
    </w:p>
    <w:p w14:paraId="5ED60614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Modele polityki społecznej w Unii Europejskiej</w:t>
      </w:r>
    </w:p>
    <w:p w14:paraId="53B42167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Podmioty polityki społecznej w Unii Europejskiej</w:t>
      </w:r>
    </w:p>
    <w:p w14:paraId="40725B16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Ustawodawstwo socjalne</w:t>
      </w:r>
    </w:p>
    <w:p w14:paraId="7E1D3FB1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Fundusze strukturalne Unii Europejskiej</w:t>
      </w:r>
    </w:p>
    <w:p w14:paraId="43216E4C" w14:textId="77777777" w:rsidR="00697D10" w:rsidRPr="00697D10" w:rsidRDefault="00697D10" w:rsidP="00734332">
      <w:pPr>
        <w:pStyle w:val="TableParagraph"/>
        <w:numPr>
          <w:ilvl w:val="0"/>
          <w:numId w:val="39"/>
        </w:numPr>
        <w:snapToGrid w:val="0"/>
        <w:spacing w:before="120" w:after="120"/>
        <w:ind w:left="1418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Perspektywy europejskiej polityki społecznej</w:t>
      </w:r>
    </w:p>
    <w:p w14:paraId="74914355" w14:textId="1FE1952C" w:rsidR="00697D10" w:rsidRPr="00697D10" w:rsidRDefault="00697D10" w:rsidP="00FB707D">
      <w:pPr>
        <w:pStyle w:val="TableParagraph"/>
        <w:snapToGrid w:val="0"/>
        <w:spacing w:before="12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E-learning</w:t>
      </w:r>
    </w:p>
    <w:p w14:paraId="550FFDBB" w14:textId="3FC19C8B" w:rsidR="00697D10" w:rsidRDefault="00697D10" w:rsidP="00FB707D">
      <w:pPr>
        <w:pStyle w:val="TableParagraph"/>
        <w:numPr>
          <w:ilvl w:val="0"/>
          <w:numId w:val="38"/>
        </w:numPr>
        <w:snapToGrid w:val="0"/>
        <w:spacing w:before="120" w:after="1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97D10">
        <w:rPr>
          <w:rFonts w:asciiTheme="minorHAnsi" w:hAnsiTheme="minorHAnsi" w:cstheme="minorHAnsi"/>
          <w:color w:val="000000" w:themeColor="text1"/>
          <w:sz w:val="24"/>
          <w:szCs w:val="24"/>
        </w:rPr>
        <w:t>Członkostwo w UE a rozwój społeczno-gospodarczy Polski</w:t>
      </w:r>
    </w:p>
    <w:p w14:paraId="52CBFC3B" w14:textId="28295789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97D10" w:rsidRPr="00341AC4" w14:paraId="4B1E1EAC" w14:textId="77777777" w:rsidTr="00C169FF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00FDB3FF" w:rsidR="00697D10" w:rsidRPr="00341AC4" w:rsidRDefault="00697D10" w:rsidP="00C16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5D21C07A" w:rsidR="00697D10" w:rsidRPr="00697D10" w:rsidRDefault="00697D10" w:rsidP="00697D1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D10">
              <w:rPr>
                <w:rFonts w:asciiTheme="minorHAnsi" w:hAnsiTheme="minorHAnsi" w:cstheme="minorHAnsi"/>
                <w:sz w:val="21"/>
                <w:szCs w:val="21"/>
              </w:rPr>
              <w:t>kierunki rozwoju polityki społecznej Unii Europejskiej i w krajach członkowskich Wspólnoty, rozpoznaje ich historyczne, kulturowe, społeczne i ekonomiczne uwarunkowania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72E1ED8C" w:rsidR="00697D10" w:rsidRPr="00697D10" w:rsidRDefault="00697D10" w:rsidP="00697D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D10">
              <w:rPr>
                <w:rFonts w:asciiTheme="minorHAnsi" w:hAnsiTheme="minorHAnsi" w:cstheme="minorHAnsi"/>
                <w:sz w:val="21"/>
                <w:szCs w:val="21"/>
              </w:rPr>
              <w:t>PED2A_W03</w:t>
            </w:r>
          </w:p>
        </w:tc>
      </w:tr>
      <w:tr w:rsidR="00697D10" w:rsidRPr="00341AC4" w14:paraId="0EE19B75" w14:textId="77777777" w:rsidTr="00C169FF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38B4B3" w14:textId="60AC148B" w:rsidR="00697D10" w:rsidRPr="00341AC4" w:rsidRDefault="00697D10" w:rsidP="00C16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2B3" w14:textId="6062FCE8" w:rsidR="00697D10" w:rsidRPr="00697D10" w:rsidRDefault="00697D10" w:rsidP="00697D1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97D10">
              <w:rPr>
                <w:rFonts w:asciiTheme="minorHAnsi" w:hAnsiTheme="minorHAnsi" w:cstheme="minorHAnsi"/>
                <w:sz w:val="21"/>
                <w:szCs w:val="21"/>
              </w:rPr>
              <w:t xml:space="preserve">cele, modele, organizację i funkcjonowanie instytucji polityki społecznej w Unii Europejskiej i w krajach członkowskich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1E8C" w14:textId="508D4398" w:rsidR="00697D10" w:rsidRPr="00697D10" w:rsidRDefault="00697D10" w:rsidP="00697D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97D10">
              <w:rPr>
                <w:rFonts w:asciiTheme="minorHAnsi" w:hAnsiTheme="minorHAnsi" w:cstheme="minorHAnsi"/>
                <w:sz w:val="21"/>
                <w:szCs w:val="21"/>
              </w:rPr>
              <w:t>PED2A_W15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97D10" w:rsidRPr="00341AC4" w14:paraId="3F10EFF6" w14:textId="77777777" w:rsidTr="00C169FF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697D10" w:rsidRPr="00341AC4" w:rsidRDefault="00697D10" w:rsidP="00C16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77B19E62" w:rsidR="00697D10" w:rsidRPr="00697D10" w:rsidRDefault="007E3245" w:rsidP="00697D10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697D10" w:rsidRPr="00697D10">
              <w:rPr>
                <w:rFonts w:asciiTheme="minorHAnsi" w:hAnsiTheme="minorHAnsi" w:cstheme="minorHAnsi"/>
                <w:sz w:val="21"/>
                <w:szCs w:val="21"/>
              </w:rPr>
              <w:t>nalizować i interpretować kwestie społeczne oraz prognozuje skutki podejmowanych działań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4EF8D1A6" w:rsidR="00697D10" w:rsidRPr="00697D10" w:rsidRDefault="00697D10" w:rsidP="00697D1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D10">
              <w:rPr>
                <w:rFonts w:asciiTheme="minorHAnsi" w:hAnsiTheme="minorHAnsi" w:cstheme="minorHAnsi"/>
                <w:sz w:val="21"/>
                <w:szCs w:val="21"/>
              </w:rPr>
              <w:t>PED2A_U07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169FF" w:rsidRPr="00341AC4" w14:paraId="3F111010" w14:textId="77777777" w:rsidTr="00C169FF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2E70A284" w:rsidR="00C169FF" w:rsidRPr="00341AC4" w:rsidRDefault="00C169FF" w:rsidP="00C169F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752607DC" w:rsidR="00C169FF" w:rsidRPr="00C169FF" w:rsidRDefault="00734332" w:rsidP="00C169F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ś</w:t>
            </w:r>
            <w:r w:rsidR="00C169FF" w:rsidRPr="00C169FF">
              <w:rPr>
                <w:rFonts w:asciiTheme="minorHAnsi" w:hAnsiTheme="minorHAnsi" w:cstheme="minorHAnsi"/>
                <w:sz w:val="21"/>
                <w:szCs w:val="21"/>
              </w:rPr>
              <w:t>wiadomej oceny znaczenia polityki społecznej dla rozwoju i funkcjonowania jednostki i społeczeństwa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0AAF60E3" w:rsidR="00C169FF" w:rsidRPr="00C169FF" w:rsidRDefault="00C169FF" w:rsidP="00C169F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169FF">
              <w:rPr>
                <w:rFonts w:asciiTheme="minorHAnsi" w:hAnsiTheme="minorHAnsi" w:cstheme="minorHAnsi"/>
                <w:sz w:val="21"/>
                <w:szCs w:val="21"/>
              </w:rPr>
              <w:t>PED2A_K03</w:t>
            </w:r>
          </w:p>
        </w:tc>
      </w:tr>
    </w:tbl>
    <w:p w14:paraId="1C259416" w14:textId="3736D408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2F0F7038" w:rsidR="00CF48D1" w:rsidRPr="00341AC4" w:rsidRDefault="00734332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</w:t>
      </w:r>
      <w:r w:rsidR="00CF48D1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3291"/>
        <w:gridCol w:w="3243"/>
        <w:gridCol w:w="3315"/>
      </w:tblGrid>
      <w:tr w:rsidR="00B16C1F" w:rsidRPr="00341AC4" w14:paraId="0519EDA3" w14:textId="77777777" w:rsidTr="0073433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16C1F" w:rsidRPr="00341AC4" w:rsidRDefault="00B16C1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DCFD81E" w14:textId="062E90A9" w:rsidR="00B16C1F" w:rsidRPr="00B16C1F" w:rsidRDefault="00B16C1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test zaliczeniowy</w:t>
            </w:r>
            <w:r w:rsidRPr="00B16C1F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2A7FD4F8" w14:textId="778BD63A" w:rsidR="00B16C1F" w:rsidRPr="00341AC4" w:rsidRDefault="00B16C1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vertAlign w:val="superscript"/>
              </w:rPr>
              <w:t>a</w:t>
            </w:r>
            <w:proofErr w:type="spellEnd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opracowanie pisemne</w:t>
            </w:r>
            <w:r w:rsidRPr="002F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3302"/>
        <w:gridCol w:w="1092"/>
        <w:gridCol w:w="1091"/>
        <w:gridCol w:w="1091"/>
        <w:gridCol w:w="1091"/>
        <w:gridCol w:w="1091"/>
        <w:gridCol w:w="1091"/>
      </w:tblGrid>
      <w:tr w:rsidR="00B16C1F" w:rsidRPr="00341AC4" w14:paraId="6A3E527E" w14:textId="77777777" w:rsidTr="0073433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16C1F" w:rsidRPr="00341AC4" w:rsidRDefault="00B16C1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16C1F" w:rsidRPr="00341AC4" w:rsidRDefault="00B16C1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EC7B20D" w14:textId="47A87339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7FA1C8F6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3BB4CA22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B16C1F" w:rsidRPr="00341AC4" w14:paraId="3BDEFA32" w14:textId="77777777" w:rsidTr="0073433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17F8208D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0FE7DC49" w14:textId="558C610A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CFA8EA5" w14:textId="5F4479B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1B1E3F33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169848FA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16C1F" w:rsidRPr="00341AC4" w14:paraId="5381034E" w14:textId="77777777" w:rsidTr="00734332">
        <w:trPr>
          <w:jc w:val="center"/>
        </w:trPr>
        <w:tc>
          <w:tcPr>
            <w:tcW w:w="1237" w:type="dxa"/>
            <w:shd w:val="clear" w:color="auto" w:fill="ECF1F8"/>
          </w:tcPr>
          <w:p w14:paraId="0CD82ECA" w14:textId="3F2A9DE0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5C87ADBC" w14:textId="0573B040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C20E188" w14:textId="77777777" w:rsidR="00B16C1F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790F3F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4AD2DB" w14:textId="77777777" w:rsidR="00B16C1F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87F5D9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EF5AF4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6C1F" w:rsidRPr="00341AC4" w14:paraId="46ACCB6F" w14:textId="77777777" w:rsidTr="0073433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C41ADF9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43FA77DF" w14:textId="423D4524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AD57FFF" w14:textId="60FE3D6A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6C1F" w:rsidRPr="00341AC4" w14:paraId="5E8F52D0" w14:textId="77777777" w:rsidTr="0073433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795239" w:rsidR="00B16C1F" w:rsidRPr="00341AC4" w:rsidRDefault="00B16C1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57D8E7B2" w14:textId="43925144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3D8210" w14:textId="148706D8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26B39E0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77777777" w:rsidR="00B16C1F" w:rsidRPr="00341AC4" w:rsidRDefault="00B16C1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6B34695F" w:rsidR="00B16C1F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442EC2FD" w14:textId="1DB62CD3" w:rsidR="002F1718" w:rsidRDefault="002F171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2F1718">
        <w:rPr>
          <w:rFonts w:asciiTheme="minorHAnsi" w:hAnsiTheme="minorHAnsi" w:cstheme="minorHAnsi"/>
          <w:iCs/>
          <w:color w:val="000000" w:themeColor="text1"/>
          <w:vertAlign w:val="superscript"/>
        </w:rPr>
        <w:lastRenderedPageBreak/>
        <w:t>a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Instrukcje do </w:t>
      </w:r>
      <w:r w:rsidR="00B16C1F">
        <w:rPr>
          <w:rFonts w:asciiTheme="minorHAnsi" w:hAnsiTheme="minorHAnsi" w:cstheme="minorHAnsi"/>
          <w:iCs/>
          <w:color w:val="000000" w:themeColor="text1"/>
        </w:rPr>
        <w:t>opracowania pisemnego</w:t>
      </w:r>
      <w:r w:rsidRPr="002F1718">
        <w:rPr>
          <w:rFonts w:asciiTheme="minorHAnsi" w:hAnsiTheme="minorHAnsi" w:cstheme="minorHAnsi"/>
          <w:iCs/>
          <w:color w:val="000000" w:themeColor="text1"/>
        </w:rPr>
        <w:t xml:space="preserve"> zostają przedstawione studentom na pierwszych zajęciach wraz z kartą przedmiotu</w:t>
      </w:r>
    </w:p>
    <w:p w14:paraId="3216AD05" w14:textId="77777777" w:rsidR="00CA29CD" w:rsidRPr="00341AC4" w:rsidRDefault="00CA29CD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65543A9C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A29CD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A29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1718" w:rsidRPr="00CA29CD" w14:paraId="672C2EA3" w14:textId="77777777" w:rsidTr="007A3960">
        <w:trPr>
          <w:jc w:val="center"/>
        </w:trPr>
        <w:tc>
          <w:tcPr>
            <w:tcW w:w="961" w:type="dxa"/>
          </w:tcPr>
          <w:p w14:paraId="7282B9F9" w14:textId="3884805E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61A9696E" w:rsidR="002F1718" w:rsidRPr="00734332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50% punktów z </w:t>
            </w:r>
            <w:r w:rsidR="00CA29CD"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testu zaliczeniowego   </w:t>
            </w:r>
          </w:p>
        </w:tc>
      </w:tr>
      <w:tr w:rsidR="002F1718" w:rsidRPr="00CA29CD" w14:paraId="191A8847" w14:textId="77777777" w:rsidTr="007A3960">
        <w:trPr>
          <w:jc w:val="center"/>
        </w:trPr>
        <w:tc>
          <w:tcPr>
            <w:tcW w:w="961" w:type="dxa"/>
          </w:tcPr>
          <w:p w14:paraId="25062119" w14:textId="6064F88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728A8C84" w:rsidR="002F1718" w:rsidRPr="00734332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62,5% punktów z </w:t>
            </w:r>
            <w:r w:rsidR="00CA29CD"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testu zaliczeniowego   </w:t>
            </w:r>
          </w:p>
        </w:tc>
      </w:tr>
      <w:tr w:rsidR="002F1718" w:rsidRPr="00CA29CD" w14:paraId="7BF20CBE" w14:textId="77777777" w:rsidTr="007A3960">
        <w:trPr>
          <w:jc w:val="center"/>
        </w:trPr>
        <w:tc>
          <w:tcPr>
            <w:tcW w:w="961" w:type="dxa"/>
          </w:tcPr>
          <w:p w14:paraId="29EACE8E" w14:textId="2BB375CB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43F833A5" w:rsidR="002F1718" w:rsidRPr="00734332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75% punktów z </w:t>
            </w:r>
            <w:r w:rsidR="00CA29CD"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testu zaliczeniowego   </w:t>
            </w:r>
          </w:p>
        </w:tc>
      </w:tr>
      <w:tr w:rsidR="002F1718" w:rsidRPr="00CA29CD" w14:paraId="478904CC" w14:textId="77777777" w:rsidTr="007A3960">
        <w:trPr>
          <w:jc w:val="center"/>
        </w:trPr>
        <w:tc>
          <w:tcPr>
            <w:tcW w:w="961" w:type="dxa"/>
          </w:tcPr>
          <w:p w14:paraId="0FDFC951" w14:textId="5053B0DF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00BD1819" w:rsidR="002F1718" w:rsidRPr="00734332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82,5% punktów z </w:t>
            </w:r>
            <w:r w:rsidR="00CA29CD"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testu zaliczeniowego   </w:t>
            </w:r>
          </w:p>
        </w:tc>
      </w:tr>
      <w:tr w:rsidR="002F1718" w:rsidRPr="00341AC4" w14:paraId="20136594" w14:textId="77777777" w:rsidTr="007A3960">
        <w:trPr>
          <w:jc w:val="center"/>
        </w:trPr>
        <w:tc>
          <w:tcPr>
            <w:tcW w:w="961" w:type="dxa"/>
          </w:tcPr>
          <w:p w14:paraId="6E89E57E" w14:textId="7A286ACA" w:rsidR="002F1718" w:rsidRPr="00CA29CD" w:rsidRDefault="002F1718" w:rsidP="002F171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529EC7F8" w:rsidR="002F1718" w:rsidRPr="00734332" w:rsidRDefault="002F1718" w:rsidP="002F171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punktów z </w:t>
            </w:r>
            <w:r w:rsidR="00CA29CD" w:rsidRPr="0073433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testu zaliczeniowego   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2B5FDCB2" w:rsidR="00896E3C" w:rsidRPr="00341AC4" w:rsidRDefault="00B16C1F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C1F" w:rsidRPr="00341AC4" w14:paraId="277FAE1E" w14:textId="77777777" w:rsidTr="009344EE">
        <w:trPr>
          <w:trHeight w:val="1514"/>
          <w:jc w:val="center"/>
        </w:trPr>
        <w:tc>
          <w:tcPr>
            <w:tcW w:w="953" w:type="dxa"/>
            <w:vAlign w:val="center"/>
          </w:tcPr>
          <w:p w14:paraId="19E1F1F0" w14:textId="7ABE5550" w:rsidR="00B16C1F" w:rsidRPr="00341AC4" w:rsidRDefault="00B16C1F" w:rsidP="00B16C1F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B45C1" w14:textId="0C2A87B0" w:rsidR="009344EE" w:rsidRPr="009344EE" w:rsidRDefault="00B16C1F" w:rsidP="009344EE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34332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Przygotowanie – na podstawie przekazanych materiałów – opracowania pisemnego dotyczącego wpływu członkostwa w Unii Europejskiej na rozwój społeczno-gospodarczy Polski w oparciu o wybrane wskaźniki</w:t>
            </w:r>
            <w:r w:rsidR="009344E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05F6275D" w14:textId="77777777" w:rsidR="00A733F0" w:rsidRDefault="00A733F0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642E742" w14:textId="57056B6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88B32AC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D3000E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A733F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687513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529A5CE6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6090312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0AB5C4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14:paraId="3311B3D1" w14:textId="688102B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92C2401" w14:textId="3514114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9AEDB49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68C75C58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16357D9" w:rsidR="00896E3C" w:rsidRPr="00341AC4" w:rsidRDefault="00CA29CD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zaliczeni</w:t>
            </w:r>
            <w:r w:rsidR="009344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2172" w:type="dxa"/>
            <w:vAlign w:val="center"/>
          </w:tcPr>
          <w:p w14:paraId="617C710B" w14:textId="1AB9FAB2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67C32F98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5FC7369C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7D1C431" w:rsidR="00896E3C" w:rsidRPr="00341AC4" w:rsidRDefault="00CA29C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84F69B5" w:rsidR="001106D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9885055" w:rsidR="00896E3C" w:rsidRPr="00341AC4" w:rsidRDefault="00A733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695FF001" w14:textId="77777777" w:rsidR="00965B2A" w:rsidRDefault="00965B2A" w:rsidP="00965B2A">
      <w:pPr>
        <w:widowControl/>
        <w:autoSpaceDE/>
        <w:autoSpaceDN/>
        <w:rPr>
          <w:rFonts w:eastAsia="Arial Unicode MS"/>
          <w:b/>
          <w:color w:val="000000"/>
          <w:sz w:val="20"/>
          <w:szCs w:val="20"/>
          <w:lang w:bidi="ar-SA"/>
        </w:rPr>
      </w:pPr>
    </w:p>
    <w:p w14:paraId="3C12EAFA" w14:textId="77777777" w:rsidR="00965B2A" w:rsidRDefault="00965B2A" w:rsidP="00965B2A">
      <w:pPr>
        <w:spacing w:before="480" w:after="360"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F3C84C" w14:textId="00FE6FC8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B6F3291"/>
    <w:multiLevelType w:val="hybridMultilevel"/>
    <w:tmpl w:val="69DA2F9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12829"/>
    <w:multiLevelType w:val="hybridMultilevel"/>
    <w:tmpl w:val="AAB68DC6"/>
    <w:lvl w:ilvl="0" w:tplc="32A410C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0900C17"/>
    <w:multiLevelType w:val="hybridMultilevel"/>
    <w:tmpl w:val="F830D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5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6"/>
  </w:num>
  <w:num w:numId="5" w16cid:durableId="317153656">
    <w:abstractNumId w:val="2"/>
  </w:num>
  <w:num w:numId="6" w16cid:durableId="697508460">
    <w:abstractNumId w:val="34"/>
  </w:num>
  <w:num w:numId="7" w16cid:durableId="677928650">
    <w:abstractNumId w:val="11"/>
  </w:num>
  <w:num w:numId="8" w16cid:durableId="1815366108">
    <w:abstractNumId w:val="18"/>
  </w:num>
  <w:num w:numId="9" w16cid:durableId="105776961">
    <w:abstractNumId w:val="8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3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10"/>
  </w:num>
  <w:num w:numId="19" w16cid:durableId="329021732">
    <w:abstractNumId w:val="14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7"/>
  </w:num>
  <w:num w:numId="25" w16cid:durableId="1035735083">
    <w:abstractNumId w:val="12"/>
  </w:num>
  <w:num w:numId="26" w16cid:durableId="1984236075">
    <w:abstractNumId w:val="20"/>
  </w:num>
  <w:num w:numId="27" w16cid:durableId="1120881601">
    <w:abstractNumId w:val="38"/>
  </w:num>
  <w:num w:numId="28" w16cid:durableId="1644310688">
    <w:abstractNumId w:val="15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6"/>
  </w:num>
  <w:num w:numId="35" w16cid:durableId="142279566">
    <w:abstractNumId w:val="9"/>
  </w:num>
  <w:num w:numId="36" w16cid:durableId="1443525915">
    <w:abstractNumId w:val="27"/>
  </w:num>
  <w:num w:numId="37" w16cid:durableId="1237786727">
    <w:abstractNumId w:val="33"/>
  </w:num>
  <w:num w:numId="38" w16cid:durableId="190648758">
    <w:abstractNumId w:val="7"/>
  </w:num>
  <w:num w:numId="39" w16cid:durableId="514153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7A91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218E5"/>
    <w:rsid w:val="00124C60"/>
    <w:rsid w:val="001373A5"/>
    <w:rsid w:val="00145EC7"/>
    <w:rsid w:val="00177B65"/>
    <w:rsid w:val="001C37FD"/>
    <w:rsid w:val="001D18A7"/>
    <w:rsid w:val="001D511D"/>
    <w:rsid w:val="001E0ADE"/>
    <w:rsid w:val="001E7B5A"/>
    <w:rsid w:val="001F0FB5"/>
    <w:rsid w:val="00204C4C"/>
    <w:rsid w:val="00230FC0"/>
    <w:rsid w:val="002401BA"/>
    <w:rsid w:val="0027397F"/>
    <w:rsid w:val="002F1718"/>
    <w:rsid w:val="00321599"/>
    <w:rsid w:val="003239EA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89"/>
    <w:rsid w:val="00430382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16FC"/>
    <w:rsid w:val="005363F3"/>
    <w:rsid w:val="00543BC4"/>
    <w:rsid w:val="00566B57"/>
    <w:rsid w:val="00571CD4"/>
    <w:rsid w:val="005769E7"/>
    <w:rsid w:val="005D2A79"/>
    <w:rsid w:val="005D3DF3"/>
    <w:rsid w:val="005D7417"/>
    <w:rsid w:val="005E156F"/>
    <w:rsid w:val="005F0097"/>
    <w:rsid w:val="005F3556"/>
    <w:rsid w:val="00616CB6"/>
    <w:rsid w:val="00621E17"/>
    <w:rsid w:val="00625795"/>
    <w:rsid w:val="00635E40"/>
    <w:rsid w:val="00654EA0"/>
    <w:rsid w:val="0067260F"/>
    <w:rsid w:val="00697D10"/>
    <w:rsid w:val="006A0C6B"/>
    <w:rsid w:val="006C5000"/>
    <w:rsid w:val="006D764F"/>
    <w:rsid w:val="006E60C3"/>
    <w:rsid w:val="006F029C"/>
    <w:rsid w:val="0070361E"/>
    <w:rsid w:val="007100A3"/>
    <w:rsid w:val="0071489A"/>
    <w:rsid w:val="00725F8A"/>
    <w:rsid w:val="00734332"/>
    <w:rsid w:val="00745543"/>
    <w:rsid w:val="00775AF1"/>
    <w:rsid w:val="007B605E"/>
    <w:rsid w:val="007C3DBD"/>
    <w:rsid w:val="007E2141"/>
    <w:rsid w:val="007E3245"/>
    <w:rsid w:val="00834C51"/>
    <w:rsid w:val="00862E0A"/>
    <w:rsid w:val="00896E3C"/>
    <w:rsid w:val="008B336A"/>
    <w:rsid w:val="00906C25"/>
    <w:rsid w:val="009109EC"/>
    <w:rsid w:val="00913ECD"/>
    <w:rsid w:val="009344EE"/>
    <w:rsid w:val="00937B44"/>
    <w:rsid w:val="00952870"/>
    <w:rsid w:val="0095606D"/>
    <w:rsid w:val="00957188"/>
    <w:rsid w:val="00965B2A"/>
    <w:rsid w:val="009A2D13"/>
    <w:rsid w:val="009C5192"/>
    <w:rsid w:val="009D151F"/>
    <w:rsid w:val="009D2D35"/>
    <w:rsid w:val="009D3E96"/>
    <w:rsid w:val="009D44FA"/>
    <w:rsid w:val="009F380D"/>
    <w:rsid w:val="00A37682"/>
    <w:rsid w:val="00A376DE"/>
    <w:rsid w:val="00A5532D"/>
    <w:rsid w:val="00A67EF3"/>
    <w:rsid w:val="00A713B4"/>
    <w:rsid w:val="00A733F0"/>
    <w:rsid w:val="00AB3480"/>
    <w:rsid w:val="00AB6E40"/>
    <w:rsid w:val="00AE4328"/>
    <w:rsid w:val="00AF51E8"/>
    <w:rsid w:val="00AF7E08"/>
    <w:rsid w:val="00B16C1F"/>
    <w:rsid w:val="00B20F2C"/>
    <w:rsid w:val="00B36858"/>
    <w:rsid w:val="00B54F67"/>
    <w:rsid w:val="00B64890"/>
    <w:rsid w:val="00B6660E"/>
    <w:rsid w:val="00B72C78"/>
    <w:rsid w:val="00B877F7"/>
    <w:rsid w:val="00B959FD"/>
    <w:rsid w:val="00BB0629"/>
    <w:rsid w:val="00BE67AE"/>
    <w:rsid w:val="00C1154E"/>
    <w:rsid w:val="00C14619"/>
    <w:rsid w:val="00C169FF"/>
    <w:rsid w:val="00C51D09"/>
    <w:rsid w:val="00C62B71"/>
    <w:rsid w:val="00C74615"/>
    <w:rsid w:val="00CA29CD"/>
    <w:rsid w:val="00CA3616"/>
    <w:rsid w:val="00CB604E"/>
    <w:rsid w:val="00CD50BD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55440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B707D"/>
    <w:rsid w:val="00FD380B"/>
    <w:rsid w:val="00FE128D"/>
    <w:rsid w:val="00FE2207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11</cp:revision>
  <cp:lastPrinted>2025-10-28T07:51:00Z</cp:lastPrinted>
  <dcterms:created xsi:type="dcterms:W3CDTF">2026-02-01T16:04:00Z</dcterms:created>
  <dcterms:modified xsi:type="dcterms:W3CDTF">2026-02-03T07:07:00Z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