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2997FEB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370B7"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</w:t>
      </w:r>
      <w:r w:rsidR="0088527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="00311FC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DEZSPPP</w:t>
      </w:r>
    </w:p>
    <w:p w14:paraId="6423FA25" w14:textId="347CD61A" w:rsidR="004501ED" w:rsidRPr="00341AC4" w:rsidRDefault="004838B3" w:rsidP="0095748C">
      <w:pPr>
        <w:pStyle w:val="Nagwek3"/>
        <w:spacing w:line="276" w:lineRule="auto"/>
        <w:ind w:left="425" w:firstLine="1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5748C" w:rsidRPr="0095748C">
        <w:rPr>
          <w:rFonts w:asciiTheme="minorHAnsi" w:hAnsiTheme="minorHAnsi" w:cstheme="minorHAnsi"/>
          <w:b/>
          <w:bCs/>
          <w:color w:val="000000" w:themeColor="text1"/>
        </w:rPr>
        <w:t>Doradztwo edukacyjno-zawodowe w szkołach ponadpodstawowych i placówkach pozaszkolnych</w:t>
      </w:r>
    </w:p>
    <w:p w14:paraId="53403D93" w14:textId="20EF6E43" w:rsidR="004838B3" w:rsidRPr="00341AC4" w:rsidRDefault="004838B3" w:rsidP="00AC0F55">
      <w:pPr>
        <w:pStyle w:val="Styl1"/>
        <w:spacing w:line="276" w:lineRule="auto"/>
        <w:ind w:left="425" w:firstLine="1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5748C">
        <w:rPr>
          <w:b/>
          <w:bCs/>
          <w:i w:val="0"/>
          <w:iCs/>
          <w:color w:val="000000" w:themeColor="text1"/>
        </w:rPr>
        <w:t xml:space="preserve"> </w:t>
      </w:r>
      <w:r w:rsidR="00AC0F55" w:rsidRPr="00AC0F55">
        <w:rPr>
          <w:b/>
          <w:bCs/>
          <w:i w:val="0"/>
          <w:iCs/>
          <w:color w:val="000000" w:themeColor="text1"/>
        </w:rPr>
        <w:t>Educational and vocational counseling in secondary schools and out-of-school institutions</w:t>
      </w:r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0720545F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stopnia-magisterskie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Ogólnoakademicki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150634F0" w:rsidR="000746C5" w:rsidRPr="00341AC4" w:rsidRDefault="00AC0F5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67317252" w:rsidR="001373A5" w:rsidRPr="006453BE" w:rsidRDefault="004502D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="00AC0F55">
              <w:rPr>
                <w:rFonts w:asciiTheme="minorHAnsi" w:hAnsiTheme="minorHAnsi" w:cstheme="minorHAnsi"/>
                <w:sz w:val="21"/>
                <w:szCs w:val="21"/>
              </w:rPr>
              <w:t>algorzata.krawczyk-blicharska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471D9713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1B9BE122" w:rsidR="00264DA8" w:rsidRPr="00341AC4" w:rsidRDefault="00264DA8" w:rsidP="00264DA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5A959BD4" w:rsidR="000746C5" w:rsidRPr="006453BE" w:rsidRDefault="00444DDE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1DCA89F7" w:rsidR="000746C5" w:rsidRPr="00341AC4" w:rsidRDefault="00550F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3C546D91" w:rsidR="000746C5" w:rsidRPr="00341AC4" w:rsidRDefault="00264DA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D4EA9A8" w14:textId="77777777" w:rsidR="00DB251A" w:rsidRPr="00DB251A" w:rsidRDefault="00DB251A" w:rsidP="00DB251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25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238E4500" w14:textId="0DCF6A00" w:rsidR="00402BCD" w:rsidRPr="00341AC4" w:rsidRDefault="00DB251A" w:rsidP="00DB251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25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– dyskusja grupowa (DG), dyskusja – burza mózgów (BM),  metoda inscenizacji (MI), warsztat dydaktyczny (WD), praca w grupach (PG), prezentacja multimedialna (PM), film dydaktyczny  (FD)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CF34042" w14:textId="699F9F29" w:rsidR="000039C2" w:rsidRPr="000039C2" w:rsidRDefault="000039C2" w:rsidP="000039C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039C2">
              <w:rPr>
                <w:rFonts w:asciiTheme="minorHAnsi" w:hAnsiTheme="minorHAnsi" w:cstheme="minorHAnsi"/>
                <w:iCs/>
                <w:sz w:val="21"/>
                <w:szCs w:val="21"/>
              </w:rPr>
              <w:t>Dziennik Urzędowy Unii Europejskiej (2018/C 189/01). Zalecenie Rady Unii Europejskiej  z dnia 22 maja 2018 r. w sprawie kompetencji kluczowych w procesie uczenia się przez całe życie. Załącznik: Kompetencje kluczowe            w procesie uczenia się przez całe życie – Europejskie Ramy Odniesienia. Bruksela 2018.</w:t>
            </w:r>
          </w:p>
          <w:p w14:paraId="0AF4F3A1" w14:textId="75761FE2" w:rsidR="000039C2" w:rsidRPr="000039C2" w:rsidRDefault="000039C2" w:rsidP="000039C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039C2">
              <w:rPr>
                <w:rFonts w:asciiTheme="minorHAnsi" w:hAnsiTheme="minorHAnsi" w:cstheme="minorHAnsi"/>
                <w:iCs/>
                <w:sz w:val="21"/>
                <w:szCs w:val="21"/>
              </w:rPr>
              <w:t>Kargulowa A., O teorii i praktyce poradnictwa. Warszawa 2010.</w:t>
            </w:r>
          </w:p>
          <w:p w14:paraId="72331E2F" w14:textId="46EC9B13" w:rsidR="000039C2" w:rsidRPr="000039C2" w:rsidRDefault="000039C2" w:rsidP="000039C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039C2">
              <w:rPr>
                <w:rFonts w:asciiTheme="minorHAnsi" w:hAnsiTheme="minorHAnsi" w:cstheme="minorHAnsi"/>
                <w:iCs/>
                <w:sz w:val="21"/>
                <w:szCs w:val="21"/>
              </w:rPr>
              <w:t>Knopik T., Zafascynowani światem. Efektywne wspieranie rozwoju zdolności i zainteresowań uczniów w codziennej praktyce szkolnej. Warszawa 2018.</w:t>
            </w:r>
          </w:p>
          <w:p w14:paraId="2E19E1D8" w14:textId="1E171C47" w:rsidR="000039C2" w:rsidRPr="000039C2" w:rsidRDefault="000039C2" w:rsidP="000039C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</w:t>
            </w:r>
            <w:r w:rsidRPr="000039C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Paszkowska - Rogacz A., Doradztwo zawodowe. Wybrane metody </w:t>
            </w:r>
            <w:r w:rsidRPr="000039C2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badań. Warszawa 2009.</w:t>
            </w:r>
          </w:p>
          <w:p w14:paraId="71624FF4" w14:textId="70C414F3" w:rsidR="00566B57" w:rsidRPr="006453BE" w:rsidRDefault="000039C2" w:rsidP="000039C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039C2">
              <w:rPr>
                <w:rFonts w:asciiTheme="minorHAnsi" w:hAnsiTheme="minorHAnsi" w:cstheme="minorHAnsi"/>
                <w:iCs/>
                <w:sz w:val="21"/>
                <w:szCs w:val="21"/>
              </w:rPr>
              <w:t>Wilczyńska K., Nowak M., Kućka J., Sawicka J., Sztajerwald K., Moc coachingu. Poznaj narzędzia rozwijające umiejętności i kompetencje osobiste. Gliwice 2013.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7B11432" w14:textId="519A778B" w:rsidR="006F325D" w:rsidRPr="006F325D" w:rsidRDefault="006F325D" w:rsidP="006F325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F325D">
              <w:rPr>
                <w:rFonts w:asciiTheme="minorHAnsi" w:hAnsiTheme="minorHAnsi" w:cstheme="minorHAnsi"/>
                <w:iCs/>
                <w:sz w:val="21"/>
                <w:szCs w:val="21"/>
              </w:rPr>
              <w:t>Lelińska K., Zawodoznawstwo w planowaniu kariery. Warszawa 2006.</w:t>
            </w:r>
          </w:p>
          <w:p w14:paraId="5F60BA46" w14:textId="79F34E8F" w:rsidR="006F325D" w:rsidRPr="006F325D" w:rsidRDefault="006F325D" w:rsidP="006F325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F325D">
              <w:rPr>
                <w:rFonts w:asciiTheme="minorHAnsi" w:hAnsiTheme="minorHAnsi" w:cstheme="minorHAnsi"/>
                <w:iCs/>
                <w:sz w:val="21"/>
                <w:szCs w:val="21"/>
              </w:rPr>
              <w:t>Krause E., Planowanie rozwoju kariery zawodowej przez studentów. Między wyobrażeniami a strategiami. Bydgoszcz 2012.</w:t>
            </w:r>
          </w:p>
          <w:p w14:paraId="1CD6EFDD" w14:textId="7116F92E" w:rsidR="006F325D" w:rsidRPr="006F325D" w:rsidRDefault="006F325D" w:rsidP="006F325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F325D">
              <w:rPr>
                <w:rFonts w:asciiTheme="minorHAnsi" w:hAnsiTheme="minorHAnsi" w:cstheme="minorHAnsi"/>
                <w:iCs/>
                <w:sz w:val="21"/>
                <w:szCs w:val="21"/>
              </w:rPr>
              <w:t>Paszkowska - Rogacz A., Tarkowska M., Metody pracy z grupą w poradnictwie zawodowym. Warszawa 2004.</w:t>
            </w:r>
          </w:p>
          <w:p w14:paraId="7CBCC25B" w14:textId="70F6DC7D" w:rsidR="006F325D" w:rsidRPr="006F325D" w:rsidRDefault="006F325D" w:rsidP="006F325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F325D">
              <w:rPr>
                <w:rFonts w:asciiTheme="minorHAnsi" w:hAnsiTheme="minorHAnsi" w:cstheme="minorHAnsi"/>
                <w:iCs/>
                <w:sz w:val="21"/>
                <w:szCs w:val="21"/>
              </w:rPr>
              <w:t>Suchar M., Kariera i rozwój zawodowy. Gdańsk 2003.</w:t>
            </w:r>
          </w:p>
          <w:p w14:paraId="3A3AB692" w14:textId="3C7DD422" w:rsidR="00566B57" w:rsidRPr="006453BE" w:rsidRDefault="006F325D" w:rsidP="006F325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F325D">
              <w:rPr>
                <w:rFonts w:asciiTheme="minorHAnsi" w:hAnsiTheme="minorHAnsi" w:cstheme="minorHAnsi"/>
                <w:iCs/>
                <w:sz w:val="21"/>
                <w:szCs w:val="21"/>
              </w:rPr>
              <w:t>Szumigraj M., Poradnictwo kariery. Warszawa 2011.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E07B853" w14:textId="27DC7423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36AA2BAB" w14:textId="7F5558E4" w:rsidR="006417E5" w:rsidRPr="00341AC4" w:rsidRDefault="006417E5" w:rsidP="006417E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2936FA6E" w14:textId="0D01F4C4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C80B9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639F7" w:rsidRPr="001639F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Dostarczenie wiedzy na temat istoty, terminologii, uwarunkowań i zadań doradztwa edukacyjno-zawodowego</w:t>
      </w:r>
    </w:p>
    <w:p w14:paraId="477E5D09" w14:textId="156D5C68" w:rsidR="003E0703" w:rsidRDefault="00C80B90" w:rsidP="00C80B90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2C4A341" w14:textId="27E74520" w:rsidR="00C80B90" w:rsidRDefault="00C80B9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1639F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7660A" w:rsidRPr="000C0BE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Dostarczenie określonego zasobu wiadomości, umiejętności i nawyków niezbędnych do tworzenia warsztatu pracy doradcy zawodowego w szkołach ponadpodstawowych  i placówkach pozaszkolnych</w:t>
      </w:r>
    </w:p>
    <w:p w14:paraId="3DB228D8" w14:textId="31D5D51F" w:rsidR="00C80B90" w:rsidRDefault="00C80B9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67660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91C3A" w:rsidRPr="000C0BE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Budowanie świadomości i kształtowanie postaw ustawicznego doskonalenia zawodowego i rozwoju osobistego</w:t>
      </w:r>
    </w:p>
    <w:p w14:paraId="063104D5" w14:textId="525503F3" w:rsidR="00191C3A" w:rsidRDefault="00191C3A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0C0BEE" w:rsidRPr="000C0BE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Rozbudzanie motywacji do całożyciowego samokształcenia  i samorealizacji</w:t>
      </w:r>
    </w:p>
    <w:p w14:paraId="1CACDCC3" w14:textId="77777777" w:rsidR="006417E5" w:rsidRPr="00341AC4" w:rsidRDefault="006417E5" w:rsidP="00C80B90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080E3C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9B15EAC" w14:textId="77777777" w:rsidR="006960FE" w:rsidRPr="006960FE" w:rsidRDefault="006960FE" w:rsidP="006960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0FE">
        <w:rPr>
          <w:rFonts w:asciiTheme="minorHAnsi" w:hAnsiTheme="minorHAnsi" w:cstheme="minorHAnsi"/>
          <w:color w:val="000000" w:themeColor="text1"/>
          <w:sz w:val="24"/>
          <w:szCs w:val="24"/>
        </w:rPr>
        <w:t>1. Zapoznanie z kartą przedmiotu i wymaganiami dotyczącymi jego zaliczenia.</w:t>
      </w:r>
    </w:p>
    <w:p w14:paraId="1489C521" w14:textId="77777777" w:rsidR="006960FE" w:rsidRPr="006960FE" w:rsidRDefault="006960FE" w:rsidP="006960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0FE">
        <w:rPr>
          <w:rFonts w:asciiTheme="minorHAnsi" w:hAnsiTheme="minorHAnsi" w:cstheme="minorHAnsi"/>
          <w:color w:val="000000" w:themeColor="text1"/>
          <w:sz w:val="24"/>
          <w:szCs w:val="24"/>
        </w:rPr>
        <w:t>2. Terminologia, zadania i istota nowoczesnego doradztwa edukacyjno-zawodowego.</w:t>
      </w:r>
    </w:p>
    <w:p w14:paraId="045C31E6" w14:textId="77777777" w:rsidR="006960FE" w:rsidRPr="006960FE" w:rsidRDefault="006960FE" w:rsidP="006960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0FE">
        <w:rPr>
          <w:rFonts w:asciiTheme="minorHAnsi" w:hAnsiTheme="minorHAnsi" w:cstheme="minorHAnsi"/>
          <w:color w:val="000000" w:themeColor="text1"/>
          <w:sz w:val="24"/>
          <w:szCs w:val="24"/>
        </w:rPr>
        <w:t>4. Systemowe i prawne uwarunkowania doradztwa edukacyjno-zawodowego.</w:t>
      </w:r>
    </w:p>
    <w:p w14:paraId="5FF2ECCA" w14:textId="77777777" w:rsidR="006960FE" w:rsidRPr="006960FE" w:rsidRDefault="006960FE" w:rsidP="006960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0FE">
        <w:rPr>
          <w:rFonts w:asciiTheme="minorHAnsi" w:hAnsiTheme="minorHAnsi" w:cstheme="minorHAnsi"/>
          <w:color w:val="000000" w:themeColor="text1"/>
          <w:sz w:val="24"/>
          <w:szCs w:val="24"/>
        </w:rPr>
        <w:t>5. Metody, techniki i narzędzia pracy doradcy zawodowego z uczniem szkoły ponadpodstawowej.</w:t>
      </w:r>
    </w:p>
    <w:p w14:paraId="0572EFFB" w14:textId="77777777" w:rsidR="006960FE" w:rsidRPr="006960FE" w:rsidRDefault="006960FE" w:rsidP="006960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0FE">
        <w:rPr>
          <w:rFonts w:asciiTheme="minorHAnsi" w:hAnsiTheme="minorHAnsi" w:cstheme="minorHAnsi"/>
          <w:color w:val="000000" w:themeColor="text1"/>
          <w:sz w:val="24"/>
          <w:szCs w:val="24"/>
        </w:rPr>
        <w:t>6. Warsztat pracy doradcy zawodowego  w placówkach pozaszkolnych.</w:t>
      </w:r>
    </w:p>
    <w:p w14:paraId="256D278F" w14:textId="77777777" w:rsidR="006960FE" w:rsidRPr="006960FE" w:rsidRDefault="006960FE" w:rsidP="006960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0FE">
        <w:rPr>
          <w:rFonts w:asciiTheme="minorHAnsi" w:hAnsiTheme="minorHAnsi" w:cstheme="minorHAnsi"/>
          <w:color w:val="000000" w:themeColor="text1"/>
          <w:sz w:val="24"/>
          <w:szCs w:val="24"/>
        </w:rPr>
        <w:t>7. Kompetencje doradcy zawodowego.</w:t>
      </w:r>
    </w:p>
    <w:p w14:paraId="43AECDFF" w14:textId="67935557" w:rsidR="005A3E10" w:rsidRPr="006960FE" w:rsidRDefault="006960FE" w:rsidP="006960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0FE">
        <w:rPr>
          <w:rFonts w:asciiTheme="minorHAnsi" w:hAnsiTheme="minorHAnsi" w:cstheme="minorHAnsi"/>
          <w:color w:val="000000" w:themeColor="text1"/>
          <w:sz w:val="24"/>
          <w:szCs w:val="24"/>
        </w:rPr>
        <w:t>8. Kompetencje kluczowe w procesie całożyciowego rozwoju człowieka.</w:t>
      </w:r>
    </w:p>
    <w:p w14:paraId="6778FF8B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8212E88" w14:textId="77777777" w:rsidR="000459C3" w:rsidRPr="000459C3" w:rsidRDefault="000459C3" w:rsidP="000459C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59C3">
        <w:rPr>
          <w:rFonts w:asciiTheme="minorHAnsi" w:hAnsiTheme="minorHAnsi" w:cstheme="minorHAnsi"/>
          <w:color w:val="000000" w:themeColor="text1"/>
          <w:sz w:val="24"/>
          <w:szCs w:val="24"/>
        </w:rPr>
        <w:t>1. Samopoznanie – temperament i charakter, badanie i tworzenie typologii  (test temperamentu, test charakteru – Kwestionariusz Bergera).</w:t>
      </w:r>
    </w:p>
    <w:p w14:paraId="0C02EE2D" w14:textId="77777777" w:rsidR="000459C3" w:rsidRPr="000459C3" w:rsidRDefault="000459C3" w:rsidP="000459C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59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2. Osobowość człowieka i jej mocne i słabe strony – mini warsztat. </w:t>
      </w:r>
    </w:p>
    <w:p w14:paraId="6777F4DC" w14:textId="77777777" w:rsidR="000459C3" w:rsidRPr="000459C3" w:rsidRDefault="000459C3" w:rsidP="000459C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59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3. Diagnozowanie zdolności, umiejętności, predyspozycji i zainteresowań edukacyjno-zawodowych uczniów szkoły ponadpodstawowej - warsztat diagnostyczny.  </w:t>
      </w:r>
    </w:p>
    <w:p w14:paraId="7FF984D1" w14:textId="77777777" w:rsidR="000459C3" w:rsidRPr="000459C3" w:rsidRDefault="000459C3" w:rsidP="000459C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59C3">
        <w:rPr>
          <w:rFonts w:asciiTheme="minorHAnsi" w:hAnsiTheme="minorHAnsi" w:cstheme="minorHAnsi"/>
          <w:color w:val="000000" w:themeColor="text1"/>
          <w:sz w:val="24"/>
          <w:szCs w:val="24"/>
        </w:rPr>
        <w:t>4. Bilans zasobów kompetencyjnych jednostki – warsztat diagnostyczny.</w:t>
      </w:r>
    </w:p>
    <w:p w14:paraId="22695185" w14:textId="77777777" w:rsidR="000459C3" w:rsidRPr="000459C3" w:rsidRDefault="000459C3" w:rsidP="000459C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59C3">
        <w:rPr>
          <w:rFonts w:asciiTheme="minorHAnsi" w:hAnsiTheme="minorHAnsi" w:cstheme="minorHAnsi"/>
          <w:color w:val="000000" w:themeColor="text1"/>
          <w:sz w:val="24"/>
          <w:szCs w:val="24"/>
        </w:rPr>
        <w:t>5. Proces projektowania ścieżki kariery zawodowej.</w:t>
      </w:r>
    </w:p>
    <w:p w14:paraId="3D691E14" w14:textId="77777777" w:rsidR="000459C3" w:rsidRPr="000459C3" w:rsidRDefault="000459C3" w:rsidP="000459C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59C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6. Osobiste portfolio kariery.</w:t>
      </w:r>
    </w:p>
    <w:p w14:paraId="78F48027" w14:textId="04B3B90A" w:rsidR="006960FE" w:rsidRPr="000459C3" w:rsidRDefault="000459C3" w:rsidP="000459C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59C3">
        <w:rPr>
          <w:rFonts w:asciiTheme="minorHAnsi" w:hAnsiTheme="minorHAnsi" w:cstheme="minorHAnsi"/>
          <w:color w:val="000000" w:themeColor="text1"/>
          <w:sz w:val="24"/>
          <w:szCs w:val="24"/>
        </w:rPr>
        <w:t>7. Znaczenie motywacji w procesie poradniczym i całożyciowym rozwoju jednostki.</w:t>
      </w: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7AC209C1"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70EFDB51" w:rsidR="006E60C3" w:rsidRPr="006453BE" w:rsidRDefault="000058A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058AA">
              <w:rPr>
                <w:rFonts w:asciiTheme="minorHAnsi" w:hAnsiTheme="minorHAnsi" w:cstheme="minorHAnsi"/>
                <w:iCs/>
                <w:sz w:val="21"/>
                <w:szCs w:val="21"/>
              </w:rPr>
              <w:t>Student ma podstawową wiedzę dotyczącą istoty kształcenia ustawicznego i rozwoju ścieżki kariery zawodowej oraz działań diagnostycznych w procesie poradnictwa edukacyjno-zawodowego</w:t>
            </w:r>
          </w:p>
        </w:tc>
        <w:tc>
          <w:tcPr>
            <w:tcW w:w="1773" w:type="dxa"/>
          </w:tcPr>
          <w:p w14:paraId="07D85652" w14:textId="101B8CC6" w:rsidR="006E60C3" w:rsidRPr="006453BE" w:rsidRDefault="00F93E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93E3B">
              <w:rPr>
                <w:rFonts w:asciiTheme="minorHAnsi" w:hAnsiTheme="minorHAnsi" w:cstheme="minorHAnsi"/>
                <w:iCs/>
                <w:sz w:val="21"/>
                <w:szCs w:val="21"/>
              </w:rPr>
              <w:t>PED2A_W13</w:t>
            </w:r>
          </w:p>
        </w:tc>
      </w:tr>
      <w:tr w:rsidR="006453BE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514FA3A" w14:textId="74768EE1" w:rsidR="006E60C3" w:rsidRPr="006453BE" w:rsidRDefault="00F93E3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0D053B3" w14:textId="1755F983" w:rsidR="006E60C3" w:rsidRPr="006453BE" w:rsidRDefault="008A051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0514">
              <w:rPr>
                <w:rFonts w:asciiTheme="minorHAnsi" w:hAnsiTheme="minorHAnsi" w:cstheme="minorHAnsi"/>
                <w:iCs/>
                <w:sz w:val="21"/>
                <w:szCs w:val="21"/>
              </w:rPr>
              <w:t>Student zna zasady tworzenia i rozwoju różnych form przedsiębiorczości</w:t>
            </w:r>
          </w:p>
        </w:tc>
        <w:tc>
          <w:tcPr>
            <w:tcW w:w="1773" w:type="dxa"/>
          </w:tcPr>
          <w:p w14:paraId="53279839" w14:textId="643BBFD6" w:rsidR="006E60C3" w:rsidRPr="006453BE" w:rsidRDefault="006A23C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A23CB">
              <w:rPr>
                <w:rFonts w:asciiTheme="minorHAnsi" w:hAnsiTheme="minorHAnsi" w:cstheme="minorHAnsi"/>
                <w:iCs/>
                <w:sz w:val="21"/>
                <w:szCs w:val="21"/>
              </w:rPr>
              <w:t>PED2A_W18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CE387E" w14:textId="095BB4AE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36903057" w:rsidR="00A713B4" w:rsidRPr="006453BE" w:rsidRDefault="0077159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1593">
              <w:rPr>
                <w:rFonts w:asciiTheme="minorHAnsi" w:hAnsiTheme="minorHAnsi" w:cstheme="minorHAnsi"/>
                <w:iCs/>
                <w:sz w:val="21"/>
                <w:szCs w:val="21"/>
              </w:rPr>
              <w:t>Student umie animować prace nad własnym rozwojem  oraz rozwojem uczestników procesów poradniczych i doradczych oraz wspierać ich samodzielność w zdobywaniu wiedzy z zakresu zawodoznawstwa i doradztwa edukacyjno-zawodowego, a także inspirować do działań prorozwojowych  na rzecz uczenia się przez całe życie</w:t>
            </w:r>
          </w:p>
        </w:tc>
        <w:tc>
          <w:tcPr>
            <w:tcW w:w="1773" w:type="dxa"/>
          </w:tcPr>
          <w:p w14:paraId="62CC556F" w14:textId="66FF45B5" w:rsidR="00A713B4" w:rsidRPr="006453BE" w:rsidRDefault="004F2E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F2ED3">
              <w:rPr>
                <w:rFonts w:asciiTheme="minorHAnsi" w:hAnsiTheme="minorHAnsi" w:cstheme="minorHAnsi"/>
                <w:iCs/>
                <w:sz w:val="21"/>
                <w:szCs w:val="21"/>
              </w:rPr>
              <w:t>PED2A_U12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11E1A67C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408E8825" w:rsidR="00A713B4" w:rsidRPr="006453BE" w:rsidRDefault="0033518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3518A">
              <w:rPr>
                <w:rFonts w:asciiTheme="minorHAnsi" w:hAnsiTheme="minorHAnsi" w:cstheme="minorHAnsi"/>
                <w:iCs/>
                <w:sz w:val="21"/>
                <w:szCs w:val="21"/>
              </w:rPr>
              <w:t>Student dąży do świadomego oceniania poziomu wiedzy i umiejętności z zakresu diagnozowania predyspozycji i zainteresowań zawodowych oraz planowania ścieżki edukacyjno-zawodowej, rozumie konieczność zasięgania opinii ekspertów/doradców zawodowych w rozwiązywaniu problemów zawodoznawczych, z którymi sam nie potrafi sobie poradzić, rozumie potrzebę ciągłego dokształcania się zawodowego i rozwoju osobistego, dokonuje samooceny własnych kompetencji i doskonali umiejętności, wyznacza kierunki własnego rozwoju i kształcenia.</w:t>
            </w:r>
          </w:p>
        </w:tc>
        <w:tc>
          <w:tcPr>
            <w:tcW w:w="1773" w:type="dxa"/>
          </w:tcPr>
          <w:p w14:paraId="3E6A4A50" w14:textId="4F6181E6" w:rsidR="00A713B4" w:rsidRPr="006453BE" w:rsidRDefault="00124A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24AF3">
              <w:rPr>
                <w:rFonts w:asciiTheme="minorHAnsi" w:hAnsiTheme="minorHAnsi" w:cstheme="minorHAnsi"/>
                <w:iCs/>
                <w:sz w:val="21"/>
                <w:szCs w:val="21"/>
              </w:rPr>
              <w:t>PED2A_K01</w:t>
            </w:r>
          </w:p>
        </w:tc>
      </w:tr>
    </w:tbl>
    <w:p w14:paraId="6D44A9A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966"/>
        <w:gridCol w:w="1290"/>
        <w:gridCol w:w="1417"/>
        <w:gridCol w:w="1701"/>
        <w:gridCol w:w="1559"/>
        <w:gridCol w:w="1701"/>
      </w:tblGrid>
      <w:tr w:rsidR="00C7135E" w:rsidRPr="00341AC4" w14:paraId="70F6FEBB" w14:textId="77777777" w:rsidTr="00C7135E">
        <w:trPr>
          <w:jc w:val="center"/>
        </w:trPr>
        <w:tc>
          <w:tcPr>
            <w:tcW w:w="1966" w:type="dxa"/>
            <w:shd w:val="clear" w:color="auto" w:fill="ECF1F8"/>
            <w:vAlign w:val="center"/>
          </w:tcPr>
          <w:p w14:paraId="512898D1" w14:textId="77777777" w:rsidR="00C7135E" w:rsidRPr="00341AC4" w:rsidRDefault="00C7135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18F3B56A" w14:textId="77777777" w:rsidR="00B671F2" w:rsidRDefault="00C7135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20563765" w14:textId="1588B07A" w:rsidR="00C7135E" w:rsidRPr="00341AC4" w:rsidRDefault="00B671F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Test</w:t>
            </w:r>
            <w:r w:rsidR="00C7135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417" w:type="dxa"/>
            <w:vAlign w:val="center"/>
          </w:tcPr>
          <w:p w14:paraId="2697F2E3" w14:textId="77777777" w:rsidR="00C7135E" w:rsidRPr="00341AC4" w:rsidRDefault="00C7135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4DB619" w14:textId="77777777" w:rsidR="00C7135E" w:rsidRPr="00341AC4" w:rsidRDefault="00C7135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559" w:type="dxa"/>
            <w:vAlign w:val="center"/>
          </w:tcPr>
          <w:p w14:paraId="764FA96E" w14:textId="77777777" w:rsidR="00C7135E" w:rsidRPr="00341AC4" w:rsidRDefault="00C7135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23E4AF" w14:textId="77777777" w:rsidR="00C7135E" w:rsidRPr="00341AC4" w:rsidRDefault="00C7135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C7135E" w:rsidRPr="00341AC4" w:rsidRDefault="00C7135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701"/>
        <w:gridCol w:w="1559"/>
        <w:gridCol w:w="1701"/>
      </w:tblGrid>
      <w:tr w:rsidR="00C7135E" w:rsidRPr="00341AC4" w14:paraId="5CDC4D8A" w14:textId="77777777" w:rsidTr="00C7135E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1985182D" w14:textId="77777777" w:rsidR="00C7135E" w:rsidRPr="00341AC4" w:rsidRDefault="00C7135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C7135E" w:rsidRPr="00341AC4" w:rsidRDefault="00C7135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9BAA96D" w14:textId="77777777" w:rsidR="00C7135E" w:rsidRPr="00341AC4" w:rsidRDefault="00C71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417" w:type="dxa"/>
          </w:tcPr>
          <w:p w14:paraId="4015707C" w14:textId="77777777" w:rsidR="00C7135E" w:rsidRPr="00341AC4" w:rsidRDefault="00C71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B7AD7C" w14:textId="77777777" w:rsidR="00C7135E" w:rsidRPr="00341AC4" w:rsidRDefault="00C71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559" w:type="dxa"/>
          </w:tcPr>
          <w:p w14:paraId="42A13F02" w14:textId="77777777" w:rsidR="00C7135E" w:rsidRPr="00341AC4" w:rsidRDefault="00C71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1C1936" w14:textId="77777777" w:rsidR="00C7135E" w:rsidRPr="00341AC4" w:rsidRDefault="00C71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C7135E" w:rsidRPr="00341AC4" w14:paraId="3382BBF6" w14:textId="77777777" w:rsidTr="00C7135E">
        <w:trPr>
          <w:jc w:val="center"/>
        </w:trPr>
        <w:tc>
          <w:tcPr>
            <w:tcW w:w="1980" w:type="dxa"/>
            <w:shd w:val="clear" w:color="auto" w:fill="ECF1F8"/>
          </w:tcPr>
          <w:p w14:paraId="0A97992D" w14:textId="5E7D01AA" w:rsidR="00C7135E" w:rsidRPr="00C7135E" w:rsidRDefault="00C7135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3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99A24E" w14:textId="1579250D" w:rsidR="00C7135E" w:rsidRPr="00341AC4" w:rsidRDefault="00B671F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6EBE9B9" w14:textId="11602570" w:rsidR="00C7135E" w:rsidRPr="00341AC4" w:rsidRDefault="00F900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93BBD1" w14:textId="4BB863EB" w:rsidR="00C7135E" w:rsidRPr="00341AC4" w:rsidRDefault="00981A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7790175F" w14:textId="23109B5A" w:rsidR="00C7135E" w:rsidRPr="00341AC4" w:rsidRDefault="001029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5EA680" w14:textId="43446D7A" w:rsidR="00C7135E" w:rsidRPr="00341AC4" w:rsidRDefault="001375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7135E" w:rsidRPr="00341AC4" w14:paraId="566A0C1E" w14:textId="77777777" w:rsidTr="00C7135E">
        <w:trPr>
          <w:jc w:val="center"/>
        </w:trPr>
        <w:tc>
          <w:tcPr>
            <w:tcW w:w="1980" w:type="dxa"/>
            <w:shd w:val="clear" w:color="auto" w:fill="ECF1F8"/>
          </w:tcPr>
          <w:p w14:paraId="39719233" w14:textId="430BE71B" w:rsidR="00C7135E" w:rsidRPr="00C7135E" w:rsidRDefault="00C7135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3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BFFF80D" w14:textId="638F1001" w:rsidR="00C7135E" w:rsidRPr="00341AC4" w:rsidRDefault="00B671F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3D50177A" w14:textId="77777777" w:rsidR="00C7135E" w:rsidRPr="00341AC4" w:rsidRDefault="00C71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F6C6AD1" w14:textId="7BDE1BEA" w:rsidR="00C7135E" w:rsidRPr="00341AC4" w:rsidRDefault="00981A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2662357C" w14:textId="77777777" w:rsidR="00C7135E" w:rsidRPr="00341AC4" w:rsidRDefault="00C71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C1A9C90" w14:textId="77777777" w:rsidR="00C7135E" w:rsidRPr="00341AC4" w:rsidRDefault="00C71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7135E" w:rsidRPr="00341AC4" w14:paraId="514C2327" w14:textId="77777777" w:rsidTr="00C7135E">
        <w:trPr>
          <w:jc w:val="center"/>
        </w:trPr>
        <w:tc>
          <w:tcPr>
            <w:tcW w:w="1980" w:type="dxa"/>
            <w:shd w:val="clear" w:color="auto" w:fill="ECF1F8"/>
          </w:tcPr>
          <w:p w14:paraId="3D5FD0E9" w14:textId="75342A7C" w:rsidR="00C7135E" w:rsidRPr="00C7135E" w:rsidRDefault="00C7135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3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35958E0" w14:textId="77777777" w:rsidR="00C7135E" w:rsidRPr="00341AC4" w:rsidRDefault="00C71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C2DBB79" w14:textId="3088E812" w:rsidR="00C7135E" w:rsidRPr="00341AC4" w:rsidRDefault="00F900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5A591D" w14:textId="12E1CF48" w:rsidR="00C7135E" w:rsidRPr="00341AC4" w:rsidRDefault="00981A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4B870085" w14:textId="4F249E91" w:rsidR="00C7135E" w:rsidRPr="00341AC4" w:rsidRDefault="001029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C6C591" w14:textId="3328ADD3" w:rsidR="00C7135E" w:rsidRPr="00341AC4" w:rsidRDefault="001375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7135E" w:rsidRPr="00341AC4" w14:paraId="523B55DB" w14:textId="77777777" w:rsidTr="00C7135E">
        <w:trPr>
          <w:jc w:val="center"/>
        </w:trPr>
        <w:tc>
          <w:tcPr>
            <w:tcW w:w="1980" w:type="dxa"/>
            <w:shd w:val="clear" w:color="auto" w:fill="ECF1F8"/>
          </w:tcPr>
          <w:p w14:paraId="70ED5DC4" w14:textId="79F98CCD" w:rsidR="00C7135E" w:rsidRPr="00C7135E" w:rsidRDefault="00C7135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3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7B46FE4" w14:textId="77777777" w:rsidR="00C7135E" w:rsidRPr="00341AC4" w:rsidRDefault="00C71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D36D902" w14:textId="77777777" w:rsidR="00C7135E" w:rsidRPr="00341AC4" w:rsidRDefault="00C71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F96E11F" w14:textId="7BD9A697" w:rsidR="00C7135E" w:rsidRPr="00341AC4" w:rsidRDefault="00981A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0A339D79" w14:textId="4AE3F678" w:rsidR="00C7135E" w:rsidRPr="00341AC4" w:rsidRDefault="001029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AFE40C" w14:textId="3AA13C96" w:rsidR="00C7135E" w:rsidRPr="00341AC4" w:rsidRDefault="001375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2F81E0D" w14:textId="77777777" w:rsidR="00EF7D96" w:rsidRDefault="00EF7D96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499ABB1" w14:textId="3C458B2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5C84E9" w14:textId="3C0C3B23" w:rsidR="00896E3C" w:rsidRPr="00341AC4" w:rsidRDefault="009C5192" w:rsidP="00EF7D96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2D27CB0" w14:textId="77777777" w:rsidTr="000D4346">
        <w:trPr>
          <w:jc w:val="center"/>
        </w:trPr>
        <w:tc>
          <w:tcPr>
            <w:tcW w:w="961" w:type="dxa"/>
          </w:tcPr>
          <w:p w14:paraId="3663BDA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B6F95C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703B837" w14:textId="77777777" w:rsidTr="000D4346">
        <w:trPr>
          <w:jc w:val="center"/>
        </w:trPr>
        <w:tc>
          <w:tcPr>
            <w:tcW w:w="961" w:type="dxa"/>
          </w:tcPr>
          <w:p w14:paraId="100654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DD1DC77" w14:textId="21B8C4AB" w:rsidR="00896E3C" w:rsidRPr="00EA1310" w:rsidRDefault="003C6D7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5</w:t>
            </w:r>
            <w:r w:rsidR="00B90785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0</w:t>
            </w: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%  punktów z  kolokwium, pracy na wykładach    </w:t>
            </w:r>
          </w:p>
        </w:tc>
      </w:tr>
      <w:tr w:rsidR="00341AC4" w:rsidRPr="00341AC4" w14:paraId="053131D5" w14:textId="77777777" w:rsidTr="000D4346">
        <w:trPr>
          <w:jc w:val="center"/>
        </w:trPr>
        <w:tc>
          <w:tcPr>
            <w:tcW w:w="961" w:type="dxa"/>
          </w:tcPr>
          <w:p w14:paraId="44BF00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927F79" w14:textId="7AB01AB0" w:rsidR="00896E3C" w:rsidRPr="00EA1310" w:rsidRDefault="008E566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6</w:t>
            </w:r>
            <w:r w:rsidR="003C6D7A"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1%  punktów z  kolokwium, pracy na wykładach    </w:t>
            </w:r>
          </w:p>
        </w:tc>
      </w:tr>
      <w:tr w:rsidR="00341AC4" w:rsidRPr="00341AC4" w14:paraId="765432FA" w14:textId="77777777" w:rsidTr="000D4346">
        <w:trPr>
          <w:jc w:val="center"/>
        </w:trPr>
        <w:tc>
          <w:tcPr>
            <w:tcW w:w="961" w:type="dxa"/>
          </w:tcPr>
          <w:p w14:paraId="4B51690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D364726" w14:textId="0EDFB7C7" w:rsidR="00896E3C" w:rsidRPr="00EA1310" w:rsidRDefault="008E566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7</w:t>
            </w:r>
            <w:r w:rsidR="003C6D7A"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1%  punktów z  kolokwium, pracy na wykładach    </w:t>
            </w:r>
          </w:p>
        </w:tc>
      </w:tr>
      <w:tr w:rsidR="00341AC4" w:rsidRPr="00341AC4" w14:paraId="0DA3740D" w14:textId="77777777" w:rsidTr="000D4346">
        <w:trPr>
          <w:jc w:val="center"/>
        </w:trPr>
        <w:tc>
          <w:tcPr>
            <w:tcW w:w="961" w:type="dxa"/>
          </w:tcPr>
          <w:p w14:paraId="1734872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32819E" w14:textId="203C08B5" w:rsidR="00896E3C" w:rsidRPr="00EA1310" w:rsidRDefault="008E566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81</w:t>
            </w:r>
            <w:r w:rsidR="003C6D7A"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%  punktów z  kolokwium, pracy na wykładach    </w:t>
            </w:r>
          </w:p>
        </w:tc>
      </w:tr>
      <w:tr w:rsidR="00341AC4" w:rsidRPr="00341AC4" w14:paraId="72DAF393" w14:textId="77777777" w:rsidTr="000D4346">
        <w:trPr>
          <w:jc w:val="center"/>
        </w:trPr>
        <w:tc>
          <w:tcPr>
            <w:tcW w:w="961" w:type="dxa"/>
          </w:tcPr>
          <w:p w14:paraId="52A7CE8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AAB90B4" w14:textId="3E691B26" w:rsidR="00896E3C" w:rsidRPr="00EA1310" w:rsidRDefault="008E566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91</w:t>
            </w:r>
            <w:r w:rsidR="003C6D7A"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%  punktów z  kolokwium, pracy na wykładach    </w:t>
            </w:r>
          </w:p>
        </w:tc>
      </w:tr>
    </w:tbl>
    <w:p w14:paraId="54BF325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13A5AC1F" w:rsidR="00896E3C" w:rsidRPr="00341AC4" w:rsidRDefault="009C5192" w:rsidP="00EF7D96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4AAB81C6" w:rsidR="00913ECD" w:rsidRPr="00EA1310" w:rsidRDefault="00E9155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5</w:t>
            </w:r>
            <w:r w:rsidR="00B90785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0</w:t>
            </w: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%  punktów  z  projektu, pracy własnej, w grupie</w:t>
            </w:r>
          </w:p>
        </w:tc>
      </w:tr>
      <w:tr w:rsidR="00341AC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35FE51FC" w:rsidR="00913ECD" w:rsidRPr="00EA1310" w:rsidRDefault="00E9155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61 %  punktów  z  projektu, pracy własnej, w grupie</w:t>
            </w:r>
          </w:p>
        </w:tc>
      </w:tr>
      <w:tr w:rsidR="00341AC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144A5505" w:rsidR="00913ECD" w:rsidRPr="00EA1310" w:rsidRDefault="00E9155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71 %  punktów  z  projektu, pracy własnej, w grupie</w:t>
            </w:r>
          </w:p>
        </w:tc>
      </w:tr>
      <w:tr w:rsidR="00341AC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2AB9F56F" w:rsidR="00913ECD" w:rsidRPr="00EA1310" w:rsidRDefault="00E9155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81%  punktów  z  projektu, pracy własnej, w grupie</w:t>
            </w:r>
          </w:p>
        </w:tc>
      </w:tr>
      <w:tr w:rsidR="00341AC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732DFE4C" w:rsidR="00913ECD" w:rsidRPr="00EA1310" w:rsidRDefault="00E9155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A131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91%  punktów  z  projektu, pracy własnej, w grupie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56667DC9" w:rsidR="00896E3C" w:rsidRPr="00341AC4" w:rsidRDefault="00356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442E706D" w:rsidR="00896E3C" w:rsidRPr="00341AC4" w:rsidRDefault="003F64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4E9F95C" w14:textId="77777777" w:rsidTr="006C5000">
        <w:trPr>
          <w:trHeight w:val="285"/>
          <w:jc w:val="center"/>
        </w:trPr>
        <w:tc>
          <w:tcPr>
            <w:tcW w:w="5499" w:type="dxa"/>
          </w:tcPr>
          <w:p w14:paraId="28542CD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048A366" w14:textId="1F803968" w:rsidR="00896E3C" w:rsidRPr="00341AC4" w:rsidRDefault="00356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DB1467D" w14:textId="449BE79B" w:rsidR="00896E3C" w:rsidRPr="00341AC4" w:rsidRDefault="003F64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7C0A93E" w14:textId="77777777" w:rsidTr="006C5000">
        <w:trPr>
          <w:trHeight w:val="282"/>
          <w:jc w:val="center"/>
        </w:trPr>
        <w:tc>
          <w:tcPr>
            <w:tcW w:w="5499" w:type="dxa"/>
          </w:tcPr>
          <w:p w14:paraId="2F1010FF" w14:textId="673177E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 w:rsidR="005C1240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1668C08F" w14:textId="1422F995" w:rsidR="00896E3C" w:rsidRPr="00341AC4" w:rsidRDefault="00356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BAFF116" w14:textId="20B7C1E5" w:rsidR="00896E3C" w:rsidRPr="00341AC4" w:rsidRDefault="003F64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0AB0A184" w:rsidR="00896E3C" w:rsidRPr="00341AC4" w:rsidRDefault="00473F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31E9DEE1" w:rsidR="00896E3C" w:rsidRPr="00341AC4" w:rsidRDefault="00473F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534F514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1DFFA51" w14:textId="24EDA1F4" w:rsidR="00896E3C" w:rsidRPr="00341AC4" w:rsidRDefault="00F833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4892BD6F" w14:textId="40004F93" w:rsidR="00896E3C" w:rsidRPr="00341AC4" w:rsidRDefault="00F65E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341AC4" w:rsidRPr="00341AC4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362A096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6711D7AB" w14:textId="05B7246C" w:rsidR="00896E3C" w:rsidRPr="00341AC4" w:rsidRDefault="007859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328BA765" w14:textId="5DFCFB5B" w:rsidR="00896E3C" w:rsidRPr="00341AC4" w:rsidRDefault="007859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71778F78" w14:textId="77777777" w:rsidTr="00A5532D">
        <w:trPr>
          <w:trHeight w:val="285"/>
          <w:jc w:val="center"/>
        </w:trPr>
        <w:tc>
          <w:tcPr>
            <w:tcW w:w="5499" w:type="dxa"/>
          </w:tcPr>
          <w:p w14:paraId="7B99E11F" w14:textId="0729828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 w:rsidR="00EE3BC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 </w:t>
            </w:r>
          </w:p>
        </w:tc>
        <w:tc>
          <w:tcPr>
            <w:tcW w:w="2172" w:type="dxa"/>
            <w:vAlign w:val="center"/>
          </w:tcPr>
          <w:p w14:paraId="595E6649" w14:textId="52CF49DD" w:rsidR="00896E3C" w:rsidRPr="00341AC4" w:rsidRDefault="00F76D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1586DA76" w14:textId="46869E7B" w:rsidR="00896E3C" w:rsidRPr="00341AC4" w:rsidRDefault="00A3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3A3F83CA" w:rsidR="00896E3C" w:rsidRPr="00341AC4" w:rsidRDefault="005C124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64EC43C4" w:rsidR="00896E3C" w:rsidRPr="00341AC4" w:rsidRDefault="005C124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55F21A7B" w:rsidR="001106DC" w:rsidRPr="00341AC4" w:rsidRDefault="005C124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31AFB2B4" w:rsidR="00896E3C" w:rsidRPr="00341AC4" w:rsidRDefault="005C124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2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3"/>
  </w:num>
  <w:num w:numId="5" w16cid:durableId="569735679">
    <w:abstractNumId w:val="2"/>
  </w:num>
  <w:num w:numId="6" w16cid:durableId="1762990917">
    <w:abstractNumId w:val="31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3"/>
  </w:num>
  <w:num w:numId="11" w16cid:durableId="1024676064">
    <w:abstractNumId w:val="24"/>
  </w:num>
  <w:num w:numId="12" w16cid:durableId="214390937">
    <w:abstractNumId w:val="30"/>
  </w:num>
  <w:num w:numId="13" w16cid:durableId="626356950">
    <w:abstractNumId w:val="11"/>
  </w:num>
  <w:num w:numId="14" w16cid:durableId="1255892624">
    <w:abstractNumId w:val="27"/>
  </w:num>
  <w:num w:numId="15" w16cid:durableId="1212809319">
    <w:abstractNumId w:val="29"/>
  </w:num>
  <w:num w:numId="16" w16cid:durableId="1942256682">
    <w:abstractNumId w:val="28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4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5"/>
  </w:num>
  <w:num w:numId="28" w16cid:durableId="1683580028">
    <w:abstractNumId w:val="13"/>
  </w:num>
  <w:num w:numId="29" w16cid:durableId="1483767533">
    <w:abstractNumId w:val="26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039C2"/>
    <w:rsid w:val="000058AA"/>
    <w:rsid w:val="00040C7C"/>
    <w:rsid w:val="000459C3"/>
    <w:rsid w:val="00053608"/>
    <w:rsid w:val="000657F2"/>
    <w:rsid w:val="000706A4"/>
    <w:rsid w:val="0007138A"/>
    <w:rsid w:val="000746C5"/>
    <w:rsid w:val="00074DF6"/>
    <w:rsid w:val="000800D0"/>
    <w:rsid w:val="000C0BEE"/>
    <w:rsid w:val="000D4346"/>
    <w:rsid w:val="000F5265"/>
    <w:rsid w:val="00102968"/>
    <w:rsid w:val="00104870"/>
    <w:rsid w:val="00104F8D"/>
    <w:rsid w:val="001106DC"/>
    <w:rsid w:val="00124AF3"/>
    <w:rsid w:val="001373A5"/>
    <w:rsid w:val="0013756E"/>
    <w:rsid w:val="00145EC7"/>
    <w:rsid w:val="001639F7"/>
    <w:rsid w:val="00191C3A"/>
    <w:rsid w:val="001D18A7"/>
    <w:rsid w:val="001D511D"/>
    <w:rsid w:val="001E0ADE"/>
    <w:rsid w:val="001E7B5A"/>
    <w:rsid w:val="00204C4C"/>
    <w:rsid w:val="002401BA"/>
    <w:rsid w:val="00264DA8"/>
    <w:rsid w:val="0027397F"/>
    <w:rsid w:val="00311FC0"/>
    <w:rsid w:val="00332E95"/>
    <w:rsid w:val="0033518A"/>
    <w:rsid w:val="00341AC4"/>
    <w:rsid w:val="0034602B"/>
    <w:rsid w:val="003561AB"/>
    <w:rsid w:val="003622B2"/>
    <w:rsid w:val="00363F81"/>
    <w:rsid w:val="003B55C2"/>
    <w:rsid w:val="003B6F34"/>
    <w:rsid w:val="003C6D7A"/>
    <w:rsid w:val="003D038D"/>
    <w:rsid w:val="003D5C56"/>
    <w:rsid w:val="003E0703"/>
    <w:rsid w:val="003F643D"/>
    <w:rsid w:val="00402BCD"/>
    <w:rsid w:val="00406793"/>
    <w:rsid w:val="00421C9E"/>
    <w:rsid w:val="004256BE"/>
    <w:rsid w:val="00436303"/>
    <w:rsid w:val="004443B6"/>
    <w:rsid w:val="00444DDE"/>
    <w:rsid w:val="0044577E"/>
    <w:rsid w:val="004501ED"/>
    <w:rsid w:val="004502DA"/>
    <w:rsid w:val="00473F7A"/>
    <w:rsid w:val="004807F0"/>
    <w:rsid w:val="004838B3"/>
    <w:rsid w:val="004A241A"/>
    <w:rsid w:val="004B30D1"/>
    <w:rsid w:val="004C2D66"/>
    <w:rsid w:val="004E017B"/>
    <w:rsid w:val="004F2ED3"/>
    <w:rsid w:val="004F47E5"/>
    <w:rsid w:val="00501548"/>
    <w:rsid w:val="00513674"/>
    <w:rsid w:val="00522DED"/>
    <w:rsid w:val="005363F3"/>
    <w:rsid w:val="00543BC4"/>
    <w:rsid w:val="00550FCD"/>
    <w:rsid w:val="00566B57"/>
    <w:rsid w:val="00571CD4"/>
    <w:rsid w:val="005769E7"/>
    <w:rsid w:val="005A3E10"/>
    <w:rsid w:val="005C1240"/>
    <w:rsid w:val="005D2A79"/>
    <w:rsid w:val="005D3DF3"/>
    <w:rsid w:val="005E156F"/>
    <w:rsid w:val="005F0097"/>
    <w:rsid w:val="005F3556"/>
    <w:rsid w:val="00621E17"/>
    <w:rsid w:val="00625795"/>
    <w:rsid w:val="00635E40"/>
    <w:rsid w:val="006417E5"/>
    <w:rsid w:val="006453BE"/>
    <w:rsid w:val="00654EA0"/>
    <w:rsid w:val="0067260F"/>
    <w:rsid w:val="0067660A"/>
    <w:rsid w:val="006960FE"/>
    <w:rsid w:val="006A0C6B"/>
    <w:rsid w:val="006A23CB"/>
    <w:rsid w:val="006B31DA"/>
    <w:rsid w:val="006C5000"/>
    <w:rsid w:val="006D764F"/>
    <w:rsid w:val="006E60C3"/>
    <w:rsid w:val="006F029C"/>
    <w:rsid w:val="006F325D"/>
    <w:rsid w:val="00725F8A"/>
    <w:rsid w:val="00745543"/>
    <w:rsid w:val="00771593"/>
    <w:rsid w:val="00775AF1"/>
    <w:rsid w:val="0078420E"/>
    <w:rsid w:val="0078597F"/>
    <w:rsid w:val="007B605E"/>
    <w:rsid w:val="007C3DBD"/>
    <w:rsid w:val="00823B29"/>
    <w:rsid w:val="00834C51"/>
    <w:rsid w:val="00862E0A"/>
    <w:rsid w:val="00885277"/>
    <w:rsid w:val="00894DAC"/>
    <w:rsid w:val="00896E3C"/>
    <w:rsid w:val="008A0514"/>
    <w:rsid w:val="008B336A"/>
    <w:rsid w:val="008E566D"/>
    <w:rsid w:val="00906C25"/>
    <w:rsid w:val="009109EC"/>
    <w:rsid w:val="00913ECD"/>
    <w:rsid w:val="00937B44"/>
    <w:rsid w:val="009475F7"/>
    <w:rsid w:val="00952870"/>
    <w:rsid w:val="0095606D"/>
    <w:rsid w:val="00957188"/>
    <w:rsid w:val="0095748C"/>
    <w:rsid w:val="00981AE4"/>
    <w:rsid w:val="009C5192"/>
    <w:rsid w:val="009D2D35"/>
    <w:rsid w:val="009D3E96"/>
    <w:rsid w:val="009D44FA"/>
    <w:rsid w:val="00A36F56"/>
    <w:rsid w:val="00A37682"/>
    <w:rsid w:val="00A376DE"/>
    <w:rsid w:val="00A5532D"/>
    <w:rsid w:val="00A713B4"/>
    <w:rsid w:val="00A85FCD"/>
    <w:rsid w:val="00AB3480"/>
    <w:rsid w:val="00AB6E40"/>
    <w:rsid w:val="00AC0F55"/>
    <w:rsid w:val="00AC3624"/>
    <w:rsid w:val="00AE4328"/>
    <w:rsid w:val="00AF51E8"/>
    <w:rsid w:val="00AF7E08"/>
    <w:rsid w:val="00B20F2C"/>
    <w:rsid w:val="00B36858"/>
    <w:rsid w:val="00B370B7"/>
    <w:rsid w:val="00B40E28"/>
    <w:rsid w:val="00B421BA"/>
    <w:rsid w:val="00B54F67"/>
    <w:rsid w:val="00B64890"/>
    <w:rsid w:val="00B6660E"/>
    <w:rsid w:val="00B671F2"/>
    <w:rsid w:val="00B72C78"/>
    <w:rsid w:val="00B877F7"/>
    <w:rsid w:val="00B90785"/>
    <w:rsid w:val="00BB0629"/>
    <w:rsid w:val="00BE67AE"/>
    <w:rsid w:val="00C1154E"/>
    <w:rsid w:val="00C14619"/>
    <w:rsid w:val="00C15E8D"/>
    <w:rsid w:val="00C51D09"/>
    <w:rsid w:val="00C62B71"/>
    <w:rsid w:val="00C7135E"/>
    <w:rsid w:val="00C74615"/>
    <w:rsid w:val="00C80B90"/>
    <w:rsid w:val="00CA3616"/>
    <w:rsid w:val="00CB604E"/>
    <w:rsid w:val="00CC0F64"/>
    <w:rsid w:val="00CD60D3"/>
    <w:rsid w:val="00CE0B44"/>
    <w:rsid w:val="00CF48D1"/>
    <w:rsid w:val="00D05AB2"/>
    <w:rsid w:val="00D85EF3"/>
    <w:rsid w:val="00D864ED"/>
    <w:rsid w:val="00D938BC"/>
    <w:rsid w:val="00DA28D5"/>
    <w:rsid w:val="00DB251A"/>
    <w:rsid w:val="00DB5D67"/>
    <w:rsid w:val="00DD65E8"/>
    <w:rsid w:val="00DE1F53"/>
    <w:rsid w:val="00E17D02"/>
    <w:rsid w:val="00E30DA9"/>
    <w:rsid w:val="00E604E4"/>
    <w:rsid w:val="00E63048"/>
    <w:rsid w:val="00E81B10"/>
    <w:rsid w:val="00E9155B"/>
    <w:rsid w:val="00E948C6"/>
    <w:rsid w:val="00EA012A"/>
    <w:rsid w:val="00EA1310"/>
    <w:rsid w:val="00EA33AE"/>
    <w:rsid w:val="00EA7C7B"/>
    <w:rsid w:val="00EB05C8"/>
    <w:rsid w:val="00EC0C62"/>
    <w:rsid w:val="00EC2108"/>
    <w:rsid w:val="00EE3BC8"/>
    <w:rsid w:val="00EE3CEA"/>
    <w:rsid w:val="00EF03DF"/>
    <w:rsid w:val="00EF7D96"/>
    <w:rsid w:val="00F05892"/>
    <w:rsid w:val="00F114BE"/>
    <w:rsid w:val="00F24029"/>
    <w:rsid w:val="00F5109B"/>
    <w:rsid w:val="00F548FE"/>
    <w:rsid w:val="00F65E8E"/>
    <w:rsid w:val="00F71386"/>
    <w:rsid w:val="00F75F6D"/>
    <w:rsid w:val="00F76DE0"/>
    <w:rsid w:val="00F77196"/>
    <w:rsid w:val="00F77856"/>
    <w:rsid w:val="00F8334A"/>
    <w:rsid w:val="00F90049"/>
    <w:rsid w:val="00F93849"/>
    <w:rsid w:val="00F93E3B"/>
    <w:rsid w:val="00FA31B2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54</cp:revision>
  <cp:lastPrinted>2025-10-28T07:51:00Z</cp:lastPrinted>
  <dcterms:created xsi:type="dcterms:W3CDTF">2026-02-27T21:00:00Z</dcterms:created>
  <dcterms:modified xsi:type="dcterms:W3CDTF">2026-03-11T19:44:00Z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