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35E0B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441A7" w:rsidRPr="005441A7">
        <w:t xml:space="preserve"> </w:t>
      </w:r>
      <w:r w:rsidR="005441A7" w:rsidRPr="005441A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</w:t>
      </w:r>
      <w:r w:rsidR="003626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5441A7" w:rsidRPr="005441A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PED2.F.TPEZ</w:t>
      </w:r>
    </w:p>
    <w:p w14:paraId="3C085394" w14:textId="7ABA5AE3" w:rsidR="005441A7" w:rsidRPr="00301089" w:rsidRDefault="004838B3" w:rsidP="00301089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441A7" w:rsidRPr="005441A7">
        <w:t xml:space="preserve"> </w:t>
      </w:r>
      <w:r w:rsidR="005441A7" w:rsidRPr="005441A7">
        <w:rPr>
          <w:rFonts w:asciiTheme="minorHAnsi" w:hAnsiTheme="minorHAnsi" w:cstheme="minorHAnsi"/>
          <w:b/>
          <w:bCs/>
          <w:color w:val="000000" w:themeColor="text1"/>
        </w:rPr>
        <w:t>Teorie poradnictwa edukacyjnego i zawodowego</w:t>
      </w:r>
    </w:p>
    <w:p w14:paraId="274BA5FF" w14:textId="22DA53A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441A7" w:rsidRPr="005441A7">
        <w:t xml:space="preserve"> </w:t>
      </w:r>
      <w:r w:rsidR="005441A7" w:rsidRPr="005441A7">
        <w:rPr>
          <w:b/>
          <w:bCs/>
          <w:i w:val="0"/>
          <w:iCs/>
          <w:color w:val="000000" w:themeColor="text1"/>
        </w:rPr>
        <w:t>Theories of educational and vocational counseling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1A2A201" w:rsidR="000746C5" w:rsidRPr="005441A7" w:rsidRDefault="005441A7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5441A7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9129E5E" w:rsidR="000746C5" w:rsidRPr="00341AC4" w:rsidRDefault="005441A7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41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B2C73AA" w:rsidR="00AB3480" w:rsidRPr="00341AC4" w:rsidRDefault="005441A7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41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  <w:r w:rsidR="0036262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5441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DC2FEFC" w:rsidR="000746C5" w:rsidRPr="00341AC4" w:rsidRDefault="005441A7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41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F96450" w:rsidRPr="00341AC4" w14:paraId="665D7137" w14:textId="77777777" w:rsidTr="00F44978">
        <w:trPr>
          <w:trHeight w:val="282"/>
          <w:jc w:val="center"/>
        </w:trPr>
        <w:tc>
          <w:tcPr>
            <w:tcW w:w="4742" w:type="dxa"/>
          </w:tcPr>
          <w:p w14:paraId="4533E0D6" w14:textId="3B7F67D4" w:rsidR="00F96450" w:rsidRPr="00341AC4" w:rsidRDefault="00F96450" w:rsidP="00F9645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CEC4" w14:textId="77777777" w:rsidR="00F96450" w:rsidRDefault="00F96450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dr Małgorzata Krawczyk-Blicharska/</w:t>
            </w:r>
          </w:p>
          <w:p w14:paraId="72454463" w14:textId="6D91AA3D" w:rsidR="00F96450" w:rsidRPr="00341AC4" w:rsidRDefault="00F96450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dr Jolanta Kołodziej-Sobczyk</w:t>
            </w:r>
          </w:p>
        </w:tc>
      </w:tr>
      <w:tr w:rsidR="00F96450" w:rsidRPr="00341AC4" w14:paraId="61AC06B3" w14:textId="77777777" w:rsidTr="00F44978">
        <w:trPr>
          <w:trHeight w:val="285"/>
          <w:jc w:val="center"/>
        </w:trPr>
        <w:tc>
          <w:tcPr>
            <w:tcW w:w="4742" w:type="dxa"/>
          </w:tcPr>
          <w:p w14:paraId="29CD3083" w14:textId="2619BB49" w:rsidR="00F96450" w:rsidRPr="00341AC4" w:rsidRDefault="00F96450" w:rsidP="00F9645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8920" w14:textId="77777777" w:rsidR="00F96450" w:rsidRDefault="00F96450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sz w:val="21"/>
                <w:szCs w:val="21"/>
                <w:lang w:val="en-US" w:eastAsia="en-US"/>
              </w:rPr>
            </w:pPr>
            <w:hyperlink r:id="rId6" w:history="1">
              <w:r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  <w:lang w:val="en-US" w:eastAsia="en-US"/>
                </w:rPr>
                <w:t>malgorzata.krawczyk-blicharska@ujk.edu.pl</w:t>
              </w:r>
            </w:hyperlink>
          </w:p>
          <w:p w14:paraId="3FCAC9C9" w14:textId="68AD6FA2" w:rsidR="00F96450" w:rsidRPr="00EB3332" w:rsidRDefault="00F96450" w:rsidP="009D058F">
            <w:pPr>
              <w:pStyle w:val="TableParagraph"/>
              <w:spacing w:line="276" w:lineRule="auto"/>
              <w:ind w:left="80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jolanta.kołodziej-sobczyk@ujk.edu.pl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12F8930" w:rsidR="000746C5" w:rsidRPr="00341AC4" w:rsidRDefault="005441A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21EB855" w:rsidR="000746C5" w:rsidRPr="00341AC4" w:rsidRDefault="005441A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86737B8" w:rsidR="000746C5" w:rsidRPr="005441A7" w:rsidRDefault="005441A7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441A7">
              <w:rPr>
                <w:rFonts w:asciiTheme="minorHAnsi" w:hAnsiTheme="minorHAnsi" w:cstheme="minorHAnsi"/>
                <w:iCs/>
                <w:sz w:val="21"/>
                <w:szCs w:val="21"/>
              </w:rPr>
              <w:t>Wykład,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9FD8AAD" w:rsidR="000746C5" w:rsidRPr="00341AC4" w:rsidRDefault="00D74D7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6B0F918" w:rsidR="000746C5" w:rsidRPr="00341AC4" w:rsidRDefault="00D74D7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AE12ADB" w:rsidR="00402BCD" w:rsidRPr="00341AC4" w:rsidRDefault="00D74D7F" w:rsidP="00D74D7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informacyjny; wykład konwersatoryjny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B81D74F" w14:textId="0A57172C" w:rsidR="00D74D7F" w:rsidRPr="00D74D7F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01089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Bajcar B.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Borkowska A., Czerw A., Gąsiorowska A., Nosal Cz. S. Psychologia preferencji i zainteresowań zawodowych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2006</w:t>
            </w:r>
          </w:p>
          <w:p w14:paraId="2F2DC0C0" w14:textId="61906F2F" w:rsidR="00D74D7F" w:rsidRPr="00D74D7F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Bańka A., Poradnictwo transnacjonalne. Cele i metody międzykulturowego doradztwa karier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2006</w:t>
            </w:r>
          </w:p>
          <w:p w14:paraId="0948516E" w14:textId="75A11AE3" w:rsidR="00D74D7F" w:rsidRPr="00D74D7F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Jarosik-Michalak A., Cechy kariery tradycyjnej i nowych koncepcji kariery. Studia i Prace WNEiZ US 2018, nr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52/3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3668ADF9" w14:textId="2436A810" w:rsidR="00D74D7F" w:rsidRPr="00D74D7F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Kargulowa K., O teorii i praktyce poradnictwa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2006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68E6E818" w14:textId="0999403A" w:rsidR="00D74D7F" w:rsidRPr="00D74D7F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Lenart J., Nowe koncepcje i modele całożyciowegoo poradnictwa kariery. Podstawy Edukacji. Zrównoważony rozwój 2026, nr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D62DB39" w14:textId="1B4D56F7" w:rsidR="00D74D7F" w:rsidRPr="00D74D7F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Minta J., Oblicza współczesnych karier w perspektywie poradoznawczej. Dyskursy Młodych Andragogów  2014, nr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1539079" w14:textId="6C3C2591" w:rsidR="00566B57" w:rsidRPr="00341AC4" w:rsidRDefault="00D74D7F" w:rsidP="0030108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7.Solarczyk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A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mbrozik E., Nowe trendy w teoriach rozwoju karier- implikacje dla poradnictwa kariery. Studia Edukacyjne 2015,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nr 35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8E2F094" w14:textId="6D9787E1" w:rsidR="00D74D7F" w:rsidRPr="00D74D7F" w:rsidRDefault="00D74D7F" w:rsidP="00301089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Minta J., Od aktora do autora. Wspieranie młodzieży w konstruowaniu własnej kariery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2012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5342ED6" w14:textId="4EEA012B" w:rsidR="00D74D7F" w:rsidRPr="00D74D7F" w:rsidRDefault="00D74D7F" w:rsidP="00301089">
            <w:pPr>
              <w:pStyle w:val="TableParagraph"/>
              <w:spacing w:line="276" w:lineRule="auto"/>
              <w:ind w:left="79" w:right="183" w:firstLine="2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01089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Stańczyk 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I., (red.),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Nowe trendy w doradztwie personalnym i zawodowym, Warszawa 2019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4DF5B61C" w14:textId="30BA7335" w:rsidR="00D74D7F" w:rsidRPr="00D74D7F" w:rsidRDefault="00D74D7F" w:rsidP="00301089">
            <w:pPr>
              <w:pStyle w:val="TableParagraph"/>
              <w:spacing w:line="276" w:lineRule="auto"/>
              <w:ind w:left="79" w:right="183" w:firstLine="2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01089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Paszkowska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</w:t>
            </w:r>
            <w:r w:rsidR="00301089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Rogacz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Psychologiczne podstawy wyboru zawodu. Przegląd koncepcji teoretycznych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2003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456B6D4" w14:textId="18F57424" w:rsidR="00566B57" w:rsidRPr="00341AC4" w:rsidRDefault="00D74D7F" w:rsidP="00301089">
            <w:pPr>
              <w:pStyle w:val="TableParagraph"/>
              <w:spacing w:line="276" w:lineRule="auto"/>
              <w:ind w:left="79" w:right="183" w:firstLine="2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Wojtasik B., Podstawy poradnictwa kariery. Poradnik dla nauczycieli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2011</w:t>
            </w:r>
            <w:r w:rsid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C24D524" w14:textId="08D1C67B" w:rsidR="00D74D7F" w:rsidRDefault="00D74D7F" w:rsidP="00D74D7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C3B59DF" w14:textId="77777777" w:rsidR="00D74D7F" w:rsidRPr="00D74D7F" w:rsidRDefault="00D74D7F" w:rsidP="00D74D7F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C-1-W (wiedza) - zaznajomienie studentów z teoriami poradnictwa edukacyjnego i zawodowego</w:t>
      </w:r>
    </w:p>
    <w:p w14:paraId="0BF3A8C4" w14:textId="74D307FD" w:rsidR="00D74D7F" w:rsidRPr="00D74D7F" w:rsidRDefault="00D74D7F" w:rsidP="00362623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C-2-U (umiejętności) - posługiwanie się przez studentów teoriami pozwalającymi opisać </w:t>
      </w:r>
      <w:r w:rsidR="008C19D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D74D7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interpretować najważniejsze kwestie dotyczące funkcjonowania współczesnego  poradnictwa edukacyjnego i zawodowego</w:t>
      </w:r>
    </w:p>
    <w:p w14:paraId="40D4075E" w14:textId="4DF97670" w:rsidR="00D74D7F" w:rsidRDefault="00D74D7F" w:rsidP="00362623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C-3-K (kompetencje społeczne) – kształtowanie umiejętności dyskusji na temat współczesnych problemów poradnictwa edukacyjnego i zawodowego</w:t>
      </w:r>
      <w:r w:rsidR="0030108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7D8C4A4" w14:textId="77777777" w:rsidR="00301089" w:rsidRPr="00301089" w:rsidRDefault="00301089" w:rsidP="00362623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67708B6E" w14:textId="33BEF624" w:rsidR="003E0703" w:rsidRDefault="003E0703" w:rsidP="0036262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CE5114B" w14:textId="66ECAE95" w:rsidR="00D74D7F" w:rsidRDefault="00D74D7F" w:rsidP="0036262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3010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(W)</w:t>
      </w:r>
    </w:p>
    <w:p w14:paraId="6891ABF5" w14:textId="77777777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z kartą przedmiotu i warunkami zaliczenia przedmiotu.</w:t>
      </w:r>
    </w:p>
    <w:p w14:paraId="377EC93F" w14:textId="55EEE089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Teorie preferencji i zainteresowań zawodowych -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koncepcje strukturalne (Parsons, Kudera, Strong, Holland, Prediger, Tracey).</w:t>
      </w:r>
    </w:p>
    <w:p w14:paraId="15FB374D" w14:textId="4828C222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Teorie preferencji i zainteresowań zawodowych -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koncepcje rozwojowe (Ginzberg, Ginzburg, Super, Gottfredson) i psychoanalityczne (Roe).</w:t>
      </w:r>
    </w:p>
    <w:p w14:paraId="61854E67" w14:textId="77777777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Poradnictwo dyrektywne i niedyrektywne (liberalne, dialogowe).</w:t>
      </w:r>
    </w:p>
    <w:p w14:paraId="521D9F8E" w14:textId="77777777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Poradnictwo transnacjonalne.</w:t>
      </w:r>
    </w:p>
    <w:p w14:paraId="557EF821" w14:textId="5DDACE1E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Od poradnictwa edukacyjno-zawodowego do poradnictwa kariery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nowe wyzwania dla specjalistów, kluczowe zagadnienia, konstruowanie kariery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(model Savickasa, Krumbolza), cechy współczesnych karier, modele realizacyjne karier, </w:t>
      </w:r>
      <w:r w:rsidR="00301089"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koncepcję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kariery: inteligentnej, bez granic, </w:t>
      </w:r>
      <w:r w:rsidR="00301089"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proteuszowej, kalejdoskopowej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301F943" w14:textId="77777777" w:rsidR="00D74D7F" w:rsidRP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Cechy kariery tradycyjnej i nowych koncepcji kariery. Nowe trendy w teoriach rozwoju karier.</w:t>
      </w:r>
    </w:p>
    <w:p w14:paraId="7BF28BBB" w14:textId="30C18A14" w:rsidR="00D74D7F" w:rsidRDefault="00D74D7F" w:rsidP="00301089">
      <w:pPr>
        <w:pStyle w:val="TableParagraph"/>
        <w:snapToGrid w:val="0"/>
        <w:spacing w:line="276" w:lineRule="auto"/>
        <w:ind w:left="851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Nowe koncepcje i modele całożyciowego poradnictwa kariery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8F9019" w14:textId="77777777" w:rsidR="00301089" w:rsidRPr="00301089" w:rsidRDefault="00301089" w:rsidP="00301089">
      <w:pPr>
        <w:pStyle w:val="TableParagraph"/>
        <w:snapToGrid w:val="0"/>
        <w:ind w:left="851" w:hanging="283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BE350D5" w14:textId="1EF58B06" w:rsidR="00D74D7F" w:rsidRPr="00D74D7F" w:rsidRDefault="00D74D7F" w:rsidP="00362623">
      <w:pPr>
        <w:pStyle w:val="TableParagraph"/>
        <w:snapToGrid w:val="0"/>
        <w:spacing w:line="276" w:lineRule="auto"/>
        <w:ind w:left="993" w:hanging="425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  <w:r w:rsidR="003010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(E)</w:t>
      </w:r>
    </w:p>
    <w:p w14:paraId="2C66F3A4" w14:textId="2FE36B77" w:rsidR="00D74D7F" w:rsidRPr="00D74D7F" w:rsidRDefault="00D74D7F" w:rsidP="00362623">
      <w:pPr>
        <w:pStyle w:val="TableParagraph"/>
        <w:numPr>
          <w:ilvl w:val="0"/>
          <w:numId w:val="37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4D7F">
        <w:rPr>
          <w:rFonts w:asciiTheme="minorHAnsi" w:hAnsiTheme="minorHAnsi" w:cstheme="minorHAnsi"/>
          <w:color w:val="000000" w:themeColor="text1"/>
          <w:sz w:val="24"/>
          <w:szCs w:val="24"/>
        </w:rPr>
        <w:t>Nowe trendy w teoriach rozwoju karier</w:t>
      </w:r>
      <w:r w:rsidR="0030108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CB3C474" w:rsidR="006E60C3" w:rsidRPr="00341AC4" w:rsidRDefault="004662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D74D7F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kierunki rozwoju poradnictwa edukacyjnego i zawodowego</w:t>
            </w:r>
          </w:p>
        </w:tc>
        <w:tc>
          <w:tcPr>
            <w:tcW w:w="1773" w:type="dxa"/>
          </w:tcPr>
          <w:p w14:paraId="1881EAEC" w14:textId="4B0FC706" w:rsidR="006E60C3" w:rsidRPr="00341AC4" w:rsidRDefault="00D74D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PED2A_W03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B9E4174" w:rsidR="006E60C3" w:rsidRPr="00341AC4" w:rsidRDefault="00D74D7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D54AB31" w:rsidR="006E60C3" w:rsidRPr="00341AC4" w:rsidRDefault="004662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D74D7F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terminologię i teorie poradnictwa zawodowego</w:t>
            </w:r>
          </w:p>
        </w:tc>
        <w:tc>
          <w:tcPr>
            <w:tcW w:w="1773" w:type="dxa"/>
          </w:tcPr>
          <w:p w14:paraId="22E3BAAE" w14:textId="2B8920D3" w:rsidR="006E60C3" w:rsidRPr="00341AC4" w:rsidRDefault="00D74D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PED2A_W10</w:t>
            </w:r>
          </w:p>
        </w:tc>
      </w:tr>
      <w:tr w:rsidR="00D74D7F" w:rsidRPr="00341AC4" w14:paraId="5314E72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4906536" w14:textId="5F3E125D" w:rsidR="00D74D7F" w:rsidRDefault="00D74D7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287B5F0" w14:textId="39D2A415" w:rsidR="00D74D7F" w:rsidRPr="00D74D7F" w:rsidRDefault="004662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D74D7F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kształcenia ustawicznego i rozwoju kariery zawodowej</w:t>
            </w:r>
          </w:p>
        </w:tc>
        <w:tc>
          <w:tcPr>
            <w:tcW w:w="1773" w:type="dxa"/>
          </w:tcPr>
          <w:p w14:paraId="0B5B92A1" w14:textId="79BB9CFA" w:rsidR="00D74D7F" w:rsidRPr="00D74D7F" w:rsidRDefault="00D74D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DDA8DF6" w:rsidR="00A713B4" w:rsidRPr="00341AC4" w:rsidRDefault="004662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D74D7F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sprawnie posługiwać się ujęciami teoretycznymi w celu analizowania działań poradniczych</w:t>
            </w:r>
          </w:p>
        </w:tc>
        <w:tc>
          <w:tcPr>
            <w:tcW w:w="1773" w:type="dxa"/>
          </w:tcPr>
          <w:p w14:paraId="69BAD1D6" w14:textId="19025EC4" w:rsidR="00A713B4" w:rsidRPr="00341AC4" w:rsidRDefault="00D74D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PED2A__U07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AD90A33" w:rsidR="00A713B4" w:rsidRPr="00341AC4" w:rsidRDefault="00D74D7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76DA9F7" w:rsidR="00A713B4" w:rsidRPr="00341AC4" w:rsidRDefault="004662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D74D7F"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inspirować uczestników procesów poradniczych do działań na rzecz uczenia się przez całe życie</w:t>
            </w:r>
          </w:p>
        </w:tc>
        <w:tc>
          <w:tcPr>
            <w:tcW w:w="1773" w:type="dxa"/>
          </w:tcPr>
          <w:p w14:paraId="3E869DC6" w14:textId="064CFCB4" w:rsidR="00A713B4" w:rsidRPr="00341AC4" w:rsidRDefault="00D74D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4D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F124CAE" w:rsidR="00A713B4" w:rsidRPr="00341AC4" w:rsidRDefault="004662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Pr="004662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zachowania się w sposób profesjonalny i przestrzegać zasad etyki zawodowej</w:t>
            </w:r>
          </w:p>
        </w:tc>
        <w:tc>
          <w:tcPr>
            <w:tcW w:w="1773" w:type="dxa"/>
          </w:tcPr>
          <w:p w14:paraId="3E07749A" w14:textId="6F76A379" w:rsidR="00A713B4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662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PED2A_K10</w:t>
            </w:r>
          </w:p>
        </w:tc>
      </w:tr>
    </w:tbl>
    <w:p w14:paraId="3383EDF7" w14:textId="77777777" w:rsidR="00D74D7F" w:rsidRDefault="00D74D7F" w:rsidP="00D74D7F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0FAE79D1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35630DE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8DC3729" w:rsidR="00CF48D1" w:rsidRPr="00341AC4" w:rsidRDefault="0046627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Analiza treści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21"/>
        <w:gridCol w:w="404"/>
        <w:gridCol w:w="379"/>
        <w:gridCol w:w="397"/>
        <w:gridCol w:w="406"/>
        <w:gridCol w:w="379"/>
        <w:gridCol w:w="397"/>
        <w:gridCol w:w="406"/>
        <w:gridCol w:w="379"/>
        <w:gridCol w:w="397"/>
        <w:gridCol w:w="406"/>
        <w:gridCol w:w="378"/>
        <w:gridCol w:w="397"/>
        <w:gridCol w:w="406"/>
        <w:gridCol w:w="379"/>
        <w:gridCol w:w="397"/>
        <w:gridCol w:w="406"/>
        <w:gridCol w:w="379"/>
        <w:gridCol w:w="397"/>
        <w:gridCol w:w="406"/>
        <w:gridCol w:w="379"/>
        <w:gridCol w:w="929"/>
      </w:tblGrid>
      <w:tr w:rsidR="00466277" w:rsidRPr="00341AC4" w14:paraId="6A3E527E" w14:textId="77777777" w:rsidTr="003931C0">
        <w:trPr>
          <w:jc w:val="center"/>
        </w:trPr>
        <w:tc>
          <w:tcPr>
            <w:tcW w:w="1021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4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7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7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7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29" w:type="dxa"/>
          </w:tcPr>
          <w:p w14:paraId="5FE834CC" w14:textId="21EC5ABA" w:rsidR="00DE1F53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  <w:tr w:rsidR="003931C0" w:rsidRPr="00341AC4" w14:paraId="3BDEFA32" w14:textId="77777777" w:rsidTr="003931C0">
        <w:trPr>
          <w:jc w:val="center"/>
        </w:trPr>
        <w:tc>
          <w:tcPr>
            <w:tcW w:w="1021" w:type="dxa"/>
            <w:shd w:val="clear" w:color="auto" w:fill="ECF1F8"/>
          </w:tcPr>
          <w:p w14:paraId="73EFAA8D" w14:textId="60F8FC76" w:rsidR="003931C0" w:rsidRPr="00341AC4" w:rsidRDefault="003931C0" w:rsidP="003931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4" w:type="dxa"/>
          </w:tcPr>
          <w:p w14:paraId="4C6EC9F3" w14:textId="218A0CA5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</w:tcPr>
          <w:p w14:paraId="51464A51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109DD381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1C7B9AF" w14:textId="32E33A73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362B1C6E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2EEE8818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FE7DC49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4CFA8EA5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33F3DA3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C2C6D0E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7F609FED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38E45264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A399395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7DDF7904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01329002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BCB5274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1226E8B0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79B95DEC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7550ED9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75277079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0512C367" w14:textId="3DB2BA16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931C0" w:rsidRPr="00466277" w14:paraId="1BE54D9F" w14:textId="77777777" w:rsidTr="003931C0">
        <w:trPr>
          <w:jc w:val="center"/>
        </w:trPr>
        <w:tc>
          <w:tcPr>
            <w:tcW w:w="1021" w:type="dxa"/>
            <w:shd w:val="clear" w:color="auto" w:fill="ECF1F8"/>
          </w:tcPr>
          <w:p w14:paraId="74311758" w14:textId="69657467" w:rsidR="003931C0" w:rsidRPr="00466277" w:rsidRDefault="003931C0" w:rsidP="003931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6627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4" w:type="dxa"/>
          </w:tcPr>
          <w:p w14:paraId="1A597A3D" w14:textId="4813D661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</w:tcPr>
          <w:p w14:paraId="75B345F5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798FB300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8D2EF87" w14:textId="6C7C3FF8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6F3BD080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64BAC31F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BDC6994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01CB537F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704EE502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DB46E93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2E02B6B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3928AF53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8DACE01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2D1DE7D0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6F52DC2B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8D55402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0B04AA45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4D04CEDD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C80DE2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06D797A0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17E0889A" w14:textId="0C99B4FD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931C0" w:rsidRPr="00466277" w14:paraId="46C8F46E" w14:textId="77777777" w:rsidTr="003931C0">
        <w:trPr>
          <w:jc w:val="center"/>
        </w:trPr>
        <w:tc>
          <w:tcPr>
            <w:tcW w:w="1021" w:type="dxa"/>
            <w:shd w:val="clear" w:color="auto" w:fill="ECF1F8"/>
          </w:tcPr>
          <w:p w14:paraId="45C785AD" w14:textId="72FBFD58" w:rsidR="003931C0" w:rsidRPr="00466277" w:rsidRDefault="003931C0" w:rsidP="003931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6627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4" w:type="dxa"/>
          </w:tcPr>
          <w:p w14:paraId="12600C9A" w14:textId="3C14292C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</w:tcPr>
          <w:p w14:paraId="09D01FC1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105EDE3F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280D408" w14:textId="75AEF5C4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4352F2C6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603874CA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0E54192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2611763A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06F1500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2982F40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53599D1D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2FED4CE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DAC454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14EAD5AB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1013B3ED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EEA446B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5C4F94FC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741378C3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A0CBC4A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45A028A4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2C43F98A" w14:textId="7FC0FCF6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931C0" w:rsidRPr="00341AC4" w14:paraId="46ACCB6F" w14:textId="77777777" w:rsidTr="003931C0">
        <w:trPr>
          <w:jc w:val="center"/>
        </w:trPr>
        <w:tc>
          <w:tcPr>
            <w:tcW w:w="1021" w:type="dxa"/>
            <w:shd w:val="clear" w:color="auto" w:fill="ECF1F8"/>
          </w:tcPr>
          <w:p w14:paraId="46DF7FCA" w14:textId="4B62F059" w:rsidR="003931C0" w:rsidRPr="00341AC4" w:rsidRDefault="003931C0" w:rsidP="003931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04" w:type="dxa"/>
          </w:tcPr>
          <w:p w14:paraId="0736369D" w14:textId="541756F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</w:tcPr>
          <w:p w14:paraId="45D9CA6D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F378393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FBF7F49" w14:textId="1E7017D3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14:paraId="1082E80B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090C9D48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3FA77DF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7AD57FFF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6B9C5F9B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90CB4D1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2781AB57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3496F449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E265988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4045750C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3A82181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41A2B08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1AF18B3B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3F770830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481E44A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161FD655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5E6E407C" w14:textId="29B56C45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931C0" w:rsidRPr="00466277" w14:paraId="4C5B236F" w14:textId="77777777" w:rsidTr="003931C0">
        <w:trPr>
          <w:jc w:val="center"/>
        </w:trPr>
        <w:tc>
          <w:tcPr>
            <w:tcW w:w="1021" w:type="dxa"/>
            <w:shd w:val="clear" w:color="auto" w:fill="ECF1F8"/>
          </w:tcPr>
          <w:p w14:paraId="6E053ADC" w14:textId="279550D2" w:rsidR="003931C0" w:rsidRPr="00466277" w:rsidRDefault="003931C0" w:rsidP="003931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6627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4" w:type="dxa"/>
          </w:tcPr>
          <w:p w14:paraId="59B00C72" w14:textId="0F613585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51DA5B70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0F2B25A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9B0F84B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553227AB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00289D7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12DCFF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459052F5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CCB5E84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0F5BBCE" w14:textId="04194A55" w:rsidR="003931C0" w:rsidRPr="00466277" w:rsidRDefault="00A44F7C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5E329D1C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56C21BC1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FAF9A1F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3EB87D64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6AF2EFC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9AA423A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23BB8C41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6D0063A4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2FB761A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43EE9019" w14:textId="77777777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321AE1F4" w14:textId="30075322" w:rsidR="003931C0" w:rsidRPr="00466277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931C0" w:rsidRPr="00341AC4" w14:paraId="5E8F52D0" w14:textId="77777777" w:rsidTr="003931C0">
        <w:trPr>
          <w:jc w:val="center"/>
        </w:trPr>
        <w:tc>
          <w:tcPr>
            <w:tcW w:w="1021" w:type="dxa"/>
            <w:shd w:val="clear" w:color="auto" w:fill="ECF1F8"/>
          </w:tcPr>
          <w:p w14:paraId="5F6B3256" w14:textId="53AD073D" w:rsidR="003931C0" w:rsidRPr="00341AC4" w:rsidRDefault="003931C0" w:rsidP="003931C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4" w:type="dxa"/>
          </w:tcPr>
          <w:p w14:paraId="2E77055B" w14:textId="1F4EF394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27152E0E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72949930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9C5B8ED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41544AEB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59CAE5A6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7D8E7B2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373D8210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4DB376F4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8E751FE" w14:textId="59454744" w:rsidR="003931C0" w:rsidRPr="00341AC4" w:rsidRDefault="00A44F7C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5D4177EE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33A2CCA3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79167A1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704139DE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</w:tcPr>
          <w:p w14:paraId="1155E433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7203765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</w:tcPr>
          <w:p w14:paraId="19F9E061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2221B60B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2517E72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0B6C829B" w14:textId="77777777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5CDB27B6" w14:textId="240CFE71" w:rsidR="003931C0" w:rsidRPr="00341AC4" w:rsidRDefault="003931C0" w:rsidP="003931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66277" w:rsidRPr="00341AC4" w14:paraId="672C2EA3" w14:textId="77777777" w:rsidTr="00B54FAA">
        <w:trPr>
          <w:jc w:val="center"/>
        </w:trPr>
        <w:tc>
          <w:tcPr>
            <w:tcW w:w="961" w:type="dxa"/>
          </w:tcPr>
          <w:p w14:paraId="7282B9F9" w14:textId="3884805E" w:rsidR="00466277" w:rsidRPr="00301089" w:rsidRDefault="00466277" w:rsidP="004662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750DEE7" w:rsidR="00466277" w:rsidRPr="00301089" w:rsidRDefault="00466277" w:rsidP="004662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Zaliczenie egzaminu na poziomie 50</w:t>
            </w:r>
            <w:r w:rsidR="003931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% punktów; sporadyczna aktywność na zajęciach</w:t>
            </w:r>
          </w:p>
        </w:tc>
      </w:tr>
      <w:tr w:rsidR="00466277" w:rsidRPr="00341AC4" w14:paraId="191A8847" w14:textId="77777777" w:rsidTr="00B54FAA">
        <w:trPr>
          <w:jc w:val="center"/>
        </w:trPr>
        <w:tc>
          <w:tcPr>
            <w:tcW w:w="961" w:type="dxa"/>
          </w:tcPr>
          <w:p w14:paraId="25062119" w14:textId="6064F88F" w:rsidR="00466277" w:rsidRPr="00301089" w:rsidRDefault="00466277" w:rsidP="004662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61D0687" w:rsidR="00466277" w:rsidRPr="00301089" w:rsidRDefault="00466277" w:rsidP="004662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Zaliczenie </w:t>
            </w:r>
            <w:r w:rsidR="00301089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egzaminu na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3931C0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poziomie </w:t>
            </w:r>
            <w:r w:rsidR="003931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61</w:t>
            </w:r>
            <w:r w:rsidR="009D058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% punktów; sporadyczna aktywność na zajęciach</w:t>
            </w:r>
          </w:p>
        </w:tc>
      </w:tr>
      <w:tr w:rsidR="00466277" w:rsidRPr="00341AC4" w14:paraId="7BF20CBE" w14:textId="77777777" w:rsidTr="00B54FAA">
        <w:trPr>
          <w:jc w:val="center"/>
        </w:trPr>
        <w:tc>
          <w:tcPr>
            <w:tcW w:w="961" w:type="dxa"/>
          </w:tcPr>
          <w:p w14:paraId="29EACE8E" w14:textId="2BB375CB" w:rsidR="00466277" w:rsidRPr="00301089" w:rsidRDefault="00466277" w:rsidP="004662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69310641" w:rsidR="00466277" w:rsidRPr="00301089" w:rsidRDefault="00466277" w:rsidP="004662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Zaliczenie egzaminu na </w:t>
            </w:r>
            <w:r w:rsidR="003931C0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poziomie </w:t>
            </w:r>
            <w:r w:rsidR="003931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71 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301089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punktów; częsta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 aktywność na zajęciach</w:t>
            </w:r>
          </w:p>
        </w:tc>
      </w:tr>
      <w:tr w:rsidR="00466277" w:rsidRPr="00341AC4" w14:paraId="478904CC" w14:textId="77777777" w:rsidTr="00B54FAA">
        <w:trPr>
          <w:jc w:val="center"/>
        </w:trPr>
        <w:tc>
          <w:tcPr>
            <w:tcW w:w="961" w:type="dxa"/>
          </w:tcPr>
          <w:p w14:paraId="0FDFC951" w14:textId="5053B0DF" w:rsidR="00466277" w:rsidRPr="00301089" w:rsidRDefault="00466277" w:rsidP="004662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17426F9A" w:rsidR="00466277" w:rsidRPr="00301089" w:rsidRDefault="00466277" w:rsidP="004662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Zaliczenie </w:t>
            </w:r>
            <w:r w:rsidR="00301089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egzaminu na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3931C0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poziomie </w:t>
            </w:r>
            <w:r w:rsidR="003931C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81 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% </w:t>
            </w:r>
            <w:r w:rsidR="00301089"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punktów; częsta</w:t>
            </w: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 aktywność na zajęciach</w:t>
            </w:r>
          </w:p>
        </w:tc>
      </w:tr>
      <w:tr w:rsidR="00466277" w:rsidRPr="00341AC4" w14:paraId="20136594" w14:textId="77777777" w:rsidTr="00B54FAA">
        <w:trPr>
          <w:jc w:val="center"/>
        </w:trPr>
        <w:tc>
          <w:tcPr>
            <w:tcW w:w="961" w:type="dxa"/>
          </w:tcPr>
          <w:p w14:paraId="6E89E57E" w14:textId="7A286ACA" w:rsidR="00466277" w:rsidRPr="00301089" w:rsidRDefault="00466277" w:rsidP="004662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30EBEED3" w:rsidR="00466277" w:rsidRPr="00301089" w:rsidRDefault="00466277" w:rsidP="004662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0108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>Zaliczenie egzaminu na poziomie min 91% punktów; regularny aktywny udział w zajęciach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444A6B60" w:rsidR="00896E3C" w:rsidRPr="00341AC4" w:rsidRDefault="00466277" w:rsidP="00466277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E-learning (E)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7EC4DFF8" w:rsidR="00913ECD" w:rsidRPr="00341AC4" w:rsidRDefault="0046627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</w:p>
        </w:tc>
        <w:tc>
          <w:tcPr>
            <w:tcW w:w="8872" w:type="dxa"/>
          </w:tcPr>
          <w:p w14:paraId="0ABEF40A" w14:textId="78275033" w:rsidR="00913ECD" w:rsidRPr="00466277" w:rsidRDefault="00466277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6627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Analiza materiałów zamieszczonych na platformie e-learningowej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E06D7CE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C22972D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1D12DD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0A843832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184805FC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8804D6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</w:t>
            </w:r>
            <w:r w:rsidR="004662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e-learningu</w:t>
            </w:r>
          </w:p>
        </w:tc>
        <w:tc>
          <w:tcPr>
            <w:tcW w:w="2172" w:type="dxa"/>
            <w:vAlign w:val="center"/>
          </w:tcPr>
          <w:p w14:paraId="3311B3D1" w14:textId="1E1A5909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49F747BA" w:rsidR="00896E3C" w:rsidRPr="00341AC4" w:rsidRDefault="0046627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</w:t>
            </w:r>
          </w:p>
        </w:tc>
        <w:tc>
          <w:tcPr>
            <w:tcW w:w="2172" w:type="dxa"/>
            <w:vAlign w:val="center"/>
          </w:tcPr>
          <w:p w14:paraId="708ECB9A" w14:textId="73D6627E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028D6CC5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B227E5C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0DF702D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5697F84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4662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</w:t>
            </w:r>
          </w:p>
        </w:tc>
        <w:tc>
          <w:tcPr>
            <w:tcW w:w="2172" w:type="dxa"/>
            <w:vAlign w:val="center"/>
          </w:tcPr>
          <w:p w14:paraId="5D90F1D5" w14:textId="55F5231E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173" w:type="dxa"/>
            <w:vAlign w:val="center"/>
          </w:tcPr>
          <w:p w14:paraId="1C9A4DE0" w14:textId="19796FF7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16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40A55138" w:rsidR="00896E3C" w:rsidRPr="00341AC4" w:rsidRDefault="0046627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werenda internetowa*</w:t>
            </w:r>
          </w:p>
        </w:tc>
        <w:tc>
          <w:tcPr>
            <w:tcW w:w="2172" w:type="dxa"/>
            <w:vAlign w:val="center"/>
          </w:tcPr>
          <w:p w14:paraId="617C710B" w14:textId="54D30DD9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173" w:type="dxa"/>
            <w:vAlign w:val="center"/>
          </w:tcPr>
          <w:p w14:paraId="7E098BC8" w14:textId="563138A5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66F4B87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ADAC30F" w:rsidR="00896E3C" w:rsidRPr="00341AC4" w:rsidRDefault="0046627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E59B2B6" w:rsidR="001106DC" w:rsidRPr="00341AC4" w:rsidRDefault="00362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229C097" w:rsidR="00896E3C" w:rsidRPr="00341AC4" w:rsidRDefault="00362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F7A57E0"/>
    <w:multiLevelType w:val="hybridMultilevel"/>
    <w:tmpl w:val="53FAF116"/>
    <w:lvl w:ilvl="0" w:tplc="EB56FD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10348875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04BD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7D9B"/>
    <w:rsid w:val="001373A5"/>
    <w:rsid w:val="00145EC7"/>
    <w:rsid w:val="001D18A7"/>
    <w:rsid w:val="001D511D"/>
    <w:rsid w:val="001E0ADE"/>
    <w:rsid w:val="001E7B5A"/>
    <w:rsid w:val="0020070B"/>
    <w:rsid w:val="00204C4C"/>
    <w:rsid w:val="002401BA"/>
    <w:rsid w:val="0027397F"/>
    <w:rsid w:val="00301089"/>
    <w:rsid w:val="00341AC4"/>
    <w:rsid w:val="0034602B"/>
    <w:rsid w:val="003622B2"/>
    <w:rsid w:val="00362623"/>
    <w:rsid w:val="00363F81"/>
    <w:rsid w:val="003725D5"/>
    <w:rsid w:val="003931C0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6277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441A7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C19DA"/>
    <w:rsid w:val="00906C25"/>
    <w:rsid w:val="009109EC"/>
    <w:rsid w:val="00913ECD"/>
    <w:rsid w:val="00937B44"/>
    <w:rsid w:val="00952870"/>
    <w:rsid w:val="0095606D"/>
    <w:rsid w:val="00957188"/>
    <w:rsid w:val="009C5192"/>
    <w:rsid w:val="009D058F"/>
    <w:rsid w:val="009D2D35"/>
    <w:rsid w:val="009D3E96"/>
    <w:rsid w:val="009D44FA"/>
    <w:rsid w:val="00A37682"/>
    <w:rsid w:val="00A376DE"/>
    <w:rsid w:val="00A44F7C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74D7F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3332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96450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626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9</cp:revision>
  <cp:lastPrinted>2025-10-28T07:51:00Z</cp:lastPrinted>
  <dcterms:created xsi:type="dcterms:W3CDTF">2026-01-07T05:24:00Z</dcterms:created>
  <dcterms:modified xsi:type="dcterms:W3CDTF">2026-04-24T12:45:00Z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