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091B6C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91B6C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91B6C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91B6C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91B6C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091B6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E482D"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0113.1.PSP.C3.SWOSPE</w:t>
      </w:r>
    </w:p>
    <w:p w:rsidR="004501ED" w:rsidRPr="00091B6C" w:rsidRDefault="004838B3" w:rsidP="00730CC4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091B6C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91B6C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91B6C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E482D" w:rsidRPr="00091B6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117A8" w:rsidRPr="00091B6C">
        <w:rPr>
          <w:rFonts w:asciiTheme="minorHAnsi" w:hAnsiTheme="minorHAnsi" w:cstheme="minorHAnsi"/>
          <w:b/>
          <w:bCs/>
          <w:color w:val="000000" w:themeColor="text1"/>
        </w:rPr>
        <w:t>Systemy wsparcia osób ze specjalnymi potrzebami edukacyjnymi</w:t>
      </w:r>
    </w:p>
    <w:p w:rsidR="004838B3" w:rsidRPr="003763C5" w:rsidRDefault="004838B3" w:rsidP="00730CC4">
      <w:pPr>
        <w:pStyle w:val="Styl1"/>
        <w:spacing w:line="276" w:lineRule="auto"/>
        <w:ind w:left="426"/>
        <w:rPr>
          <w:rFonts w:asciiTheme="minorHAnsi" w:hAnsiTheme="minorHAnsi" w:cstheme="minorHAnsi"/>
          <w:i w:val="0"/>
          <w:iCs/>
          <w:color w:val="000000" w:themeColor="text1"/>
          <w:lang w:val="en-US"/>
        </w:rPr>
      </w:pPr>
      <w:proofErr w:type="spellStart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:</w:t>
      </w:r>
      <w:r w:rsidR="001117A8" w:rsidRPr="003763C5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Support Systems of People with Special Educational Needs</w:t>
      </w:r>
    </w:p>
    <w:p w:rsidR="000746C5" w:rsidRPr="00091B6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91B6C">
        <w:rPr>
          <w:iCs/>
          <w:color w:val="000000" w:themeColor="text1"/>
          <w:sz w:val="24"/>
          <w:szCs w:val="24"/>
        </w:rPr>
        <w:t>Usytuowanie</w:t>
      </w:r>
      <w:r w:rsidR="00BE67AE" w:rsidRPr="00091B6C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91B6C">
        <w:rPr>
          <w:iCs/>
          <w:color w:val="000000" w:themeColor="text1"/>
          <w:sz w:val="24"/>
          <w:szCs w:val="24"/>
        </w:rPr>
        <w:t xml:space="preserve"> (zajęć)</w:t>
      </w:r>
      <w:r w:rsidRPr="00091B6C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091B6C" w:rsidTr="004C2D66">
        <w:trPr>
          <w:trHeight w:val="282"/>
          <w:jc w:val="center"/>
        </w:trPr>
        <w:tc>
          <w:tcPr>
            <w:tcW w:w="4742" w:type="dxa"/>
          </w:tcPr>
          <w:p w:rsidR="000746C5" w:rsidRPr="00091B6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B0774B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77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091B6C" w:rsidTr="004C2D66">
        <w:trPr>
          <w:trHeight w:val="285"/>
          <w:jc w:val="center"/>
        </w:trPr>
        <w:tc>
          <w:tcPr>
            <w:tcW w:w="4742" w:type="dxa"/>
          </w:tcPr>
          <w:p w:rsidR="000746C5" w:rsidRPr="00091B6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091B6C" w:rsidTr="004C2D66">
        <w:trPr>
          <w:trHeight w:val="285"/>
          <w:jc w:val="center"/>
        </w:trPr>
        <w:tc>
          <w:tcPr>
            <w:tcW w:w="4742" w:type="dxa"/>
          </w:tcPr>
          <w:p w:rsidR="00AB3480" w:rsidRPr="00091B6C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091B6C" w:rsidTr="004C2D66">
        <w:trPr>
          <w:trHeight w:val="285"/>
          <w:jc w:val="center"/>
        </w:trPr>
        <w:tc>
          <w:tcPr>
            <w:tcW w:w="4742" w:type="dxa"/>
          </w:tcPr>
          <w:p w:rsidR="000746C5" w:rsidRPr="00091B6C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091B6C" w:rsidTr="004C2D66">
        <w:trPr>
          <w:trHeight w:val="282"/>
          <w:jc w:val="center"/>
        </w:trPr>
        <w:tc>
          <w:tcPr>
            <w:tcW w:w="4742" w:type="dxa"/>
          </w:tcPr>
          <w:p w:rsidR="000746C5" w:rsidRPr="00091B6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Mirosław Babiarz, prof. UJK</w:t>
            </w:r>
          </w:p>
        </w:tc>
      </w:tr>
      <w:tr w:rsidR="00341AC4" w:rsidRPr="00091B6C" w:rsidTr="004C2D66">
        <w:trPr>
          <w:trHeight w:val="285"/>
          <w:jc w:val="center"/>
        </w:trPr>
        <w:tc>
          <w:tcPr>
            <w:tcW w:w="4742" w:type="dxa"/>
          </w:tcPr>
          <w:p w:rsidR="000746C5" w:rsidRPr="00091B6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mbabiarz@ujk.edu.pl</w:t>
            </w:r>
          </w:p>
        </w:tc>
      </w:tr>
    </w:tbl>
    <w:p w:rsidR="000746C5" w:rsidRPr="00091B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91B6C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91B6C">
        <w:rPr>
          <w:iCs/>
          <w:color w:val="000000" w:themeColor="text1"/>
          <w:sz w:val="24"/>
          <w:szCs w:val="24"/>
        </w:rPr>
        <w:t>przedmiotu</w:t>
      </w:r>
      <w:r w:rsidR="00654EA0" w:rsidRPr="00091B6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091B6C" w:rsidTr="00363F81">
        <w:trPr>
          <w:trHeight w:val="285"/>
          <w:jc w:val="center"/>
        </w:trPr>
        <w:tc>
          <w:tcPr>
            <w:tcW w:w="3467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091B6C" w:rsidTr="00363F81">
        <w:trPr>
          <w:trHeight w:val="282"/>
          <w:jc w:val="center"/>
        </w:trPr>
        <w:tc>
          <w:tcPr>
            <w:tcW w:w="3467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091B6C" w:rsidRDefault="001A42F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wiedzy z zakresu SPE</w:t>
            </w:r>
          </w:p>
        </w:tc>
      </w:tr>
    </w:tbl>
    <w:p w:rsidR="000746C5" w:rsidRPr="00091B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91B6C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91B6C">
        <w:rPr>
          <w:iCs/>
          <w:color w:val="000000" w:themeColor="text1"/>
          <w:sz w:val="24"/>
          <w:szCs w:val="24"/>
        </w:rPr>
        <w:t>przedmiotu</w:t>
      </w:r>
      <w:r w:rsidR="00654EA0" w:rsidRPr="00091B6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091B6C" w:rsidTr="00402BCD">
        <w:trPr>
          <w:trHeight w:val="285"/>
          <w:jc w:val="center"/>
        </w:trPr>
        <w:tc>
          <w:tcPr>
            <w:tcW w:w="3466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091B6C" w:rsidRDefault="000D6154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Wykłady</w:t>
            </w:r>
          </w:p>
        </w:tc>
      </w:tr>
      <w:tr w:rsidR="00341AC4" w:rsidRPr="00091B6C" w:rsidTr="00402BCD">
        <w:trPr>
          <w:trHeight w:val="282"/>
          <w:jc w:val="center"/>
        </w:trPr>
        <w:tc>
          <w:tcPr>
            <w:tcW w:w="3466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091B6C" w:rsidRDefault="000D615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091B6C" w:rsidTr="00402BCD">
        <w:trPr>
          <w:trHeight w:val="285"/>
          <w:jc w:val="center"/>
        </w:trPr>
        <w:tc>
          <w:tcPr>
            <w:tcW w:w="3466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091B6C" w:rsidRDefault="000D615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091B6C" w:rsidTr="00402BCD">
        <w:trPr>
          <w:trHeight w:val="282"/>
          <w:jc w:val="center"/>
        </w:trPr>
        <w:tc>
          <w:tcPr>
            <w:tcW w:w="3466" w:type="dxa"/>
          </w:tcPr>
          <w:p w:rsidR="000746C5" w:rsidRPr="00091B6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091B6C" w:rsidRDefault="000D615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podająca wykład z użyciem technik audiowizualnych</w:t>
            </w:r>
          </w:p>
        </w:tc>
      </w:tr>
      <w:tr w:rsidR="00341AC4" w:rsidRPr="00091B6C" w:rsidTr="00402BCD">
        <w:trPr>
          <w:trHeight w:val="285"/>
          <w:jc w:val="center"/>
        </w:trPr>
        <w:tc>
          <w:tcPr>
            <w:tcW w:w="3466" w:type="dxa"/>
          </w:tcPr>
          <w:p w:rsidR="00566B57" w:rsidRPr="00091B6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0D6154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Chrzanowska, I.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2015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Pedagogika specjalna. Od tradycji 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 współczesności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Oficyna Wydawnicza Impuls.</w:t>
            </w:r>
          </w:p>
          <w:p w:rsidR="000D6154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Gajdzica, Z.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(red.). 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2013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Człowiek z niepełnosprawnością 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rezerwacie przestrzeni publicznej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Oficyna Wydawnicza Impuls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0D6154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red.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2011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Uczeń ze specjalnymi potrzebami edukacyjnymi w szkole ogólnodostępnej. Wybrane zagadnienia teoretyczne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diagnostyczne i metody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czne. Wydawnictwo APS.</w:t>
            </w:r>
          </w:p>
          <w:p w:rsidR="000D6154" w:rsidRPr="003763C5" w:rsidRDefault="00FC1162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 (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D6154"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Dydaktyka specjalna 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="000D6154"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przygotowaniu do kształcenia uczniów ze specjalnymi potrzebami edukacyjnymi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APS.</w:t>
            </w:r>
          </w:p>
          <w:p w:rsidR="000D6154" w:rsidRPr="003763C5" w:rsidRDefault="00FC1162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0D6154"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Dydaktyka specjalna. Od wzorca 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="000D6154"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 interpretacji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PWN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0D6154" w:rsidRPr="003763C5" w:rsidRDefault="00FC1162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Hajnicz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W., Konieczna, A. (r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2015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0D6154"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Indywidualne wsparcie edukacyjne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APS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0D6154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0D6154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Plichta, P., Jagoszewska, I.,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Gładyszewska-Cylulko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Szczupał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B., Drzazga, A.,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Cytowska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2018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pecjalne potrzeby edukacyjne uczniów z niepełnosprawnościami. Charakterystyka, specyfika edukacji i wsparcie.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Wydawnicza Impuls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0D6154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Sipowicz, K., Pietras, T.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Wprowadzenie do pedagogiki inkluzyjnej (włączającej)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Wydawnictwo </w:t>
            </w:r>
            <w:proofErr w:type="spellStart"/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Continuo</w:t>
            </w:r>
            <w:proofErr w:type="spellEnd"/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66B57" w:rsidRPr="003763C5" w:rsidRDefault="000D6154" w:rsidP="0062521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Wosik-Kaw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ali, D., Zubrzycka- Maciąg, T. (r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ed.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 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2011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Kompetencje diagnostyczne i terapeutyczne nauczyciela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Oficyna Wydawnicza Impuls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091B6C" w:rsidTr="00402BCD">
        <w:trPr>
          <w:trHeight w:val="285"/>
          <w:jc w:val="center"/>
        </w:trPr>
        <w:tc>
          <w:tcPr>
            <w:tcW w:w="3466" w:type="dxa"/>
          </w:tcPr>
          <w:p w:rsidR="00566B57" w:rsidRPr="00091B6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0D6154" w:rsidRPr="003763C5" w:rsidRDefault="000D6154" w:rsidP="00625219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Babiarz M.,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Bidzinski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red.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 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Partnerstwo środowiskowe  dla rozwoju dzieci i młodzieży ze zróżnicowanymi potrzebami edukacyjnymi. 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</w:t>
            </w:r>
            <w:r w:rsidR="006252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port z badań , Wydawnictwo UJK.</w:t>
            </w:r>
          </w:p>
          <w:p w:rsidR="000D6154" w:rsidRPr="003763C5" w:rsidRDefault="000D6154" w:rsidP="00625219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Skałbania</w:t>
            </w:r>
            <w:proofErr w:type="spellEnd"/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Babiarz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Gotowość szkół województwa świętokrzyskiego do edukac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ji włączającej – wyniki badań, </w:t>
            </w:r>
            <w:r w:rsidR="0062521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  <w:t>W: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Edukacja inkluzyjna. Synergia działań,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red. T.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Zacharuk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Siedlce, Wyd. naukowe  UP-H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:rsidR="00566B57" w:rsidRPr="003763C5" w:rsidRDefault="000D6154" w:rsidP="00625219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Babiarz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M.,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Garbuzik</w:t>
            </w:r>
            <w:proofErr w:type="spellEnd"/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FC1162"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3763C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Wartości w procesie kształcenia, [W:] Komunikacja i Edukacja. Studia i Szkice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red. A. </w:t>
            </w:r>
            <w:proofErr w:type="spellStart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Wileczek</w:t>
            </w:r>
            <w:proofErr w:type="spellEnd"/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UJK</w:t>
            </w:r>
            <w:r w:rsid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3763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</w:tbl>
    <w:p w:rsidR="000746C5" w:rsidRPr="00091B6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91B6C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625219" w:rsidRDefault="003E0703" w:rsidP="0062521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252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5C0B54" w:rsidRPr="00625219" w:rsidRDefault="005C0B54" w:rsidP="00625219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/>
        </w:rPr>
        <w:t xml:space="preserve">C1. </w:t>
      </w: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Zapoznanie studentów z systemami wsparcia osób ze SPE</w:t>
      </w:r>
      <w:r w:rsidR="003763C5"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.</w:t>
      </w:r>
    </w:p>
    <w:p w:rsidR="005C0B54" w:rsidRPr="00625219" w:rsidRDefault="005C0B54" w:rsidP="00625219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/>
        </w:rPr>
        <w:t xml:space="preserve">C2. </w:t>
      </w: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Kształtowanie umiejętności wykorzystania wiedzy w celu udzielenia wsparcia osobom ze SPE</w:t>
      </w:r>
      <w:r w:rsidR="003763C5"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.</w:t>
      </w:r>
    </w:p>
    <w:p w:rsidR="003E0703" w:rsidRPr="00625219" w:rsidRDefault="00DE298C" w:rsidP="00625219">
      <w:pPr>
        <w:pStyle w:val="Table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/>
        </w:rPr>
        <w:t>C</w:t>
      </w:r>
      <w:r w:rsidR="005C0B54" w:rsidRPr="00625219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/>
        </w:rPr>
        <w:t xml:space="preserve">3.  </w:t>
      </w:r>
      <w:r w:rsidR="005C0B54"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Rozwijanie umiejętności ciągłego dokształcania się zawodowego</w:t>
      </w:r>
      <w:r w:rsidR="003763C5"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.</w:t>
      </w:r>
    </w:p>
    <w:p w:rsidR="00DE298C" w:rsidRPr="00625219" w:rsidRDefault="00DE298C" w:rsidP="00625219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625219" w:rsidRDefault="003E0703" w:rsidP="0062521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2521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B91D2D" w:rsidRPr="00625219" w:rsidRDefault="00B91D2D" w:rsidP="00625219">
      <w:pPr>
        <w:pStyle w:val="TableParagraph"/>
        <w:numPr>
          <w:ilvl w:val="1"/>
          <w:numId w:val="25"/>
        </w:numPr>
        <w:spacing w:line="276" w:lineRule="auto"/>
        <w:ind w:left="1542" w:hanging="357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Zapoznanie z kartą przedmiotu oraz warunkami zaliczenia</w:t>
      </w:r>
      <w:r w:rsidR="003763C5"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.</w:t>
      </w:r>
    </w:p>
    <w:p w:rsidR="00B91D2D" w:rsidRPr="00625219" w:rsidRDefault="00B91D2D" w:rsidP="00625219">
      <w:pPr>
        <w:pStyle w:val="TableParagraph"/>
        <w:numPr>
          <w:ilvl w:val="1"/>
          <w:numId w:val="25"/>
        </w:numPr>
        <w:spacing w:line="276" w:lineRule="auto"/>
        <w:ind w:left="1542" w:hanging="357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Rys historyczny wsparcia, teoria pomocy wzajemnej; SPE – geneza, międzynarodowe akty prawne; SPE w polskim ustawodawstwie; SPE w kontekście inkluzji edukacyjnej.</w:t>
      </w:r>
    </w:p>
    <w:p w:rsidR="00B91D2D" w:rsidRPr="00625219" w:rsidRDefault="00B91D2D" w:rsidP="00625219">
      <w:pPr>
        <w:pStyle w:val="TableParagraph"/>
        <w:numPr>
          <w:ilvl w:val="1"/>
          <w:numId w:val="25"/>
        </w:numPr>
        <w:spacing w:line="276" w:lineRule="auto"/>
        <w:ind w:left="1542" w:hanging="357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Systemy wsparcia uczniów z wybranymi rodzajami niepełnosprawności (ruchowa, słuchowa, wzrokowa, intelektualna; systemy   wsparcia uczniów z dysleksją, dysgrafią, dyskalkulią, ADHD oraz zagrożonych niedostosowaniem społecznym).</w:t>
      </w:r>
    </w:p>
    <w:p w:rsidR="00B91D2D" w:rsidRPr="00625219" w:rsidRDefault="00B91D2D" w:rsidP="00625219">
      <w:pPr>
        <w:pStyle w:val="TableParagraph"/>
        <w:numPr>
          <w:ilvl w:val="1"/>
          <w:numId w:val="25"/>
        </w:numPr>
        <w:spacing w:line="276" w:lineRule="auto"/>
        <w:ind w:left="1542" w:hanging="357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625219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Systemy wsparcia uczniów ze SPE w przedszkolach i szkołach inkluzyjnych w krajach UE.</w:t>
      </w:r>
    </w:p>
    <w:p w:rsidR="00436303" w:rsidRPr="00091B6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091B6C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091B6C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91B6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091B6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091B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91B6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91B6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091B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091B6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091B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091B6C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5F260B" w:rsidRDefault="005F260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C.3.W3.</w:t>
            </w:r>
          </w:p>
          <w:p w:rsidR="005F260B" w:rsidRDefault="005F260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C.3.W4.</w:t>
            </w:r>
          </w:p>
          <w:p w:rsidR="00FC1162" w:rsidRPr="00091B6C" w:rsidRDefault="00FC116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</w:p>
          <w:p w:rsidR="006E60C3" w:rsidRPr="00091B6C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5F260B" w:rsidRPr="00091B6C" w:rsidRDefault="00FC1162" w:rsidP="00730CC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323FC0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współczesne podejście do problemów wsparcia uczniów ze specjalnymi potrzebami edukacyjnymi w Polsce i krajach UE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FC11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regulacje prawne w zakresie kształcenia dzieci i uczniów ze specjalnymi potrzebami edukacyjnymi i zasady orzekania w tym zakresie; zasady organizacji pomocy psychologiczno-pedagogicznej; aspekty kla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syfikowania i oceniania uczniów.</w:t>
            </w:r>
            <w:r w:rsid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5F26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5F260B" w:rsidRPr="005F26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specyfikę pracy opiekuńczo-wychowawczej, rehabilitacyjnej, resocjalizacyjnej i socjoterapeutycznej: zasady, metody i formy opieki oraz wychowania; zasady działalności placówek rehabilitacyjnych, resocjalizacyjnych i socjoterapeutycznych z uwzględnieniem problemów związanych z ich funkcjonowaniem; zagadnienia poradnictwa edukacyjno-zawodowego, opieki zdrowotnej, eduka</w:t>
            </w:r>
            <w:r w:rsidR="005F26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cji zdrowotnej i seksualnej.</w:t>
            </w:r>
          </w:p>
        </w:tc>
        <w:tc>
          <w:tcPr>
            <w:tcW w:w="1773" w:type="dxa"/>
          </w:tcPr>
          <w:p w:rsidR="006E60C3" w:rsidRPr="00091B6C" w:rsidRDefault="00323F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PSPEC_W09</w:t>
            </w:r>
          </w:p>
        </w:tc>
      </w:tr>
    </w:tbl>
    <w:p w:rsidR="00A713B4" w:rsidRPr="00091B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091B6C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5F260B" w:rsidRPr="00091B6C" w:rsidRDefault="005F260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C.3.U2.</w:t>
            </w:r>
          </w:p>
          <w:p w:rsidR="00A713B4" w:rsidRPr="00091B6C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5F260B" w:rsidRPr="00091B6C" w:rsidRDefault="005F260B" w:rsidP="00730CC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Potrafi </w:t>
            </w:r>
            <w:r w:rsidR="00323FC0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wykorzystywać i integrować wiedzę na temat złożonego zjawiska </w:t>
            </w:r>
            <w:r w:rsidR="00022C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23FC0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i systemów wsparcia dzieci i uczniów ze specjalnymi potrzebami edukacyjnymi, ukazując ich powiązania z różnymi zakresami pedagogiki specjalnej </w:t>
            </w:r>
            <w:r w:rsidR="00022C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23FC0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dziedzinami nauk społecznych, humanistycznych, medycznych i nauk o </w:t>
            </w:r>
            <w:proofErr w:type="spellStart"/>
            <w:r w:rsidR="00323FC0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zdrowiu.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F26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dokonać krytycznej analizy systemów wsparcia dzieci i uczniów ze specjalnymi potrzebami edukacyjnymi, wykorzystując wybr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ane aktualne ujęcia koncepcyjne.</w:t>
            </w:r>
          </w:p>
        </w:tc>
        <w:tc>
          <w:tcPr>
            <w:tcW w:w="1773" w:type="dxa"/>
          </w:tcPr>
          <w:p w:rsidR="00A713B4" w:rsidRPr="00091B6C" w:rsidRDefault="00323FC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PSPEC_U01</w:t>
            </w:r>
          </w:p>
        </w:tc>
      </w:tr>
    </w:tbl>
    <w:p w:rsidR="00A713B4" w:rsidRPr="00091B6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91B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091B6C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CA16AB" w:rsidRDefault="00CA16A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C.3.K1.</w:t>
            </w:r>
          </w:p>
          <w:p w:rsidR="00A713B4" w:rsidRPr="00091B6C" w:rsidRDefault="00CA16AB" w:rsidP="00CA16A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CA16AB" w:rsidRPr="00CA16AB" w:rsidRDefault="00CA16AB" w:rsidP="00730CC4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FB1168"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przestrzegania zasad etyki w pracy z osobami ze SPE oraz ma świadomość swojej wiedzy i umiejętności, rozumie potrzebę ciągłe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 dokształcania się zawodowego.</w:t>
            </w:r>
            <w:r w:rsid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CA16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organizowania kształcenia dzieci </w:t>
            </w:r>
            <w:r w:rsidR="00022C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CA16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uczniów ze specjalnymi potrzebami edukacyj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nymi zgodnie z przepisami prawa.</w:t>
            </w:r>
          </w:p>
        </w:tc>
        <w:tc>
          <w:tcPr>
            <w:tcW w:w="1773" w:type="dxa"/>
          </w:tcPr>
          <w:p w:rsidR="00A713B4" w:rsidRPr="00091B6C" w:rsidRDefault="00FB11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:rsidR="00436303" w:rsidRPr="00091B6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091B6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4957"/>
        <w:gridCol w:w="4886"/>
      </w:tblGrid>
      <w:tr w:rsidR="00CA16AB" w:rsidRPr="00091B6C" w:rsidTr="00730CC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A16AB" w:rsidRPr="00091B6C" w:rsidRDefault="00CA16A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A16AB" w:rsidRPr="00091B6C" w:rsidRDefault="00CA16AB" w:rsidP="0062521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:rsidR="00CF48D1" w:rsidRPr="00091B6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4941"/>
        <w:gridCol w:w="1634"/>
        <w:gridCol w:w="1634"/>
        <w:gridCol w:w="1634"/>
      </w:tblGrid>
      <w:tr w:rsidR="00CA16AB" w:rsidRPr="00730CC4" w:rsidTr="00730CC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CA16AB" w:rsidRPr="00730CC4" w:rsidRDefault="00CA16A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CA16AB" w:rsidRPr="00730CC4" w:rsidRDefault="00CA16A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A16AB" w:rsidRPr="00730CC4" w:rsidTr="00730CC4">
        <w:trPr>
          <w:jc w:val="center"/>
        </w:trPr>
        <w:tc>
          <w:tcPr>
            <w:tcW w:w="1237" w:type="dxa"/>
            <w:shd w:val="clear" w:color="auto" w:fill="ECF1F8"/>
          </w:tcPr>
          <w:p w:rsidR="00CA16AB" w:rsidRPr="00730CC4" w:rsidRDefault="00CA16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A16AB" w:rsidRPr="00730CC4" w:rsidTr="00730CC4">
        <w:trPr>
          <w:jc w:val="center"/>
        </w:trPr>
        <w:tc>
          <w:tcPr>
            <w:tcW w:w="1237" w:type="dxa"/>
            <w:shd w:val="clear" w:color="auto" w:fill="ECF1F8"/>
          </w:tcPr>
          <w:p w:rsidR="00CA16AB" w:rsidRPr="00730CC4" w:rsidRDefault="00CA16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A16AB" w:rsidRPr="00730CC4" w:rsidTr="00730CC4">
        <w:trPr>
          <w:jc w:val="center"/>
        </w:trPr>
        <w:tc>
          <w:tcPr>
            <w:tcW w:w="1237" w:type="dxa"/>
            <w:shd w:val="clear" w:color="auto" w:fill="ECF1F8"/>
          </w:tcPr>
          <w:p w:rsidR="00CA16AB" w:rsidRPr="00730CC4" w:rsidRDefault="00CA16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730CC4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A16AB" w:rsidRPr="00730CC4" w:rsidRDefault="00CA16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091B6C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091B6C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91B6C">
        <w:rPr>
          <w:rFonts w:asciiTheme="minorHAnsi" w:hAnsiTheme="minorHAnsi" w:cstheme="minorHAnsi"/>
          <w:iCs/>
          <w:color w:val="000000" w:themeColor="text1"/>
        </w:rPr>
        <w:t>.</w:t>
      </w:r>
      <w:r w:rsidRPr="00091B6C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091B6C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091B6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091B6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091B6C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091B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091B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091B6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DF43E9" w:rsidRDefault="00FF27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51</w:t>
            </w:r>
            <w:r w:rsidR="00501548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%</w:t>
            </w:r>
            <w:r w:rsidR="003E6268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7E22A4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do 60% </w:t>
            </w:r>
            <w:r w:rsidR="003E6268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z kolokwium</w:t>
            </w:r>
          </w:p>
        </w:tc>
      </w:tr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DF43E9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61%</w:t>
            </w:r>
            <w:r w:rsidR="007E22A4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70% </w:t>
            </w:r>
            <w:r w:rsidR="003E6268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z kolokwium</w:t>
            </w:r>
          </w:p>
        </w:tc>
      </w:tr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DF43E9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71%</w:t>
            </w:r>
            <w:r w:rsidR="00876156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7E22A4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do 80% </w:t>
            </w:r>
            <w:r w:rsidR="00876156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z kolokwium</w:t>
            </w:r>
          </w:p>
        </w:tc>
      </w:tr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DF43E9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81%</w:t>
            </w:r>
            <w:r w:rsidR="00876156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7E22A4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do 90% </w:t>
            </w:r>
            <w:r w:rsidR="00876156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punktów uzyskanych z kolokwium</w:t>
            </w:r>
          </w:p>
        </w:tc>
      </w:tr>
      <w:tr w:rsidR="00341AC4" w:rsidRPr="00091B6C" w:rsidTr="000D4346">
        <w:trPr>
          <w:jc w:val="center"/>
        </w:trPr>
        <w:tc>
          <w:tcPr>
            <w:tcW w:w="961" w:type="dxa"/>
          </w:tcPr>
          <w:p w:rsidR="00896E3C" w:rsidRPr="00091B6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091B6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DF43E9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91%</w:t>
            </w:r>
            <w:r w:rsidR="007E22A4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100%</w:t>
            </w:r>
            <w:r w:rsidR="00876156" w:rsidRPr="00DF43E9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punktów uzyskanych z kolokwium</w:t>
            </w:r>
          </w:p>
        </w:tc>
      </w:tr>
    </w:tbl>
    <w:p w:rsidR="000746C5" w:rsidRPr="00091B6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91B6C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091B6C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091B6C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091B6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091B6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091B6C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091B6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C549C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091B6C" w:rsidTr="006C5000">
        <w:trPr>
          <w:trHeight w:val="285"/>
          <w:jc w:val="center"/>
        </w:trPr>
        <w:tc>
          <w:tcPr>
            <w:tcW w:w="5499" w:type="dxa"/>
          </w:tcPr>
          <w:p w:rsidR="00896E3C" w:rsidRPr="00091B6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091B6C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091B6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091B6C" w:rsidTr="00A5532D">
        <w:trPr>
          <w:trHeight w:val="282"/>
          <w:jc w:val="center"/>
        </w:trPr>
        <w:tc>
          <w:tcPr>
            <w:tcW w:w="5499" w:type="dxa"/>
          </w:tcPr>
          <w:p w:rsidR="00896E3C" w:rsidRPr="00091B6C" w:rsidRDefault="006252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091B6C" w:rsidTr="00A5532D">
        <w:trPr>
          <w:trHeight w:val="282"/>
          <w:jc w:val="center"/>
        </w:trPr>
        <w:tc>
          <w:tcPr>
            <w:tcW w:w="5499" w:type="dxa"/>
          </w:tcPr>
          <w:p w:rsidR="00896E3C" w:rsidRPr="00091B6C" w:rsidRDefault="00896E3C" w:rsidP="0062521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6252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091B6C" w:rsidRDefault="00730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:rsidR="00896E3C" w:rsidRPr="00091B6C" w:rsidRDefault="00730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341AC4" w:rsidRPr="00091B6C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091B6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091B6C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091B6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091B6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091B6C" w:rsidRDefault="00407BB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91B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091B6C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91B6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091B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91B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91B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091B6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91B6C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46D4D"/>
    <w:multiLevelType w:val="hybridMultilevel"/>
    <w:tmpl w:val="FE8E55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772E072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5AB4AC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6FA41A1"/>
    <w:multiLevelType w:val="hybridMultilevel"/>
    <w:tmpl w:val="1DC0D0E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3C05F63"/>
    <w:multiLevelType w:val="hybridMultilevel"/>
    <w:tmpl w:val="5C709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6"/>
  </w:num>
  <w:num w:numId="5">
    <w:abstractNumId w:val="2"/>
  </w:num>
  <w:num w:numId="6">
    <w:abstractNumId w:val="33"/>
  </w:num>
  <w:num w:numId="7">
    <w:abstractNumId w:val="10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2"/>
  </w:num>
  <w:num w:numId="13">
    <w:abstractNumId w:val="12"/>
  </w:num>
  <w:num w:numId="14">
    <w:abstractNumId w:val="28"/>
  </w:num>
  <w:num w:numId="15">
    <w:abstractNumId w:val="31"/>
  </w:num>
  <w:num w:numId="16">
    <w:abstractNumId w:val="30"/>
  </w:num>
  <w:num w:numId="17">
    <w:abstractNumId w:val="20"/>
  </w:num>
  <w:num w:numId="18">
    <w:abstractNumId w:val="8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6"/>
  </w:num>
  <w:num w:numId="37">
    <w:abstractNumId w:val="29"/>
  </w:num>
  <w:num w:numId="38">
    <w:abstractNumId w:val="34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22CB7"/>
    <w:rsid w:val="00026241"/>
    <w:rsid w:val="00040C7C"/>
    <w:rsid w:val="00053608"/>
    <w:rsid w:val="000657F2"/>
    <w:rsid w:val="000706A4"/>
    <w:rsid w:val="0007138A"/>
    <w:rsid w:val="000746C5"/>
    <w:rsid w:val="000800D0"/>
    <w:rsid w:val="00091B6C"/>
    <w:rsid w:val="000D4346"/>
    <w:rsid w:val="000D6154"/>
    <w:rsid w:val="000E2B88"/>
    <w:rsid w:val="000F5265"/>
    <w:rsid w:val="000F6F16"/>
    <w:rsid w:val="00104870"/>
    <w:rsid w:val="00104F8D"/>
    <w:rsid w:val="001106DC"/>
    <w:rsid w:val="001117A8"/>
    <w:rsid w:val="001373A5"/>
    <w:rsid w:val="00145EC7"/>
    <w:rsid w:val="001A42F5"/>
    <w:rsid w:val="001D18A7"/>
    <w:rsid w:val="001D511D"/>
    <w:rsid w:val="001E0ADE"/>
    <w:rsid w:val="001E7B5A"/>
    <w:rsid w:val="001F10D5"/>
    <w:rsid w:val="00203476"/>
    <w:rsid w:val="00204C4C"/>
    <w:rsid w:val="00232A01"/>
    <w:rsid w:val="002401BA"/>
    <w:rsid w:val="0027397F"/>
    <w:rsid w:val="002E482D"/>
    <w:rsid w:val="00323FC0"/>
    <w:rsid w:val="00332E95"/>
    <w:rsid w:val="00341AC4"/>
    <w:rsid w:val="0034602B"/>
    <w:rsid w:val="003622B2"/>
    <w:rsid w:val="00363F81"/>
    <w:rsid w:val="003763C5"/>
    <w:rsid w:val="00386710"/>
    <w:rsid w:val="003A011F"/>
    <w:rsid w:val="003B55C2"/>
    <w:rsid w:val="003B6F34"/>
    <w:rsid w:val="003D038D"/>
    <w:rsid w:val="003D5C56"/>
    <w:rsid w:val="003E0703"/>
    <w:rsid w:val="003E6268"/>
    <w:rsid w:val="00402BCD"/>
    <w:rsid w:val="00405AD4"/>
    <w:rsid w:val="00406793"/>
    <w:rsid w:val="00407BB6"/>
    <w:rsid w:val="00421C9E"/>
    <w:rsid w:val="004256BE"/>
    <w:rsid w:val="00436303"/>
    <w:rsid w:val="004443B6"/>
    <w:rsid w:val="0044577E"/>
    <w:rsid w:val="004501ED"/>
    <w:rsid w:val="0046773C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C0B54"/>
    <w:rsid w:val="005D2A79"/>
    <w:rsid w:val="005D3DF3"/>
    <w:rsid w:val="005E156F"/>
    <w:rsid w:val="005F0097"/>
    <w:rsid w:val="005F260B"/>
    <w:rsid w:val="005F3556"/>
    <w:rsid w:val="00621E17"/>
    <w:rsid w:val="00625219"/>
    <w:rsid w:val="00625795"/>
    <w:rsid w:val="00635E40"/>
    <w:rsid w:val="00654EA0"/>
    <w:rsid w:val="00665CEC"/>
    <w:rsid w:val="0067260F"/>
    <w:rsid w:val="006A0C6B"/>
    <w:rsid w:val="006B3A2B"/>
    <w:rsid w:val="006C5000"/>
    <w:rsid w:val="006D764F"/>
    <w:rsid w:val="006E60C3"/>
    <w:rsid w:val="006F029C"/>
    <w:rsid w:val="00725F8A"/>
    <w:rsid w:val="00730CC4"/>
    <w:rsid w:val="00745543"/>
    <w:rsid w:val="00775AF1"/>
    <w:rsid w:val="0078420E"/>
    <w:rsid w:val="007B605E"/>
    <w:rsid w:val="007C3DBD"/>
    <w:rsid w:val="007E0657"/>
    <w:rsid w:val="007E22A4"/>
    <w:rsid w:val="007F7055"/>
    <w:rsid w:val="00823B29"/>
    <w:rsid w:val="00834C51"/>
    <w:rsid w:val="00835955"/>
    <w:rsid w:val="008477AF"/>
    <w:rsid w:val="00862E0A"/>
    <w:rsid w:val="00876156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47FD"/>
    <w:rsid w:val="009C5192"/>
    <w:rsid w:val="009D2D35"/>
    <w:rsid w:val="009D3E96"/>
    <w:rsid w:val="009D44FA"/>
    <w:rsid w:val="00A37682"/>
    <w:rsid w:val="00A376DE"/>
    <w:rsid w:val="00A41656"/>
    <w:rsid w:val="00A533F8"/>
    <w:rsid w:val="00A5532D"/>
    <w:rsid w:val="00A713B4"/>
    <w:rsid w:val="00AB3480"/>
    <w:rsid w:val="00AB6E40"/>
    <w:rsid w:val="00AE4328"/>
    <w:rsid w:val="00AF51E8"/>
    <w:rsid w:val="00AF7E08"/>
    <w:rsid w:val="00B0774B"/>
    <w:rsid w:val="00B20F2C"/>
    <w:rsid w:val="00B2334D"/>
    <w:rsid w:val="00B36858"/>
    <w:rsid w:val="00B54F67"/>
    <w:rsid w:val="00B623F0"/>
    <w:rsid w:val="00B64890"/>
    <w:rsid w:val="00B6660E"/>
    <w:rsid w:val="00B72C78"/>
    <w:rsid w:val="00B877F7"/>
    <w:rsid w:val="00B91D2D"/>
    <w:rsid w:val="00BB0629"/>
    <w:rsid w:val="00BE67AE"/>
    <w:rsid w:val="00C1154E"/>
    <w:rsid w:val="00C14619"/>
    <w:rsid w:val="00C15E8D"/>
    <w:rsid w:val="00C51D09"/>
    <w:rsid w:val="00C549C6"/>
    <w:rsid w:val="00C62B71"/>
    <w:rsid w:val="00C74615"/>
    <w:rsid w:val="00CA16AB"/>
    <w:rsid w:val="00CA3616"/>
    <w:rsid w:val="00CB604E"/>
    <w:rsid w:val="00CC0F64"/>
    <w:rsid w:val="00CD60D3"/>
    <w:rsid w:val="00CF48D1"/>
    <w:rsid w:val="00D05AB2"/>
    <w:rsid w:val="00D5703F"/>
    <w:rsid w:val="00D85EF3"/>
    <w:rsid w:val="00D864ED"/>
    <w:rsid w:val="00D938BC"/>
    <w:rsid w:val="00DA28D5"/>
    <w:rsid w:val="00DB5D67"/>
    <w:rsid w:val="00DD65E8"/>
    <w:rsid w:val="00DE1F53"/>
    <w:rsid w:val="00DE298C"/>
    <w:rsid w:val="00DF3D08"/>
    <w:rsid w:val="00DF43E9"/>
    <w:rsid w:val="00E17D02"/>
    <w:rsid w:val="00E30DA9"/>
    <w:rsid w:val="00E604E4"/>
    <w:rsid w:val="00E63048"/>
    <w:rsid w:val="00E81B10"/>
    <w:rsid w:val="00E91270"/>
    <w:rsid w:val="00E948C6"/>
    <w:rsid w:val="00EA012A"/>
    <w:rsid w:val="00EA313E"/>
    <w:rsid w:val="00EA33AE"/>
    <w:rsid w:val="00EA7C7B"/>
    <w:rsid w:val="00EB05C8"/>
    <w:rsid w:val="00EC0C62"/>
    <w:rsid w:val="00EC2108"/>
    <w:rsid w:val="00ED1CAA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1168"/>
    <w:rsid w:val="00FB2C0D"/>
    <w:rsid w:val="00FC1162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2F57-4E6C-43A9-B66F-3B13DB75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2025-10-28T07:51:00Z</cp:lastPrinted>
  <dcterms:created xsi:type="dcterms:W3CDTF">2026-06-15T09:39:00Z</dcterms:created>
  <dcterms:modified xsi:type="dcterms:W3CDTF">2026-06-29T18:47:00Z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