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F7292" w14:textId="77777777" w:rsidR="000746C5" w:rsidRPr="00A24559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42EB3044" w14:textId="77777777" w:rsidR="000746C5" w:rsidRPr="00C033EE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033EE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C033EE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C033EE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C033EE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3A789C0" w14:textId="77777777" w:rsidR="00F5448C" w:rsidRDefault="00363F81" w:rsidP="00BE7820">
      <w:pPr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Kod przedmiotu (zajęć):</w:t>
      </w:r>
      <w:r w:rsidR="00F5448C"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 xml:space="preserve"> 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</w:rPr>
        <w:t>0113.1.PSP.E1.PPERONI</w:t>
      </w:r>
    </w:p>
    <w:p w14:paraId="5D5C7DEA" w14:textId="77777777" w:rsidR="00BE7820" w:rsidRPr="00BE7820" w:rsidRDefault="00BE7820" w:rsidP="00BE7820">
      <w:pPr>
        <w:ind w:left="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40575AD1" w14:textId="77777777" w:rsidR="004501ED" w:rsidRPr="00BE7820" w:rsidRDefault="004838B3" w:rsidP="00BE7820">
      <w:pPr>
        <w:pStyle w:val="Nagwek3"/>
        <w:spacing w:line="276" w:lineRule="auto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BE7820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BE7820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BE7820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5448C" w:rsidRPr="00BE782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5448C" w:rsidRPr="00BE7820">
        <w:rPr>
          <w:rFonts w:asciiTheme="minorHAnsi" w:hAnsiTheme="minorHAnsi" w:cstheme="minorHAnsi"/>
          <w:b/>
          <w:bCs/>
          <w:color w:val="auto"/>
        </w:rPr>
        <w:t xml:space="preserve">Psychologiczne podstawy edukacji i rehabilitacji osób </w:t>
      </w:r>
      <w:r w:rsidR="00BE7820">
        <w:rPr>
          <w:rFonts w:asciiTheme="minorHAnsi" w:hAnsiTheme="minorHAnsi" w:cstheme="minorHAnsi"/>
          <w:b/>
          <w:bCs/>
          <w:color w:val="auto"/>
        </w:rPr>
        <w:br/>
      </w:r>
      <w:r w:rsidR="00F5448C" w:rsidRPr="00BE7820">
        <w:rPr>
          <w:rFonts w:asciiTheme="minorHAnsi" w:hAnsiTheme="minorHAnsi" w:cstheme="minorHAnsi"/>
          <w:b/>
          <w:bCs/>
          <w:color w:val="auto"/>
        </w:rPr>
        <w:t>z niepełnosprawnością intelektualną</w:t>
      </w:r>
    </w:p>
    <w:p w14:paraId="7243D179" w14:textId="77777777" w:rsidR="00F5448C" w:rsidRPr="00BE7820" w:rsidRDefault="004838B3" w:rsidP="00BE7820">
      <w:pPr>
        <w:spacing w:line="276" w:lineRule="auto"/>
        <w:ind w:left="284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proofErr w:type="spellStart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Nazwa</w:t>
      </w:r>
      <w:proofErr w:type="spellEnd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przedmiotu</w:t>
      </w:r>
      <w:proofErr w:type="spellEnd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zajęć</w:t>
      </w:r>
      <w:proofErr w:type="spellEnd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) w </w:t>
      </w:r>
      <w:proofErr w:type="spellStart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języku</w:t>
      </w:r>
      <w:proofErr w:type="spellEnd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angielskim</w:t>
      </w:r>
      <w:proofErr w:type="spellEnd"/>
      <w:r w:rsidRPr="00BE7820">
        <w:rPr>
          <w:rFonts w:asciiTheme="minorHAnsi" w:hAnsiTheme="minorHAnsi" w:cstheme="minorHAnsi"/>
          <w:b/>
          <w:bCs/>
          <w:iCs/>
          <w:color w:val="000000" w:themeColor="text1"/>
          <w:sz w:val="24"/>
          <w:szCs w:val="24"/>
          <w:lang w:val="en-US"/>
        </w:rPr>
        <w:t>:</w:t>
      </w:r>
      <w:r w:rsidR="00BE7820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Psychological </w:t>
      </w:r>
      <w:r w:rsidR="001B5805">
        <w:rPr>
          <w:rFonts w:asciiTheme="minorHAnsi" w:hAnsiTheme="minorHAnsi" w:cstheme="minorHAnsi"/>
          <w:b/>
          <w:bCs/>
          <w:sz w:val="24"/>
          <w:szCs w:val="24"/>
          <w:lang w:val="en-US"/>
        </w:rPr>
        <w:t>f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oundations of </w:t>
      </w:r>
      <w:r w:rsidR="001B5805">
        <w:rPr>
          <w:rFonts w:asciiTheme="minorHAnsi" w:hAnsiTheme="minorHAnsi" w:cstheme="minorHAnsi"/>
          <w:b/>
          <w:bCs/>
          <w:sz w:val="24"/>
          <w:szCs w:val="24"/>
          <w:lang w:val="en-US"/>
        </w:rPr>
        <w:t>e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ducation and </w:t>
      </w:r>
      <w:r w:rsidR="001B5805">
        <w:rPr>
          <w:rFonts w:asciiTheme="minorHAnsi" w:hAnsiTheme="minorHAnsi" w:cstheme="minorHAnsi"/>
          <w:b/>
          <w:bCs/>
          <w:sz w:val="24"/>
          <w:szCs w:val="24"/>
          <w:lang w:val="en-US"/>
        </w:rPr>
        <w:t>r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ehabilitation of </w:t>
      </w:r>
      <w:r w:rsidR="001B5805">
        <w:rPr>
          <w:rFonts w:asciiTheme="minorHAnsi" w:hAnsiTheme="minorHAnsi" w:cstheme="minorHAnsi"/>
          <w:b/>
          <w:bCs/>
          <w:sz w:val="24"/>
          <w:szCs w:val="24"/>
          <w:lang w:val="en-US"/>
        </w:rPr>
        <w:t>p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eople with </w:t>
      </w:r>
      <w:r w:rsidR="001B5805">
        <w:rPr>
          <w:rFonts w:asciiTheme="minorHAnsi" w:hAnsiTheme="minorHAnsi" w:cstheme="minorHAnsi"/>
          <w:b/>
          <w:bCs/>
          <w:sz w:val="24"/>
          <w:szCs w:val="24"/>
          <w:lang w:val="en-US"/>
        </w:rPr>
        <w:t>i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ntellectual </w:t>
      </w:r>
      <w:r w:rsidR="001B5805">
        <w:rPr>
          <w:rFonts w:asciiTheme="minorHAnsi" w:hAnsiTheme="minorHAnsi" w:cstheme="minorHAnsi"/>
          <w:b/>
          <w:bCs/>
          <w:sz w:val="24"/>
          <w:szCs w:val="24"/>
          <w:lang w:val="en-US"/>
        </w:rPr>
        <w:t>d</w:t>
      </w:r>
      <w:r w:rsidR="00F5448C" w:rsidRPr="00BE7820">
        <w:rPr>
          <w:rFonts w:asciiTheme="minorHAnsi" w:hAnsiTheme="minorHAnsi" w:cstheme="minorHAnsi"/>
          <w:b/>
          <w:bCs/>
          <w:sz w:val="24"/>
          <w:szCs w:val="24"/>
          <w:lang w:val="en-US"/>
        </w:rPr>
        <w:t>isability</w:t>
      </w:r>
    </w:p>
    <w:p w14:paraId="2EC80F16" w14:textId="77777777" w:rsidR="000746C5" w:rsidRPr="00BE7820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BE7820">
        <w:rPr>
          <w:iCs/>
          <w:color w:val="000000" w:themeColor="text1"/>
          <w:sz w:val="24"/>
          <w:szCs w:val="24"/>
        </w:rPr>
        <w:t>Usytuowanie</w:t>
      </w:r>
      <w:r w:rsidR="00BE67AE" w:rsidRPr="00BE7820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BE7820">
        <w:rPr>
          <w:iCs/>
          <w:color w:val="000000" w:themeColor="text1"/>
          <w:sz w:val="24"/>
          <w:szCs w:val="24"/>
        </w:rPr>
        <w:t xml:space="preserve"> (zajęć)</w:t>
      </w:r>
      <w:r w:rsidRPr="00BE7820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F5448C" w:rsidRPr="00A24559" w14:paraId="4FF912FB" w14:textId="77777777" w:rsidTr="00F5448C">
        <w:trPr>
          <w:trHeight w:val="282"/>
          <w:jc w:val="center"/>
        </w:trPr>
        <w:tc>
          <w:tcPr>
            <w:tcW w:w="4742" w:type="dxa"/>
          </w:tcPr>
          <w:p w14:paraId="4BF789D8" w14:textId="77777777" w:rsidR="00F5448C" w:rsidRPr="00BE7820" w:rsidRDefault="00F5448C" w:rsidP="00F5448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2700EEA" w14:textId="77777777" w:rsidR="00F5448C" w:rsidRPr="00BE7820" w:rsidRDefault="00F5448C" w:rsidP="00BE7820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F5448C" w:rsidRPr="00A24559" w14:paraId="59F902CC" w14:textId="77777777" w:rsidTr="00F5448C">
        <w:trPr>
          <w:trHeight w:val="285"/>
          <w:jc w:val="center"/>
        </w:trPr>
        <w:tc>
          <w:tcPr>
            <w:tcW w:w="4742" w:type="dxa"/>
          </w:tcPr>
          <w:p w14:paraId="2159F749" w14:textId="77777777" w:rsidR="00F5448C" w:rsidRPr="00BE7820" w:rsidRDefault="00F5448C" w:rsidP="00F5448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37065AB" w14:textId="77777777" w:rsidR="00F5448C" w:rsidRPr="00BE7820" w:rsidRDefault="00F5448C" w:rsidP="00BE7820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F5448C" w:rsidRPr="00A24559" w14:paraId="4A9555B9" w14:textId="77777777" w:rsidTr="00F5448C">
        <w:trPr>
          <w:trHeight w:val="285"/>
          <w:jc w:val="center"/>
        </w:trPr>
        <w:tc>
          <w:tcPr>
            <w:tcW w:w="4742" w:type="dxa"/>
          </w:tcPr>
          <w:p w14:paraId="40ED365C" w14:textId="77777777" w:rsidR="00F5448C" w:rsidRPr="00BE7820" w:rsidRDefault="00F5448C" w:rsidP="00F5448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74B30A0" w14:textId="77777777" w:rsidR="00F5448C" w:rsidRPr="00BE7820" w:rsidRDefault="00F5448C" w:rsidP="00BE7820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F5448C" w:rsidRPr="00A24559" w14:paraId="0E6BC77C" w14:textId="77777777" w:rsidTr="00F5448C">
        <w:trPr>
          <w:trHeight w:val="285"/>
          <w:jc w:val="center"/>
        </w:trPr>
        <w:tc>
          <w:tcPr>
            <w:tcW w:w="4742" w:type="dxa"/>
          </w:tcPr>
          <w:p w14:paraId="5E066DC0" w14:textId="77777777" w:rsidR="00F5448C" w:rsidRPr="00BE7820" w:rsidRDefault="00F5448C" w:rsidP="00F5448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7AD4CE5" w14:textId="77777777" w:rsidR="00F5448C" w:rsidRPr="00BE7820" w:rsidRDefault="00F5448C" w:rsidP="00BE7820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F5448C" w:rsidRPr="00A24559" w14:paraId="51283FF9" w14:textId="77777777" w:rsidTr="00F5448C">
        <w:trPr>
          <w:trHeight w:val="282"/>
          <w:jc w:val="center"/>
        </w:trPr>
        <w:tc>
          <w:tcPr>
            <w:tcW w:w="4742" w:type="dxa"/>
          </w:tcPr>
          <w:p w14:paraId="57D08ECD" w14:textId="77777777" w:rsidR="00F5448C" w:rsidRPr="00BE7820" w:rsidRDefault="00F5448C" w:rsidP="00F5448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703357F" w14:textId="77777777" w:rsidR="00F5448C" w:rsidRPr="00BE7820" w:rsidRDefault="00F5448C" w:rsidP="00BE7820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Dr hab. Paweł Kurtek </w:t>
            </w:r>
          </w:p>
        </w:tc>
      </w:tr>
      <w:tr w:rsidR="00F5448C" w:rsidRPr="00A24559" w14:paraId="2C414CBD" w14:textId="77777777" w:rsidTr="00F5448C">
        <w:trPr>
          <w:trHeight w:val="285"/>
          <w:jc w:val="center"/>
        </w:trPr>
        <w:tc>
          <w:tcPr>
            <w:tcW w:w="4742" w:type="dxa"/>
          </w:tcPr>
          <w:p w14:paraId="102B1099" w14:textId="77777777" w:rsidR="00F5448C" w:rsidRPr="00BE7820" w:rsidRDefault="00F5448C" w:rsidP="00F5448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5F286897" w14:textId="77777777" w:rsidR="00F5448C" w:rsidRPr="00BE7820" w:rsidRDefault="00F5448C" w:rsidP="00BE7820">
            <w:pPr>
              <w:ind w:left="72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pawel.</w:t>
            </w:r>
            <w:hyperlink r:id="rId7" w:history="1">
              <w:r w:rsidRPr="00BE7820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kurtek@ujk.edu.pl</w:t>
              </w:r>
            </w:hyperlink>
          </w:p>
        </w:tc>
      </w:tr>
    </w:tbl>
    <w:p w14:paraId="6029A701" w14:textId="77777777" w:rsidR="000746C5" w:rsidRPr="00BE782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E7820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BE7820">
        <w:rPr>
          <w:iCs/>
          <w:color w:val="000000" w:themeColor="text1"/>
          <w:sz w:val="24"/>
          <w:szCs w:val="24"/>
        </w:rPr>
        <w:t>przedmiotu</w:t>
      </w:r>
      <w:r w:rsidR="00654EA0" w:rsidRPr="00BE782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F5448C" w:rsidRPr="00A24559" w14:paraId="5AE21B76" w14:textId="77777777" w:rsidTr="00F5448C">
        <w:trPr>
          <w:trHeight w:val="285"/>
          <w:jc w:val="center"/>
        </w:trPr>
        <w:tc>
          <w:tcPr>
            <w:tcW w:w="3467" w:type="dxa"/>
          </w:tcPr>
          <w:p w14:paraId="38F8C1FB" w14:textId="77777777" w:rsidR="00F5448C" w:rsidRPr="00A24559" w:rsidRDefault="00F5448C" w:rsidP="00F5448C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Język wykładowy</w:t>
            </w:r>
          </w:p>
        </w:tc>
        <w:tc>
          <w:tcPr>
            <w:tcW w:w="6280" w:type="dxa"/>
          </w:tcPr>
          <w:p w14:paraId="3A369440" w14:textId="77777777" w:rsidR="00F5448C" w:rsidRPr="00BE7820" w:rsidRDefault="00BE7820" w:rsidP="00BE7820">
            <w:pPr>
              <w:spacing w:line="276" w:lineRule="auto"/>
              <w:ind w:left="71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</w:t>
            </w:r>
            <w:r w:rsidR="00F5448C" w:rsidRPr="00BE7820">
              <w:rPr>
                <w:rFonts w:asciiTheme="minorHAnsi" w:hAnsiTheme="minorHAnsi" w:cstheme="minorHAnsi"/>
                <w:bCs/>
                <w:sz w:val="21"/>
                <w:szCs w:val="21"/>
              </w:rPr>
              <w:t>olski</w:t>
            </w:r>
          </w:p>
        </w:tc>
      </w:tr>
      <w:tr w:rsidR="00F5448C" w:rsidRPr="00A24559" w14:paraId="441417B4" w14:textId="77777777" w:rsidTr="00F5448C">
        <w:trPr>
          <w:trHeight w:val="282"/>
          <w:jc w:val="center"/>
        </w:trPr>
        <w:tc>
          <w:tcPr>
            <w:tcW w:w="3467" w:type="dxa"/>
          </w:tcPr>
          <w:p w14:paraId="2F447142" w14:textId="77777777" w:rsidR="00F5448C" w:rsidRPr="00A24559" w:rsidRDefault="00F5448C" w:rsidP="00F5448C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Wymagania wstępne</w:t>
            </w:r>
          </w:p>
        </w:tc>
        <w:tc>
          <w:tcPr>
            <w:tcW w:w="6280" w:type="dxa"/>
          </w:tcPr>
          <w:p w14:paraId="6FB9C053" w14:textId="77777777" w:rsidR="00F5448C" w:rsidRPr="00BE7820" w:rsidRDefault="00F5448C" w:rsidP="00BE7820">
            <w:pPr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Psychologia ogólna; Psychologia rozwojowa dzieci i młodzieży 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ze specjalnymi potrzebami edukacyjnymi; Psychologia kliniczna dzieci 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i młodzieży;</w:t>
            </w:r>
            <w:r w:rsidRPr="00BE782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Podstawy psychologii rehabilitacji; Podstawy neurologii; Podstawy genetyki</w:t>
            </w:r>
          </w:p>
        </w:tc>
      </w:tr>
    </w:tbl>
    <w:p w14:paraId="51DE2F6E" w14:textId="77777777" w:rsidR="000746C5" w:rsidRPr="00BE782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E7820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BE7820">
        <w:rPr>
          <w:iCs/>
          <w:color w:val="000000" w:themeColor="text1"/>
          <w:sz w:val="24"/>
          <w:szCs w:val="24"/>
        </w:rPr>
        <w:t>przedmiotu</w:t>
      </w:r>
      <w:r w:rsidR="00654EA0" w:rsidRPr="00BE7820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F5448C" w:rsidRPr="00A24559" w14:paraId="17083E00" w14:textId="77777777" w:rsidTr="00F5448C">
        <w:trPr>
          <w:trHeight w:val="285"/>
          <w:jc w:val="center"/>
        </w:trPr>
        <w:tc>
          <w:tcPr>
            <w:tcW w:w="3466" w:type="dxa"/>
          </w:tcPr>
          <w:p w14:paraId="53CE5D09" w14:textId="77777777" w:rsidR="00F5448C" w:rsidRPr="00BE7820" w:rsidRDefault="00F5448C" w:rsidP="00F5448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ED40673" w14:textId="77777777" w:rsidR="00F5448C" w:rsidRPr="00BE7820" w:rsidRDefault="00F5448C" w:rsidP="00BE7820">
            <w:pPr>
              <w:tabs>
                <w:tab w:val="left" w:pos="213"/>
              </w:tabs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Wykład, E-learning</w:t>
            </w:r>
          </w:p>
        </w:tc>
      </w:tr>
      <w:tr w:rsidR="00F5448C" w:rsidRPr="00A24559" w14:paraId="6A087E7A" w14:textId="77777777" w:rsidTr="00F5448C">
        <w:trPr>
          <w:trHeight w:val="282"/>
          <w:jc w:val="center"/>
        </w:trPr>
        <w:tc>
          <w:tcPr>
            <w:tcW w:w="3466" w:type="dxa"/>
          </w:tcPr>
          <w:p w14:paraId="323F3FC5" w14:textId="77777777" w:rsidR="00F5448C" w:rsidRPr="00BE7820" w:rsidRDefault="00F5448C" w:rsidP="00F5448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F7E4421" w14:textId="77777777" w:rsidR="00F5448C" w:rsidRPr="00954BC8" w:rsidRDefault="00F5448C" w:rsidP="00BE7820">
            <w:pPr>
              <w:pStyle w:val="Bodytext30"/>
              <w:shd w:val="clear" w:color="auto" w:fill="auto"/>
              <w:tabs>
                <w:tab w:val="left" w:pos="213"/>
              </w:tabs>
              <w:spacing w:before="0" w:line="276" w:lineRule="auto"/>
              <w:ind w:left="71" w:firstLine="0"/>
              <w:jc w:val="left"/>
              <w:rPr>
                <w:rFonts w:asciiTheme="minorHAnsi" w:hAnsiTheme="minorHAnsi" w:cstheme="minorHAnsi"/>
                <w:lang w:val="pl-PL" w:eastAsia="pl-PL"/>
              </w:rPr>
            </w:pPr>
            <w:r w:rsidRPr="00954BC8">
              <w:rPr>
                <w:rFonts w:asciiTheme="minorHAnsi" w:hAnsiTheme="minorHAnsi" w:cstheme="minorHAnsi"/>
                <w:lang w:val="pl-PL" w:eastAsia="pl-PL"/>
              </w:rPr>
              <w:t>Pomieszczenia dydaktyczne UJK (w przypadku zajęć poza Uczelnią – wskazać, gdzie będą się one odbywały)</w:t>
            </w:r>
          </w:p>
        </w:tc>
      </w:tr>
      <w:tr w:rsidR="00F5448C" w:rsidRPr="00A24559" w14:paraId="1C93B718" w14:textId="77777777" w:rsidTr="00F5448C">
        <w:trPr>
          <w:trHeight w:val="285"/>
          <w:jc w:val="center"/>
        </w:trPr>
        <w:tc>
          <w:tcPr>
            <w:tcW w:w="3466" w:type="dxa"/>
          </w:tcPr>
          <w:p w14:paraId="62E8FC03" w14:textId="77777777" w:rsidR="00F5448C" w:rsidRPr="00BE7820" w:rsidRDefault="00F5448C" w:rsidP="00F5448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F18FC4C" w14:textId="77777777" w:rsidR="00F5448C" w:rsidRPr="00BE7820" w:rsidRDefault="00EC2FB4" w:rsidP="00BE7820">
            <w:pPr>
              <w:tabs>
                <w:tab w:val="left" w:pos="213"/>
              </w:tabs>
              <w:spacing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Egzamin</w:t>
            </w:r>
            <w:r w:rsidR="00F5448C" w:rsidRPr="00BE7820">
              <w:rPr>
                <w:rFonts w:asciiTheme="minorHAnsi" w:hAnsiTheme="minorHAnsi" w:cstheme="minorHAnsi"/>
                <w:sz w:val="21"/>
                <w:szCs w:val="21"/>
              </w:rPr>
              <w:t>; Zaliczenie</w:t>
            </w:r>
          </w:p>
        </w:tc>
      </w:tr>
      <w:tr w:rsidR="00F5448C" w:rsidRPr="00A24559" w14:paraId="2032412C" w14:textId="77777777" w:rsidTr="00F5448C">
        <w:trPr>
          <w:trHeight w:val="282"/>
          <w:jc w:val="center"/>
        </w:trPr>
        <w:tc>
          <w:tcPr>
            <w:tcW w:w="3466" w:type="dxa"/>
          </w:tcPr>
          <w:p w14:paraId="69E3D222" w14:textId="77777777" w:rsidR="00F5448C" w:rsidRPr="00BE7820" w:rsidRDefault="00F5448C" w:rsidP="00F5448C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40147F4" w14:textId="77777777" w:rsidR="00F5448C" w:rsidRPr="00BE7820" w:rsidRDefault="00BE7820" w:rsidP="00BE7820">
            <w:pPr>
              <w:pStyle w:val="NormalnyWeb"/>
              <w:tabs>
                <w:tab w:val="left" w:pos="213"/>
              </w:tabs>
              <w:spacing w:before="0" w:beforeAutospacing="0" w:after="0" w:afterAutospacing="0" w:line="276" w:lineRule="auto"/>
              <w:ind w:left="71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Cs/>
                <w:sz w:val="21"/>
                <w:szCs w:val="21"/>
              </w:rPr>
              <w:t>Wykład, prezentacja multimedialna, analiza przypadku; film, dyskusja dydaktyczna, praca w grupach.</w:t>
            </w:r>
          </w:p>
        </w:tc>
      </w:tr>
      <w:tr w:rsidR="00F5448C" w:rsidRPr="00A24559" w14:paraId="601D373D" w14:textId="77777777" w:rsidTr="00F5448C">
        <w:trPr>
          <w:trHeight w:val="285"/>
          <w:jc w:val="center"/>
        </w:trPr>
        <w:tc>
          <w:tcPr>
            <w:tcW w:w="3466" w:type="dxa"/>
          </w:tcPr>
          <w:p w14:paraId="42FAED2E" w14:textId="77777777" w:rsidR="00F5448C" w:rsidRPr="00BE7820" w:rsidRDefault="00F5448C" w:rsidP="00F5448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F69E065" w14:textId="77777777" w:rsidR="00F5448C" w:rsidRPr="00954BC8" w:rsidRDefault="00F5448C" w:rsidP="00F2175F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 w:hanging="284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Carr</w:t>
            </w:r>
            <w:proofErr w:type="spellEnd"/>
            <w:r w:rsidR="00954BC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J. (1984). Pomoc dziecku upośledzonemu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PWN.</w:t>
            </w:r>
          </w:p>
          <w:p w14:paraId="0BD23EA3" w14:textId="77777777" w:rsidR="00F5448C" w:rsidRPr="00954BC8" w:rsidRDefault="00F5448C" w:rsidP="00F2175F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 w:right="10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Kostrzewski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J. (1981). Charakterystyka osób upośledzonych 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umysłowo. [W:] K. Kirejczyk, (red.), Upośledzenie umysłowe – 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br/>
              <w:t>Pedagogika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>, 96-129.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PWN.</w:t>
            </w:r>
          </w:p>
          <w:p w14:paraId="1BB9B2AF" w14:textId="5FE3FF4B" w:rsidR="00F5448C" w:rsidRPr="00954BC8" w:rsidRDefault="00F5448C" w:rsidP="00F2175F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 w:right="10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Kostrzewski, J.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(2006).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 Niepełnosprawność umysłowa: Poglądy, Metody Diagnozy i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 xml:space="preserve"> Wsparcia. W: A. </w:t>
            </w:r>
            <w:proofErr w:type="spellStart"/>
            <w:r w:rsidR="00954BC8">
              <w:rPr>
                <w:rFonts w:asciiTheme="minorHAnsi" w:hAnsiTheme="minorHAnsi" w:cstheme="minorHAnsi"/>
                <w:sz w:val="21"/>
                <w:szCs w:val="21"/>
              </w:rPr>
              <w:t>Czapiga</w:t>
            </w:r>
            <w:proofErr w:type="spellEnd"/>
            <w:r w:rsidR="00954BC8">
              <w:rPr>
                <w:rFonts w:asciiTheme="minorHAnsi" w:hAnsiTheme="minorHAnsi" w:cstheme="minorHAnsi"/>
                <w:sz w:val="21"/>
                <w:szCs w:val="21"/>
              </w:rPr>
              <w:t xml:space="preserve"> (red.).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Psychologiczne wspomaganie rozwoju psychicznego dziecka. Teoria i badania,</w:t>
            </w:r>
            <w:r w:rsidR="00F2175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13-33. WTN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3E089148" w14:textId="77777777" w:rsidR="00F5448C" w:rsidRPr="00954BC8" w:rsidRDefault="00F5448C" w:rsidP="00F2175F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 w:right="10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Kościelska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M.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(1998).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 Oblicza upośledzenia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PWN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69BA495A" w14:textId="77777777" w:rsidR="00F5448C" w:rsidRPr="00954BC8" w:rsidRDefault="00F5448C" w:rsidP="00F2175F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 w:right="10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Obuchowska</w:t>
            </w:r>
            <w:r w:rsidR="00954BC8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I. 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(red.) (1999). 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Dziecko niepełnosprawne w rodzinie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>. WSiP.</w:t>
            </w:r>
          </w:p>
          <w:p w14:paraId="2A9CE580" w14:textId="77777777" w:rsidR="00F5448C" w:rsidRPr="00954BC8" w:rsidRDefault="00F5448C" w:rsidP="00F2175F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 w:right="105" w:hanging="284"/>
              <w:rPr>
                <w:rFonts w:asciiTheme="minorHAnsi" w:hAnsiTheme="minorHAnsi" w:cstheme="minorHAnsi"/>
                <w:sz w:val="21"/>
                <w:szCs w:val="21"/>
              </w:rPr>
            </w:pP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Zasępa, E. 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>(2016).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Osoba z niepełnosprawnością intelektualną. Procesy poznawcze.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 xml:space="preserve"> OW </w:t>
            </w:r>
            <w:r w:rsidRPr="00954BC8">
              <w:rPr>
                <w:rFonts w:asciiTheme="minorHAnsi" w:hAnsiTheme="minorHAnsi" w:cstheme="minorHAnsi"/>
                <w:sz w:val="21"/>
                <w:szCs w:val="21"/>
              </w:rPr>
              <w:t>Impuls</w:t>
            </w:r>
            <w:r w:rsidR="005F643A" w:rsidRPr="00954BC8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F5448C" w:rsidRPr="00A24559" w14:paraId="258F649D" w14:textId="77777777" w:rsidTr="00F5448C">
        <w:trPr>
          <w:trHeight w:val="285"/>
          <w:jc w:val="center"/>
        </w:trPr>
        <w:tc>
          <w:tcPr>
            <w:tcW w:w="3466" w:type="dxa"/>
          </w:tcPr>
          <w:p w14:paraId="5BDD13E6" w14:textId="77777777" w:rsidR="00F5448C" w:rsidRPr="00BE7820" w:rsidRDefault="00F5448C" w:rsidP="00F5448C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B51383E" w14:textId="1CBCB553" w:rsidR="00F5448C" w:rsidRPr="00E8784D" w:rsidRDefault="00F5448C" w:rsidP="00F2175F">
            <w:pPr>
              <w:pStyle w:val="Nagwek2"/>
              <w:numPr>
                <w:ilvl w:val="0"/>
                <w:numId w:val="45"/>
              </w:numPr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E8784D">
              <w:rPr>
                <w:b w:val="0"/>
                <w:bCs w:val="0"/>
                <w:sz w:val="21"/>
                <w:szCs w:val="21"/>
              </w:rPr>
              <w:t>Bokus</w:t>
            </w:r>
            <w:proofErr w:type="spellEnd"/>
            <w:r w:rsidR="00954BC8" w:rsidRPr="00E8784D">
              <w:rPr>
                <w:b w:val="0"/>
                <w:bCs w:val="0"/>
                <w:sz w:val="21"/>
                <w:szCs w:val="21"/>
              </w:rPr>
              <w:t>,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B. 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 xml:space="preserve">(1979). </w:t>
            </w:r>
            <w:r w:rsidRPr="00E8784D">
              <w:rPr>
                <w:b w:val="0"/>
                <w:bCs w:val="0"/>
                <w:sz w:val="21"/>
                <w:szCs w:val="21"/>
              </w:rPr>
              <w:t>Niedyrektywna terapia zabawowa – koncepcja V.M. Axline, Psychologia Wychowawcza,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="005F643A" w:rsidRPr="00E8784D">
              <w:rPr>
                <w:b w:val="0"/>
                <w:bCs w:val="0"/>
                <w:sz w:val="21"/>
                <w:szCs w:val="21"/>
                <w:shd w:val="clear" w:color="auto" w:fill="FFFFFF"/>
              </w:rPr>
              <w:t>673–688.</w:t>
            </w:r>
          </w:p>
          <w:p w14:paraId="6B4CF851" w14:textId="77777777" w:rsidR="00E8784D" w:rsidRPr="00E8784D" w:rsidRDefault="00F5448C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r w:rsidRPr="00E8784D">
              <w:rPr>
                <w:b w:val="0"/>
                <w:bCs w:val="0"/>
                <w:sz w:val="21"/>
                <w:szCs w:val="21"/>
              </w:rPr>
              <w:t>Evans, D.W. (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>2001).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Rozwój pojęcia Ja u dzieci z </w:t>
            </w:r>
            <w:r w:rsidRPr="00E8784D">
              <w:rPr>
                <w:b w:val="0"/>
                <w:bCs w:val="0"/>
                <w:sz w:val="21"/>
                <w:szCs w:val="21"/>
              </w:rPr>
              <w:lastRenderedPageBreak/>
              <w:t xml:space="preserve">upośledzeniem umysłowym: czynniki </w:t>
            </w:r>
            <w:proofErr w:type="spellStart"/>
            <w:r w:rsidRPr="00E8784D">
              <w:rPr>
                <w:b w:val="0"/>
                <w:bCs w:val="0"/>
                <w:sz w:val="21"/>
                <w:szCs w:val="21"/>
              </w:rPr>
              <w:t>organizmiczne</w:t>
            </w:r>
            <w:proofErr w:type="spellEnd"/>
            <w:r w:rsidRPr="00E8784D">
              <w:rPr>
                <w:b w:val="0"/>
                <w:bCs w:val="0"/>
                <w:sz w:val="21"/>
                <w:szCs w:val="21"/>
              </w:rPr>
              <w:t xml:space="preserve"> i kontekstualne. Nowiny Psychologiczne, 4, 35-79.</w:t>
            </w:r>
          </w:p>
          <w:p w14:paraId="681035FE" w14:textId="4744799B" w:rsidR="00E8784D" w:rsidRPr="00E8784D" w:rsidRDefault="00F5448C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E8784D">
              <w:rPr>
                <w:b w:val="0"/>
                <w:bCs w:val="0"/>
                <w:sz w:val="21"/>
                <w:szCs w:val="21"/>
              </w:rPr>
              <w:t>Głodkowska</w:t>
            </w:r>
            <w:proofErr w:type="spellEnd"/>
            <w:r w:rsidR="00954BC8" w:rsidRPr="00E8784D">
              <w:rPr>
                <w:b w:val="0"/>
                <w:bCs w:val="0"/>
                <w:sz w:val="21"/>
                <w:szCs w:val="21"/>
              </w:rPr>
              <w:t>,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J. 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 xml:space="preserve">(2002). 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Metoda „baśniowych spotkań” </w:t>
            </w:r>
            <w:r w:rsidR="00F2175F">
              <w:rPr>
                <w:b w:val="0"/>
                <w:bCs w:val="0"/>
                <w:sz w:val="21"/>
                <w:szCs w:val="21"/>
              </w:rPr>
              <w:br/>
            </w:r>
            <w:r w:rsidRPr="00E8784D">
              <w:rPr>
                <w:b w:val="0"/>
                <w:bCs w:val="0"/>
                <w:sz w:val="21"/>
                <w:szCs w:val="21"/>
              </w:rPr>
              <w:t>w procesie wspomagania wrażliwości edukacyjnej dziecka upośledzonego umysłowo w stopniu lekkim, Roczniki Pedagogiki Specjalnej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>, 12-13, 216–234.</w:t>
            </w:r>
          </w:p>
          <w:p w14:paraId="079E997B" w14:textId="28F9F79E" w:rsidR="00E8784D" w:rsidRPr="00F2175F" w:rsidRDefault="0010015D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  <w:lang w:val="en-US"/>
              </w:rPr>
            </w:pPr>
            <w:r w:rsidRPr="00E8784D">
              <w:rPr>
                <w:b w:val="0"/>
                <w:bCs w:val="0"/>
                <w:sz w:val="21"/>
                <w:szCs w:val="21"/>
                <w:lang w:val="en-US"/>
              </w:rPr>
              <w:t xml:space="preserve">Jacobson, J.W., Mulick, J.A. Rojahn, J. (2009). Handbook </w:t>
            </w:r>
            <w:r w:rsidR="00F2175F">
              <w:rPr>
                <w:b w:val="0"/>
                <w:bCs w:val="0"/>
                <w:sz w:val="21"/>
                <w:szCs w:val="21"/>
                <w:lang w:val="en-US"/>
              </w:rPr>
              <w:br/>
            </w:r>
            <w:r w:rsidRPr="00E8784D">
              <w:rPr>
                <w:b w:val="0"/>
                <w:bCs w:val="0"/>
                <w:sz w:val="21"/>
                <w:szCs w:val="21"/>
                <w:lang w:val="en-US"/>
              </w:rPr>
              <w:t xml:space="preserve">of Intellectual and Developmental Disabilities. </w:t>
            </w:r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New York, Springer.</w:t>
            </w:r>
          </w:p>
          <w:p w14:paraId="65B444AD" w14:textId="77777777" w:rsidR="00E8784D" w:rsidRPr="00E8784D" w:rsidRDefault="00F5448C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Kurtek</w:t>
            </w:r>
            <w:proofErr w:type="spellEnd"/>
            <w:r w:rsidR="00954BC8" w:rsidRPr="00F2175F">
              <w:rPr>
                <w:b w:val="0"/>
                <w:bCs w:val="0"/>
                <w:sz w:val="21"/>
                <w:szCs w:val="21"/>
                <w:lang w:val="en-US"/>
              </w:rPr>
              <w:t>,</w:t>
            </w:r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P. (2008).</w:t>
            </w:r>
            <w:r w:rsidR="00954BC8"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Zabawy</w:t>
            </w:r>
            <w:proofErr w:type="spellEnd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relacyjne</w:t>
            </w:r>
            <w:proofErr w:type="spellEnd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jako</w:t>
            </w:r>
            <w:proofErr w:type="spellEnd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techni</w:t>
            </w:r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>ki</w:t>
            </w:r>
            <w:proofErr w:type="spellEnd"/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>równoważenia</w:t>
            </w:r>
            <w:proofErr w:type="spellEnd"/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>osobowości</w:t>
            </w:r>
            <w:proofErr w:type="spellEnd"/>
            <w:r w:rsidR="005F643A" w:rsidRPr="00F2175F">
              <w:rPr>
                <w:b w:val="0"/>
                <w:bCs w:val="0"/>
                <w:sz w:val="21"/>
                <w:szCs w:val="21"/>
                <w:lang w:val="en-US"/>
              </w:rPr>
              <w:t>. W:</w:t>
            </w:r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T.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Żółkowska</w:t>
            </w:r>
            <w:proofErr w:type="spellEnd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i</w:t>
            </w:r>
            <w:proofErr w:type="spellEnd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M.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Wlazło</w:t>
            </w:r>
            <w:proofErr w:type="spellEnd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 xml:space="preserve"> (red.). </w:t>
            </w:r>
            <w:proofErr w:type="spellStart"/>
            <w:r w:rsidRPr="00F2175F">
              <w:rPr>
                <w:b w:val="0"/>
                <w:bCs w:val="0"/>
                <w:sz w:val="21"/>
                <w:szCs w:val="21"/>
                <w:lang w:val="en-US"/>
              </w:rPr>
              <w:t>Socjopedagogiczn</w:t>
            </w:r>
            <w:proofErr w:type="spellEnd"/>
            <w:r w:rsidRPr="00E8784D">
              <w:rPr>
                <w:b w:val="0"/>
                <w:bCs w:val="0"/>
                <w:sz w:val="21"/>
                <w:szCs w:val="21"/>
              </w:rPr>
              <w:t>e aspekty rehabilitacji osób niepełnosprawnych, 645-652. Publishing House ZAPOL.</w:t>
            </w:r>
            <w:r w:rsidR="0010015D" w:rsidRPr="00E8784D"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 w14:paraId="1AEC73D2" w14:textId="189D26BE" w:rsidR="00E8784D" w:rsidRDefault="0010015D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r w:rsidRPr="00E8784D">
              <w:rPr>
                <w:b w:val="0"/>
                <w:bCs w:val="0"/>
                <w:sz w:val="21"/>
                <w:szCs w:val="21"/>
              </w:rPr>
              <w:t xml:space="preserve">Kurtek, P. (2016). Schematy i atrybucje osób znaczących </w:t>
            </w:r>
            <w:r w:rsidR="00F2175F">
              <w:rPr>
                <w:b w:val="0"/>
                <w:bCs w:val="0"/>
                <w:sz w:val="21"/>
                <w:szCs w:val="21"/>
              </w:rPr>
              <w:br/>
            </w:r>
            <w:r w:rsidRPr="00E8784D">
              <w:rPr>
                <w:b w:val="0"/>
                <w:bCs w:val="0"/>
                <w:sz w:val="21"/>
                <w:szCs w:val="21"/>
              </w:rPr>
              <w:t>w regulacji aktywności zaradczej młodzieży z lekką niepełnosprawnością intelektualną w społecznych sytuacjach trudnych. Wybrane koszty pro- i antyspołecznego radzenia sobie. Wydawnictwo Akademickie Żak.</w:t>
            </w:r>
          </w:p>
          <w:p w14:paraId="3966C5C4" w14:textId="77777777" w:rsidR="00E8784D" w:rsidRPr="00E8784D" w:rsidRDefault="00F5448C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r w:rsidRPr="00E8784D">
              <w:rPr>
                <w:b w:val="0"/>
                <w:bCs w:val="0"/>
                <w:sz w:val="21"/>
                <w:szCs w:val="21"/>
              </w:rPr>
              <w:t>Olechnowicz</w:t>
            </w:r>
            <w:r w:rsidR="00954BC8" w:rsidRPr="00E8784D">
              <w:rPr>
                <w:b w:val="0"/>
                <w:bCs w:val="0"/>
                <w:sz w:val="21"/>
                <w:szCs w:val="21"/>
              </w:rPr>
              <w:t>,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H.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 xml:space="preserve"> (2010)</w:t>
            </w:r>
            <w:r w:rsidRPr="00E8784D">
              <w:rPr>
                <w:b w:val="0"/>
                <w:bCs w:val="0"/>
                <w:sz w:val="21"/>
                <w:szCs w:val="21"/>
              </w:rPr>
              <w:t>. Terapia dzieci z niepełnosprawnością intelektualną. Warszawa, PWN.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 xml:space="preserve"> </w:t>
            </w:r>
          </w:p>
          <w:p w14:paraId="458E66C5" w14:textId="77777777" w:rsidR="00E8784D" w:rsidRPr="00E8784D" w:rsidRDefault="00F5448C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E8784D">
              <w:rPr>
                <w:b w:val="0"/>
                <w:bCs w:val="0"/>
                <w:sz w:val="21"/>
                <w:szCs w:val="21"/>
              </w:rPr>
              <w:t>Speck</w:t>
            </w:r>
            <w:proofErr w:type="spellEnd"/>
            <w:r w:rsidRPr="00E8784D">
              <w:rPr>
                <w:b w:val="0"/>
                <w:bCs w:val="0"/>
                <w:sz w:val="21"/>
                <w:szCs w:val="21"/>
              </w:rPr>
              <w:t xml:space="preserve">, O. </w:t>
            </w:r>
            <w:r w:rsidR="005F643A" w:rsidRPr="00E8784D">
              <w:rPr>
                <w:b w:val="0"/>
                <w:bCs w:val="0"/>
                <w:sz w:val="21"/>
                <w:szCs w:val="21"/>
              </w:rPr>
              <w:t>(</w:t>
            </w:r>
            <w:r w:rsidR="0010015D" w:rsidRPr="00E8784D">
              <w:rPr>
                <w:b w:val="0"/>
                <w:bCs w:val="0"/>
                <w:sz w:val="21"/>
                <w:szCs w:val="21"/>
              </w:rPr>
              <w:t>2022).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Osoby z niepełnosprawnością intelektualną. Podręcznik dla celów wychowawczych i edukacyjnych. Harmonia </w:t>
            </w:r>
            <w:proofErr w:type="spellStart"/>
            <w:r w:rsidRPr="00E8784D">
              <w:rPr>
                <w:b w:val="0"/>
                <w:bCs w:val="0"/>
                <w:sz w:val="21"/>
                <w:szCs w:val="21"/>
              </w:rPr>
              <w:t>Universalis</w:t>
            </w:r>
            <w:proofErr w:type="spellEnd"/>
            <w:r w:rsidR="0010015D" w:rsidRPr="00E8784D">
              <w:rPr>
                <w:b w:val="0"/>
                <w:bCs w:val="0"/>
                <w:sz w:val="21"/>
                <w:szCs w:val="21"/>
              </w:rPr>
              <w:t>.</w:t>
            </w:r>
            <w:r w:rsidRPr="00E8784D">
              <w:rPr>
                <w:b w:val="0"/>
                <w:bCs w:val="0"/>
                <w:sz w:val="21"/>
                <w:szCs w:val="21"/>
              </w:rPr>
              <w:br/>
            </w:r>
            <w:proofErr w:type="spellStart"/>
            <w:r w:rsidRPr="00E8784D">
              <w:rPr>
                <w:b w:val="0"/>
                <w:bCs w:val="0"/>
                <w:sz w:val="21"/>
                <w:szCs w:val="21"/>
              </w:rPr>
              <w:t>Stelter</w:t>
            </w:r>
            <w:proofErr w:type="spellEnd"/>
            <w:r w:rsidRPr="00E8784D">
              <w:rPr>
                <w:b w:val="0"/>
                <w:bCs w:val="0"/>
                <w:sz w:val="21"/>
                <w:szCs w:val="21"/>
              </w:rPr>
              <w:t xml:space="preserve">, Ż. </w:t>
            </w:r>
            <w:r w:rsidR="0010015D" w:rsidRPr="00E8784D">
              <w:rPr>
                <w:b w:val="0"/>
                <w:bCs w:val="0"/>
                <w:sz w:val="21"/>
                <w:szCs w:val="21"/>
              </w:rPr>
              <w:t>(2009).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F2175F">
              <w:rPr>
                <w:b w:val="0"/>
                <w:bCs w:val="0"/>
                <w:sz w:val="21"/>
                <w:szCs w:val="21"/>
              </w:rPr>
              <w:t xml:space="preserve">Dorastanie osób z niepełnosprawnością intelektualną. </w:t>
            </w:r>
            <w:r w:rsidRPr="00E8784D">
              <w:rPr>
                <w:b w:val="0"/>
                <w:bCs w:val="0"/>
                <w:sz w:val="21"/>
                <w:szCs w:val="21"/>
              </w:rPr>
              <w:t>Wyd. Naukowe Scholar.</w:t>
            </w:r>
          </w:p>
          <w:p w14:paraId="6AAA6270" w14:textId="0A8FB138" w:rsidR="00F5448C" w:rsidRPr="00E8784D" w:rsidRDefault="0010015D" w:rsidP="00F2175F">
            <w:pPr>
              <w:pStyle w:val="Nagwek2"/>
              <w:shd w:val="clear" w:color="auto" w:fill="auto"/>
              <w:spacing w:line="276" w:lineRule="auto"/>
              <w:ind w:left="428" w:hanging="284"/>
              <w:rPr>
                <w:b w:val="0"/>
                <w:bCs w:val="0"/>
                <w:sz w:val="21"/>
                <w:szCs w:val="21"/>
              </w:rPr>
            </w:pPr>
            <w:r w:rsidRPr="00E8784D">
              <w:rPr>
                <w:b w:val="0"/>
                <w:bCs w:val="0"/>
                <w:sz w:val="21"/>
                <w:szCs w:val="21"/>
              </w:rPr>
              <w:t>Zasępa</w:t>
            </w:r>
            <w:r w:rsidR="00954BC8" w:rsidRPr="00E8784D">
              <w:rPr>
                <w:b w:val="0"/>
                <w:bCs w:val="0"/>
                <w:sz w:val="21"/>
                <w:szCs w:val="21"/>
              </w:rPr>
              <w:t>,</w:t>
            </w:r>
            <w:r w:rsidRPr="00E8784D">
              <w:rPr>
                <w:b w:val="0"/>
                <w:bCs w:val="0"/>
                <w:sz w:val="21"/>
                <w:szCs w:val="21"/>
              </w:rPr>
              <w:t xml:space="preserve"> E.(2003).</w:t>
            </w:r>
            <w:r w:rsidR="00F5448C" w:rsidRPr="00E8784D">
              <w:rPr>
                <w:b w:val="0"/>
                <w:bCs w:val="0"/>
                <w:sz w:val="21"/>
                <w:szCs w:val="21"/>
              </w:rPr>
              <w:t xml:space="preserve"> Zaburzenia behawioralne i emocjonalne oraz ich korelaty u osób dorosłych z lekką niepełnosprawnością intelektualną. Wydawnictwo Ak</w:t>
            </w:r>
            <w:r w:rsidRPr="00E8784D">
              <w:rPr>
                <w:b w:val="0"/>
                <w:bCs w:val="0"/>
                <w:sz w:val="21"/>
                <w:szCs w:val="21"/>
              </w:rPr>
              <w:t>ademii Pedagogiki Specjalnej.</w:t>
            </w:r>
          </w:p>
        </w:tc>
      </w:tr>
    </w:tbl>
    <w:p w14:paraId="0913B387" w14:textId="77777777" w:rsidR="000746C5" w:rsidRPr="00BE782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BE7820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53DB0960" w14:textId="77777777" w:rsidR="003E0703" w:rsidRPr="00BE782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15037EB8" w14:textId="77777777" w:rsidR="00944063" w:rsidRPr="00BE7820" w:rsidRDefault="00944063" w:rsidP="00944063">
      <w:pPr>
        <w:pStyle w:val="Akapitzlist"/>
        <w:suppressAutoHyphens/>
        <w:snapToGrid w:val="0"/>
        <w:ind w:left="360" w:firstLine="0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BE7820">
        <w:rPr>
          <w:rFonts w:asciiTheme="minorHAnsi" w:hAnsiTheme="minorHAnsi" w:cstheme="minorHAnsi"/>
          <w:b/>
          <w:sz w:val="24"/>
          <w:szCs w:val="24"/>
          <w:lang w:eastAsia="ar-SA"/>
        </w:rPr>
        <w:t>Wykłady</w:t>
      </w:r>
    </w:p>
    <w:p w14:paraId="42212053" w14:textId="77777777" w:rsidR="00944063" w:rsidRPr="00BE7820" w:rsidRDefault="00944063" w:rsidP="00BE7820">
      <w:pPr>
        <w:pStyle w:val="Akapitzlist"/>
        <w:numPr>
          <w:ilvl w:val="0"/>
          <w:numId w:val="42"/>
        </w:numPr>
        <w:suppressAutoHyphens/>
        <w:snapToGrid w:val="0"/>
        <w:spacing w:line="276" w:lineRule="auto"/>
        <w:ind w:left="851"/>
        <w:rPr>
          <w:rFonts w:asciiTheme="minorHAnsi" w:hAnsiTheme="minorHAnsi" w:cstheme="minorHAnsi"/>
          <w:sz w:val="24"/>
          <w:szCs w:val="24"/>
          <w:lang w:eastAsia="ar-SA"/>
        </w:rPr>
      </w:pP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1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BE7820">
        <w:rPr>
          <w:rFonts w:asciiTheme="minorHAnsi" w:hAnsiTheme="minorHAnsi" w:cstheme="minorHAnsi"/>
          <w:sz w:val="24"/>
          <w:szCs w:val="24"/>
          <w:lang w:eastAsia="ar-SA"/>
        </w:rPr>
        <w:t xml:space="preserve"> Poznanie zasad diagnozy psychometrycznej i klinicznej niepełnosprawności intelektualnej zgodnie z </w:t>
      </w:r>
      <w:proofErr w:type="spellStart"/>
      <w:r w:rsidRPr="00BE7820">
        <w:rPr>
          <w:rFonts w:asciiTheme="minorHAnsi" w:hAnsiTheme="minorHAnsi" w:cstheme="minorHAnsi"/>
          <w:sz w:val="24"/>
          <w:szCs w:val="24"/>
          <w:lang w:eastAsia="ar-SA"/>
        </w:rPr>
        <w:t>z</w:t>
      </w:r>
      <w:proofErr w:type="spellEnd"/>
      <w:r w:rsidRPr="00BE7820">
        <w:rPr>
          <w:rFonts w:asciiTheme="minorHAnsi" w:hAnsiTheme="minorHAnsi" w:cstheme="minorHAnsi"/>
          <w:sz w:val="24"/>
          <w:szCs w:val="24"/>
          <w:lang w:eastAsia="ar-SA"/>
        </w:rPr>
        <w:t xml:space="preserve"> wytycznymi AAIDD.</w:t>
      </w:r>
    </w:p>
    <w:p w14:paraId="0BE1F4EF" w14:textId="77777777" w:rsidR="00944063" w:rsidRPr="00BE7820" w:rsidRDefault="00944063" w:rsidP="00BE7820">
      <w:pPr>
        <w:pStyle w:val="Akapitzlist"/>
        <w:numPr>
          <w:ilvl w:val="0"/>
          <w:numId w:val="42"/>
        </w:numPr>
        <w:suppressAutoHyphens/>
        <w:snapToGrid w:val="0"/>
        <w:spacing w:line="276" w:lineRule="auto"/>
        <w:ind w:left="851"/>
        <w:rPr>
          <w:rFonts w:asciiTheme="minorHAnsi" w:hAnsiTheme="minorHAnsi" w:cstheme="minorHAnsi"/>
          <w:sz w:val="24"/>
          <w:szCs w:val="24"/>
          <w:lang w:eastAsia="ar-SA"/>
        </w:rPr>
      </w:pP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2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BE7820">
        <w:rPr>
          <w:rFonts w:asciiTheme="minorHAnsi" w:hAnsiTheme="minorHAnsi" w:cstheme="minorHAnsi"/>
          <w:sz w:val="24"/>
          <w:szCs w:val="24"/>
          <w:lang w:eastAsia="ar-SA"/>
        </w:rPr>
        <w:t xml:space="preserve"> Poznanie specyfiki funkcjonowania poznawczego, emocjonalnego, społecznego i osobowości jednostek z niepełnosprawnością intelektualną</w:t>
      </w:r>
      <w:r w:rsidR="00AA085E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767E3410" w14:textId="77777777" w:rsidR="00944063" w:rsidRPr="00BE7820" w:rsidRDefault="00944063" w:rsidP="00BE7820">
      <w:pPr>
        <w:pStyle w:val="Akapitzlist"/>
        <w:numPr>
          <w:ilvl w:val="0"/>
          <w:numId w:val="42"/>
        </w:numPr>
        <w:suppressAutoHyphens/>
        <w:snapToGrid w:val="0"/>
        <w:spacing w:line="276" w:lineRule="auto"/>
        <w:ind w:left="851"/>
        <w:rPr>
          <w:rFonts w:asciiTheme="minorHAnsi" w:hAnsiTheme="minorHAnsi" w:cstheme="minorHAnsi"/>
          <w:sz w:val="24"/>
          <w:szCs w:val="24"/>
          <w:lang w:eastAsia="ar-SA"/>
        </w:rPr>
      </w:pP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3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</w:t>
      </w:r>
      <w:r w:rsidRPr="00BE7820">
        <w:rPr>
          <w:rFonts w:asciiTheme="minorHAnsi" w:hAnsiTheme="minorHAnsi" w:cstheme="minorHAnsi"/>
          <w:sz w:val="24"/>
          <w:szCs w:val="24"/>
          <w:lang w:eastAsia="ar-SA"/>
        </w:rPr>
        <w:t xml:space="preserve"> Poznanie czynników rozwoju i patologii związanej z niepełnosprawnością intelektualną</w:t>
      </w:r>
      <w:r w:rsidR="00AA085E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BE782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62A02F57" w14:textId="77777777" w:rsidR="00944063" w:rsidRPr="00BE7820" w:rsidRDefault="00EC2FB4" w:rsidP="00BE7820">
      <w:pPr>
        <w:pStyle w:val="TableParagraph"/>
        <w:snapToGrid w:val="0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>E</w:t>
      </w:r>
      <w:r w:rsidR="00944063" w:rsidRPr="00BE7820">
        <w:rPr>
          <w:rFonts w:asciiTheme="minorHAnsi" w:hAnsiTheme="minorHAnsi" w:cstheme="minorHAnsi"/>
          <w:b/>
          <w:sz w:val="24"/>
          <w:szCs w:val="24"/>
          <w:lang w:eastAsia="ar-SA"/>
        </w:rPr>
        <w:t>-learning</w:t>
      </w:r>
    </w:p>
    <w:p w14:paraId="3644FB3E" w14:textId="77777777" w:rsidR="00944063" w:rsidRPr="00BE7820" w:rsidRDefault="00944063" w:rsidP="00BE7820">
      <w:pPr>
        <w:pStyle w:val="TableParagraph"/>
        <w:numPr>
          <w:ilvl w:val="0"/>
          <w:numId w:val="43"/>
        </w:numPr>
        <w:snapToGrid w:val="0"/>
        <w:spacing w:line="276" w:lineRule="auto"/>
        <w:ind w:left="85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C</w:t>
      </w:r>
      <w:r w:rsidR="00BE7820" w:rsidRPr="00E343DC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.1.</w:t>
      </w:r>
      <w:r w:rsidR="00BE7820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BE7820">
        <w:rPr>
          <w:rFonts w:asciiTheme="minorHAnsi" w:hAnsiTheme="minorHAnsi" w:cstheme="minorHAnsi"/>
          <w:sz w:val="24"/>
          <w:szCs w:val="24"/>
          <w:lang w:eastAsia="ar-SA"/>
        </w:rPr>
        <w:t>Poznanie wybranych metod wspierania rozwoju dzieci i młodzieży z niepełnosprawnością intelektualną</w:t>
      </w:r>
      <w:r w:rsidR="00BE7820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0F673CD0" w14:textId="77777777" w:rsidR="00BE7820" w:rsidRPr="00BE7820" w:rsidRDefault="00BE7820" w:rsidP="00BE7820">
      <w:pPr>
        <w:pStyle w:val="TableParagraph"/>
        <w:snapToGrid w:val="0"/>
        <w:spacing w:line="276" w:lineRule="auto"/>
        <w:ind w:left="851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694AF63" w14:textId="77777777" w:rsidR="003E0703" w:rsidRPr="00BE7820" w:rsidRDefault="003E0703" w:rsidP="001B580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111928CF" w14:textId="77777777" w:rsidR="003E0703" w:rsidRPr="00BE7820" w:rsidRDefault="003E0703" w:rsidP="001B5805">
      <w:pPr>
        <w:pStyle w:val="TableParagraph"/>
        <w:spacing w:line="276" w:lineRule="auto"/>
        <w:ind w:left="993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0D3F3763" w14:textId="77777777" w:rsidR="00944063" w:rsidRPr="00BE7820" w:rsidRDefault="00954BC8" w:rsidP="00954BC8">
      <w:pPr>
        <w:pStyle w:val="Tekstpodstawowy"/>
        <w:widowControl/>
        <w:numPr>
          <w:ilvl w:val="0"/>
          <w:numId w:val="39"/>
        </w:numPr>
        <w:autoSpaceDE/>
        <w:autoSpaceDN/>
        <w:spacing w:line="276" w:lineRule="auto"/>
        <w:ind w:left="851" w:right="1"/>
        <w:contextualSpacing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Zapoznanie z kartą</w:t>
      </w:r>
      <w:r w:rsidR="00944063" w:rsidRPr="00BE7820">
        <w:rPr>
          <w:rFonts w:asciiTheme="minorHAnsi" w:hAnsiTheme="minorHAnsi" w:cstheme="minorHAnsi"/>
          <w:b w:val="0"/>
          <w:sz w:val="24"/>
          <w:szCs w:val="24"/>
        </w:rPr>
        <w:t xml:space="preserve"> przedmiotu i warunkami zaliczenia. </w:t>
      </w:r>
    </w:p>
    <w:p w14:paraId="4D3C8E8E" w14:textId="77777777" w:rsidR="00944063" w:rsidRPr="00BE7820" w:rsidRDefault="00944063" w:rsidP="00F2175F">
      <w:pPr>
        <w:pStyle w:val="Tekstpodstawowy"/>
        <w:widowControl/>
        <w:numPr>
          <w:ilvl w:val="0"/>
          <w:numId w:val="39"/>
        </w:numPr>
        <w:autoSpaceDE/>
        <w:autoSpaceDN/>
        <w:spacing w:line="276" w:lineRule="auto"/>
        <w:ind w:left="851" w:right="1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Podstawowe idee w filozofii rehabilitacji osób niepełnosprawnych: personalizacja, integracja, normalizacja i rozwój osobisty. Kategorialne i niekategorialne podejście w diagnozie </w:t>
      </w:r>
      <w:r w:rsidR="00954BC8">
        <w:rPr>
          <w:rFonts w:asciiTheme="minorHAnsi" w:hAnsiTheme="minorHAnsi" w:cstheme="minorHAnsi"/>
          <w:b w:val="0"/>
          <w:sz w:val="24"/>
          <w:szCs w:val="24"/>
        </w:rPr>
        <w:br/>
      </w:r>
      <w:r w:rsidRPr="00BE7820"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i rehabilitacji. Paradygmaty niepełnosprawności - od modelu medycznego do </w:t>
      </w:r>
      <w:proofErr w:type="spellStart"/>
      <w:r w:rsidRPr="00BE7820">
        <w:rPr>
          <w:rFonts w:asciiTheme="minorHAnsi" w:hAnsiTheme="minorHAnsi" w:cstheme="minorHAnsi"/>
          <w:b w:val="0"/>
          <w:sz w:val="24"/>
          <w:szCs w:val="24"/>
        </w:rPr>
        <w:t>biopsychospołecznego</w:t>
      </w:r>
      <w:proofErr w:type="spellEnd"/>
      <w:r w:rsidRPr="00BE7820">
        <w:rPr>
          <w:rFonts w:asciiTheme="minorHAnsi" w:hAnsiTheme="minorHAnsi" w:cstheme="minorHAnsi"/>
          <w:b w:val="0"/>
          <w:sz w:val="24"/>
          <w:szCs w:val="24"/>
        </w:rPr>
        <w:t>; od modelu jednostkowego do społecznego</w:t>
      </w:r>
      <w:r w:rsidR="00AA085E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2735C344" w14:textId="77777777" w:rsidR="00944063" w:rsidRPr="00BE7820" w:rsidRDefault="00944063" w:rsidP="00F2175F">
      <w:pPr>
        <w:pStyle w:val="Tekstpodstawowy"/>
        <w:widowControl/>
        <w:numPr>
          <w:ilvl w:val="0"/>
          <w:numId w:val="39"/>
        </w:numPr>
        <w:autoSpaceDE/>
        <w:autoSpaceDN/>
        <w:spacing w:line="276" w:lineRule="auto"/>
        <w:ind w:left="851" w:right="122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Niepełnosprawność intelektualna jako globalne zaburzenie rozwoju. Ujęcie opisowe </w:t>
      </w:r>
      <w:r w:rsidR="00954BC8">
        <w:rPr>
          <w:rFonts w:asciiTheme="minorHAnsi" w:hAnsiTheme="minorHAnsi" w:cstheme="minorHAnsi"/>
          <w:b w:val="0"/>
          <w:sz w:val="24"/>
          <w:szCs w:val="24"/>
        </w:rPr>
        <w:br/>
      </w: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i wyjaśniające. </w:t>
      </w:r>
    </w:p>
    <w:p w14:paraId="5490CDD6" w14:textId="48C5C9E5" w:rsidR="00944063" w:rsidRPr="00BE7820" w:rsidRDefault="00944063" w:rsidP="00F2175F">
      <w:pPr>
        <w:pStyle w:val="Tekstpodstawowy"/>
        <w:widowControl/>
        <w:numPr>
          <w:ilvl w:val="1"/>
          <w:numId w:val="39"/>
        </w:numPr>
        <w:autoSpaceDE/>
        <w:autoSpaceDN/>
        <w:spacing w:line="276" w:lineRule="auto"/>
        <w:ind w:left="1560" w:right="122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Kryterium intelektualne - diagnostyka w świetle klasyfikacji ICD-XI i DSM-5.postulaty procesu diagnostycznego wg AAIDD, kryteria, pomiar, cechy testu diagnostycznego, wybrane narzędzia. Specyfika wykonania w teście Wechslera WISC dla NI – metaanaliza </w:t>
      </w:r>
      <w:r w:rsidR="00F2175F">
        <w:rPr>
          <w:rFonts w:asciiTheme="minorHAnsi" w:hAnsiTheme="minorHAnsi" w:cstheme="minorHAnsi"/>
          <w:b w:val="0"/>
          <w:sz w:val="24"/>
          <w:szCs w:val="24"/>
        </w:rPr>
        <w:br/>
      </w:r>
      <w:r w:rsidRPr="00BE7820">
        <w:rPr>
          <w:rFonts w:asciiTheme="minorHAnsi" w:hAnsiTheme="minorHAnsi" w:cstheme="minorHAnsi"/>
          <w:b w:val="0"/>
          <w:sz w:val="24"/>
          <w:szCs w:val="24"/>
        </w:rPr>
        <w:t>7 badań (Zasępa, 2016)</w:t>
      </w:r>
    </w:p>
    <w:p w14:paraId="5235652E" w14:textId="77777777" w:rsidR="00944063" w:rsidRPr="00BE7820" w:rsidRDefault="00944063" w:rsidP="00F2175F">
      <w:pPr>
        <w:pStyle w:val="Tekstpodstawowy"/>
        <w:widowControl/>
        <w:numPr>
          <w:ilvl w:val="1"/>
          <w:numId w:val="39"/>
        </w:numPr>
        <w:autoSpaceDE/>
        <w:autoSpaceDN/>
        <w:spacing w:line="276" w:lineRule="auto"/>
        <w:ind w:left="1560" w:right="122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Kryterium społeczne - Obszary umiejętności przystosowawczych i ich pomiar </w:t>
      </w:r>
      <w:r w:rsidR="00954BC8">
        <w:rPr>
          <w:rFonts w:asciiTheme="minorHAnsi" w:hAnsiTheme="minorHAnsi" w:cstheme="minorHAnsi"/>
          <w:b w:val="0"/>
          <w:sz w:val="24"/>
          <w:szCs w:val="24"/>
        </w:rPr>
        <w:br/>
      </w:r>
      <w:r w:rsidRPr="00BE7820">
        <w:rPr>
          <w:rFonts w:asciiTheme="minorHAnsi" w:hAnsiTheme="minorHAnsi" w:cstheme="minorHAnsi"/>
          <w:b w:val="0"/>
          <w:sz w:val="24"/>
          <w:szCs w:val="24"/>
        </w:rPr>
        <w:t>-ABAS-3- System oceny zachowań adaptacyjnych (polska wersja ABAS).</w:t>
      </w:r>
    </w:p>
    <w:p w14:paraId="657778C4" w14:textId="77777777" w:rsidR="00944063" w:rsidRP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Holistyczne ujęcie etiologii: Czynniki ryzyka niepełnosprawności intelektualnej w modelu ekologicznym: biologiczne, psychologiczne i społeczne. </w:t>
      </w:r>
    </w:p>
    <w:p w14:paraId="3360D5FD" w14:textId="77777777" w:rsidR="00944063" w:rsidRPr="00BE7820" w:rsidRDefault="00944063" w:rsidP="00F2175F">
      <w:pPr>
        <w:widowControl/>
        <w:numPr>
          <w:ilvl w:val="1"/>
          <w:numId w:val="39"/>
        </w:numPr>
        <w:autoSpaceDE/>
        <w:autoSpaceDN/>
        <w:spacing w:line="276" w:lineRule="auto"/>
        <w:ind w:left="1560" w:right="122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Czynniki biologiczne w kontekście lokalizacyjnej i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alokalizacyjnej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teorii mózgu. Zespoły zaburzeń genetycznych i metabolicznych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zwiazanych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z niepełnosprawnością intelektualną. Czynniki endogenne a egzogenne. </w:t>
      </w:r>
    </w:p>
    <w:p w14:paraId="24FE1C22" w14:textId="77777777" w:rsidR="00944063" w:rsidRPr="00BE7820" w:rsidRDefault="00944063" w:rsidP="00F2175F">
      <w:pPr>
        <w:widowControl/>
        <w:numPr>
          <w:ilvl w:val="1"/>
          <w:numId w:val="39"/>
        </w:numPr>
        <w:autoSpaceDE/>
        <w:autoSpaceDN/>
        <w:spacing w:line="276" w:lineRule="auto"/>
        <w:ind w:left="1560" w:right="122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Czynniki społeczne - szkodliwe dla rozwoju intelektualnego i emocjonalnego w kontekście teorii wymiany (Piageta i Mahler). </w:t>
      </w:r>
    </w:p>
    <w:p w14:paraId="438A1A4B" w14:textId="77777777" w:rsidR="00944063" w:rsidRPr="00BE7820" w:rsidRDefault="00944063" w:rsidP="00F2175F">
      <w:pPr>
        <w:widowControl/>
        <w:numPr>
          <w:ilvl w:val="1"/>
          <w:numId w:val="39"/>
        </w:numPr>
        <w:autoSpaceDE/>
        <w:autoSpaceDN/>
        <w:spacing w:line="276" w:lineRule="auto"/>
        <w:ind w:left="1560" w:right="122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Czynniki psychologiczne (zdrowe i patologiczne ja). Proces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patologizacji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rozwoju </w:t>
      </w:r>
      <w:r w:rsidR="00954BC8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 xml:space="preserve">w koncepcji Triady Upośledzenia M. Kościelskiej (etapy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patologizacji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rozwoju – szanse rozwoju).</w:t>
      </w:r>
    </w:p>
    <w:p w14:paraId="241F9633" w14:textId="77777777" w:rsidR="00944063" w:rsidRP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Charakterystyka wybranych zaburzeń genetycznych sprzężonych w niepełnosprawnością intelektualną: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Aperta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Pataua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Prader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–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Willego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, Williamsa,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Retta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i Aspergera, Edwardsa </w:t>
      </w:r>
      <w:r w:rsidR="00954BC8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 xml:space="preserve">i Kruchego X,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Pataua</w:t>
      </w:r>
      <w:proofErr w:type="spellEnd"/>
      <w:r w:rsidR="00AA085E">
        <w:rPr>
          <w:rFonts w:asciiTheme="minorHAnsi" w:hAnsiTheme="minorHAnsi" w:cstheme="minorHAnsi"/>
          <w:sz w:val="24"/>
          <w:szCs w:val="24"/>
        </w:rPr>
        <w:t>.</w:t>
      </w:r>
    </w:p>
    <w:p w14:paraId="6AD1EC08" w14:textId="77777777" w:rsidR="00944063" w:rsidRPr="00BE7820" w:rsidRDefault="00944063" w:rsidP="00F2175F">
      <w:pPr>
        <w:pStyle w:val="Tekstpodstawowy"/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Charakterystyka intelektualnego funkcjonowania osób z głębokim, znacznym, umiarkowanym </w:t>
      </w:r>
      <w:r w:rsidR="00954BC8">
        <w:rPr>
          <w:rFonts w:asciiTheme="minorHAnsi" w:hAnsiTheme="minorHAnsi" w:cstheme="minorHAnsi"/>
          <w:b w:val="0"/>
          <w:sz w:val="24"/>
          <w:szCs w:val="24"/>
        </w:rPr>
        <w:br/>
      </w: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i lekkim stopniem w zakresie: uwagi, spostrzegania, pamięci, myślenia, mowy. </w:t>
      </w:r>
    </w:p>
    <w:p w14:paraId="1258D004" w14:textId="77777777" w:rsidR="00944063" w:rsidRPr="00BE7820" w:rsidRDefault="00944063" w:rsidP="00F2175F">
      <w:pPr>
        <w:pStyle w:val="Tekstpodstawowy"/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Edukacja i wspomaganie rozwoju poznawczego w kontekście </w:t>
      </w:r>
      <w:r w:rsidR="00886F73">
        <w:rPr>
          <w:rFonts w:asciiTheme="minorHAnsi" w:hAnsiTheme="minorHAnsi" w:cstheme="minorHAnsi"/>
          <w:b w:val="0"/>
          <w:sz w:val="24"/>
          <w:szCs w:val="24"/>
        </w:rPr>
        <w:t>s</w:t>
      </w: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trefy najbliższego rozwoju </w:t>
      </w:r>
      <w:r w:rsidR="00886F73">
        <w:rPr>
          <w:rFonts w:asciiTheme="minorHAnsi" w:hAnsiTheme="minorHAnsi" w:cstheme="minorHAnsi"/>
          <w:b w:val="0"/>
          <w:sz w:val="24"/>
          <w:szCs w:val="24"/>
        </w:rPr>
        <w:br/>
      </w:r>
      <w:r w:rsidRPr="00BE7820">
        <w:rPr>
          <w:rFonts w:asciiTheme="minorHAnsi" w:hAnsiTheme="minorHAnsi" w:cstheme="minorHAnsi"/>
          <w:b w:val="0"/>
          <w:sz w:val="24"/>
          <w:szCs w:val="24"/>
        </w:rPr>
        <w:t xml:space="preserve">L. </w:t>
      </w:r>
      <w:proofErr w:type="spellStart"/>
      <w:r w:rsidRPr="00BE7820">
        <w:rPr>
          <w:rFonts w:asciiTheme="minorHAnsi" w:hAnsiTheme="minorHAnsi" w:cstheme="minorHAnsi"/>
          <w:b w:val="0"/>
          <w:sz w:val="24"/>
          <w:szCs w:val="24"/>
        </w:rPr>
        <w:t>Wygotskiego</w:t>
      </w:r>
      <w:proofErr w:type="spellEnd"/>
      <w:r w:rsidRPr="00BE7820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7430EC83" w14:textId="77777777" w:rsidR="00944063" w:rsidRP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Charakterystyka osobowości jednostek z NI w kontekście podstawowych nurtów teoretycznych i badań empirycznych. </w:t>
      </w:r>
    </w:p>
    <w:p w14:paraId="13EE4D3C" w14:textId="77777777" w:rsidR="00944063" w:rsidRP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Zaburzenia psychiczne u osób z upośledzeniem umysłowym: nastroju i emocji, lekowe, depresyjne, zachowania, próby samobójcze, psychotyczne.</w:t>
      </w:r>
    </w:p>
    <w:p w14:paraId="3815C326" w14:textId="77777777" w:rsidR="00944063" w:rsidRP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iCs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Wspomaganie rozwoju i psychoterapia – podejście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psychodynamiczne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(Metoda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Knillów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</w:t>
      </w:r>
      <w:r w:rsidR="00954BC8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 xml:space="preserve">i Metoda W. Sherborne jako forma budowania relacji i przezwyciężania neurotycznych postaw życiowych w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ujeciu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K.Horney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). Podejście behawioralne – uczenie i oduczanie  w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ujeciu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J.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Carr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. Podejście poznawcze – różnicowanie atrybucji w radzeniu z sytuacjami trudnymi w ujęciu  </w:t>
      </w:r>
      <w:r w:rsidR="00954BC8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 xml:space="preserve">P. Kurtek).  Podejście humanistyczne – dostarczanie alternatywnych doświadczeń  w ujęciu </w:t>
      </w:r>
      <w:r w:rsidR="00954BC8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 xml:space="preserve">V. Axline.  </w:t>
      </w:r>
    </w:p>
    <w:p w14:paraId="35EC662B" w14:textId="77777777" w:rsid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iCs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Rodzinne oblicze upośledzenia: Specyficzne i niespecyficzne przeżycia emocjonalne rodziców: lęk, złość), żałoba, miłość; uwarunkowania i konsekwencje. Strategie radzenia sobie z traumą (krótko i długo falowe). Różnice między radzeniem sobie ojca i matki. Specyfika relacji małżeńskiej. Diagnoza doświadczeń dzieci z NI z rodzicami w oparciu o narzędzia 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samoopisowe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 (Kurtek, 2016).</w:t>
      </w:r>
    </w:p>
    <w:p w14:paraId="49183F89" w14:textId="77777777" w:rsidR="00944063" w:rsidRPr="00BE7820" w:rsidRDefault="00944063" w:rsidP="00F2175F">
      <w:pPr>
        <w:widowControl/>
        <w:numPr>
          <w:ilvl w:val="0"/>
          <w:numId w:val="39"/>
        </w:numPr>
        <w:autoSpaceDE/>
        <w:autoSpaceDN/>
        <w:spacing w:line="276" w:lineRule="auto"/>
        <w:ind w:left="1134" w:right="122" w:hanging="426"/>
        <w:rPr>
          <w:rFonts w:asciiTheme="minorHAnsi" w:hAnsiTheme="minorHAnsi" w:cstheme="minorHAnsi"/>
          <w:iCs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Sytuacja szkolna uczniów z NI – pomiar doświadczeń w relacjach z uczniami i nauczycielami</w:t>
      </w:r>
      <w:r w:rsidR="00BE7820" w:rsidRPr="00BE7820">
        <w:rPr>
          <w:rFonts w:asciiTheme="minorHAnsi" w:hAnsiTheme="minorHAnsi" w:cstheme="minorHAnsi"/>
          <w:sz w:val="24"/>
          <w:szCs w:val="24"/>
        </w:rPr>
        <w:t>.</w:t>
      </w:r>
      <w:r w:rsidRPr="00BE78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4A4249" w14:textId="77777777" w:rsidR="00BE7820" w:rsidRPr="00BE7820" w:rsidRDefault="00BE7820" w:rsidP="00F2175F">
      <w:pPr>
        <w:widowControl/>
        <w:autoSpaceDE/>
        <w:autoSpaceDN/>
        <w:spacing w:line="276" w:lineRule="auto"/>
        <w:ind w:left="993" w:right="122"/>
        <w:rPr>
          <w:rFonts w:asciiTheme="minorHAnsi" w:hAnsiTheme="minorHAnsi" w:cstheme="minorHAnsi"/>
          <w:iCs/>
          <w:sz w:val="24"/>
          <w:szCs w:val="24"/>
        </w:rPr>
      </w:pPr>
    </w:p>
    <w:p w14:paraId="35DDCA5B" w14:textId="77777777" w:rsidR="006D764F" w:rsidRPr="00BE7820" w:rsidRDefault="00944063" w:rsidP="00AA085E">
      <w:pPr>
        <w:pStyle w:val="TableParagraph"/>
        <w:spacing w:line="276" w:lineRule="auto"/>
        <w:ind w:left="56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E-learning </w:t>
      </w:r>
      <w:r w:rsidR="00FD6DBC" w:rsidRPr="00BE78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- </w:t>
      </w:r>
      <w:r w:rsidR="00FD6DBC" w:rsidRPr="00BE78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wybrane techniki edukacji i terapii</w:t>
      </w:r>
      <w:r w:rsidR="00BE782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D764F" w:rsidRPr="00BE782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(zajęcia prowadzone z wykorzystaniem metod </w:t>
      </w:r>
      <w:r w:rsidR="00E343D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6D764F" w:rsidRPr="00BE782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 technik kształcenia na odległość)</w:t>
      </w:r>
    </w:p>
    <w:p w14:paraId="18A8C4C0" w14:textId="77777777" w:rsidR="00FD6DBC" w:rsidRPr="00BE7820" w:rsidRDefault="00FD6DBC" w:rsidP="00AA085E">
      <w:pPr>
        <w:pStyle w:val="Akapitzlist"/>
        <w:numPr>
          <w:ilvl w:val="0"/>
          <w:numId w:val="41"/>
        </w:numPr>
        <w:tabs>
          <w:tab w:val="left" w:pos="8364"/>
          <w:tab w:val="left" w:pos="9639"/>
        </w:tabs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Wspomaganie rozwoju osobowości. Samorzutna aktywność twórcza dzieci (swobodne malowanie, wypowiadanie własnych uczuć) (Olechnowicz).   </w:t>
      </w:r>
    </w:p>
    <w:p w14:paraId="1D90BC5D" w14:textId="77777777" w:rsidR="00FD6DBC" w:rsidRPr="00BE7820" w:rsidRDefault="00FD6DBC" w:rsidP="00AA085E">
      <w:pPr>
        <w:pStyle w:val="Akapitzlist"/>
        <w:numPr>
          <w:ilvl w:val="0"/>
          <w:numId w:val="41"/>
        </w:numPr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Wspomaganie rozwoju funkcji poznawczych w kontekście strefy najbliższego rozwoju </w:t>
      </w:r>
      <w:r w:rsidR="0017730A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 xml:space="preserve">(np. decentracji poznawczej, uwagi dowolnej) (Kościelska. 1995). </w:t>
      </w:r>
    </w:p>
    <w:p w14:paraId="5497019E" w14:textId="77777777" w:rsidR="00FD6DBC" w:rsidRPr="00BE7820" w:rsidRDefault="00FD6DBC" w:rsidP="00E343DC">
      <w:pPr>
        <w:pStyle w:val="Akapitzlist"/>
        <w:numPr>
          <w:ilvl w:val="0"/>
          <w:numId w:val="41"/>
        </w:numPr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Sposoby animowania więzi dziecka z rodziną (Olechnowicz, 2010).</w:t>
      </w:r>
    </w:p>
    <w:p w14:paraId="4025EF54" w14:textId="77777777" w:rsidR="00FD6DBC" w:rsidRPr="00BE7820" w:rsidRDefault="00FD6DBC" w:rsidP="00E343DC">
      <w:pPr>
        <w:pStyle w:val="Akapitzlist"/>
        <w:numPr>
          <w:ilvl w:val="0"/>
          <w:numId w:val="41"/>
        </w:numPr>
        <w:tabs>
          <w:tab w:val="left" w:pos="8364"/>
          <w:tab w:val="left" w:pos="9639"/>
        </w:tabs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 xml:space="preserve">Socjalizacja w małych grupach (teatrzyk kukiełkowy, zabawy, sesje klubowe) </w:t>
      </w:r>
      <w:r w:rsidR="0017730A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>(Olechnowicz, 2010).</w:t>
      </w:r>
    </w:p>
    <w:p w14:paraId="0A5B36B2" w14:textId="77777777" w:rsidR="00FD6DBC" w:rsidRPr="00BE7820" w:rsidRDefault="00FD6DBC" w:rsidP="00E343DC">
      <w:pPr>
        <w:pStyle w:val="Akapitzlist"/>
        <w:numPr>
          <w:ilvl w:val="0"/>
          <w:numId w:val="41"/>
        </w:numPr>
        <w:tabs>
          <w:tab w:val="left" w:pos="8364"/>
          <w:tab w:val="left" w:pos="9639"/>
        </w:tabs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Wspomaganie edukacji seksualnej (</w:t>
      </w:r>
      <w:proofErr w:type="spellStart"/>
      <w:r w:rsidRPr="00BE7820">
        <w:rPr>
          <w:rFonts w:asciiTheme="minorHAnsi" w:hAnsiTheme="minorHAnsi" w:cstheme="minorHAnsi"/>
          <w:sz w:val="24"/>
          <w:szCs w:val="24"/>
        </w:rPr>
        <w:t>Stelter</w:t>
      </w:r>
      <w:proofErr w:type="spellEnd"/>
      <w:r w:rsidRPr="00BE7820">
        <w:rPr>
          <w:rFonts w:asciiTheme="minorHAnsi" w:hAnsiTheme="minorHAnsi" w:cstheme="minorHAnsi"/>
          <w:sz w:val="24"/>
          <w:szCs w:val="24"/>
        </w:rPr>
        <w:t xml:space="preserve">, 2009). Specyficzne potrzeby dotykowe osób </w:t>
      </w:r>
      <w:r w:rsidR="006113DB">
        <w:rPr>
          <w:rFonts w:asciiTheme="minorHAnsi" w:hAnsiTheme="minorHAnsi" w:cstheme="minorHAnsi"/>
          <w:sz w:val="24"/>
          <w:szCs w:val="24"/>
        </w:rPr>
        <w:br/>
      </w:r>
      <w:r w:rsidRPr="00BE7820">
        <w:rPr>
          <w:rFonts w:asciiTheme="minorHAnsi" w:hAnsiTheme="minorHAnsi" w:cstheme="minorHAnsi"/>
          <w:sz w:val="24"/>
          <w:szCs w:val="24"/>
        </w:rPr>
        <w:t>z cechami autyzmu wczesnodziecięcego głęboko upośledzonych umysłowo. Rozwojowe ujęcie seksualności osób niepełnosprawnych intelektualnie. Psychopatologiczne ujęcie problematyki seksualnej. Społeczne ujęcie problematyki seksualnej.</w:t>
      </w:r>
    </w:p>
    <w:p w14:paraId="684E0196" w14:textId="77777777" w:rsidR="00FD6DBC" w:rsidRPr="00BE7820" w:rsidRDefault="00FD6DBC" w:rsidP="00E343DC">
      <w:pPr>
        <w:pStyle w:val="Akapitzlist"/>
        <w:numPr>
          <w:ilvl w:val="0"/>
          <w:numId w:val="41"/>
        </w:numPr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Metoda TEEACH we wczesnym wspomaganiu rozwoju dziecka autystycznego.</w:t>
      </w:r>
    </w:p>
    <w:p w14:paraId="139FB6CE" w14:textId="77777777" w:rsidR="00FD6DBC" w:rsidRPr="00BE7820" w:rsidRDefault="00FD6DBC" w:rsidP="00E343DC">
      <w:pPr>
        <w:pStyle w:val="Akapitzlist"/>
        <w:numPr>
          <w:ilvl w:val="0"/>
          <w:numId w:val="41"/>
        </w:numPr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Metoda „baśniowych spotkań” w procesie wspomagania wrażliwości edukacyjnej dziecka upośledzonego umysłowo w stopniu lekkim</w:t>
      </w:r>
      <w:r w:rsidR="00BE7820">
        <w:rPr>
          <w:rFonts w:asciiTheme="minorHAnsi" w:hAnsiTheme="minorHAnsi" w:cstheme="minorHAnsi"/>
          <w:sz w:val="24"/>
          <w:szCs w:val="24"/>
        </w:rPr>
        <w:t>.</w:t>
      </w:r>
    </w:p>
    <w:p w14:paraId="7134B21B" w14:textId="77777777" w:rsidR="00FD6DBC" w:rsidRDefault="00FD6DBC" w:rsidP="00E343DC">
      <w:pPr>
        <w:pStyle w:val="Akapitzlist"/>
        <w:numPr>
          <w:ilvl w:val="0"/>
          <w:numId w:val="41"/>
        </w:numPr>
        <w:spacing w:line="276" w:lineRule="auto"/>
        <w:ind w:left="1134" w:right="264"/>
        <w:rPr>
          <w:rFonts w:asciiTheme="minorHAnsi" w:hAnsiTheme="minorHAnsi" w:cstheme="minorHAnsi"/>
          <w:sz w:val="24"/>
          <w:szCs w:val="24"/>
        </w:rPr>
      </w:pPr>
      <w:r w:rsidRPr="00BE7820">
        <w:rPr>
          <w:rFonts w:asciiTheme="minorHAnsi" w:hAnsiTheme="minorHAnsi" w:cstheme="minorHAnsi"/>
          <w:sz w:val="24"/>
          <w:szCs w:val="24"/>
        </w:rPr>
        <w:t>Arteterapia – w kształtowaniu funkcji instrumentalnych, osobowościowych i społecznych.</w:t>
      </w:r>
    </w:p>
    <w:p w14:paraId="0DA1BBA2" w14:textId="77777777" w:rsidR="00886F73" w:rsidRPr="00BE7820" w:rsidRDefault="00886F73" w:rsidP="00886F73">
      <w:pPr>
        <w:pStyle w:val="Akapitzlist"/>
        <w:spacing w:line="276" w:lineRule="auto"/>
        <w:ind w:left="993" w:right="264" w:firstLine="0"/>
        <w:rPr>
          <w:rFonts w:asciiTheme="minorHAnsi" w:hAnsiTheme="minorHAnsi" w:cstheme="minorHAnsi"/>
          <w:sz w:val="24"/>
          <w:szCs w:val="24"/>
        </w:rPr>
      </w:pPr>
    </w:p>
    <w:p w14:paraId="10A7F937" w14:textId="77777777" w:rsidR="00436303" w:rsidRPr="00BE7820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A24559" w14:paraId="77F00FE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71071C6" w14:textId="77777777" w:rsidR="00A713B4" w:rsidRPr="00A24559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Efekt</w:t>
            </w:r>
            <w:r w:rsidR="00DE1F53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y </w:t>
            </w:r>
            <w:r w:rsidR="00DE1F53" w:rsidRPr="00A24559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="00DE1F53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</w:t>
            </w:r>
            <w:r w:rsidR="00501548" w:rsidRPr="00A2455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6826" w:type="dxa"/>
            <w:vAlign w:val="center"/>
          </w:tcPr>
          <w:p w14:paraId="6CE974A5" w14:textId="77777777" w:rsidR="00A713B4" w:rsidRPr="00A2455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Student, który zaliczył </w:t>
            </w:r>
            <w:r w:rsidR="006F029C" w:rsidRPr="00A2455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</w:t>
            </w:r>
            <w:r w:rsidR="00654EA0" w:rsidRPr="00A2455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532CD53A" w14:textId="77777777" w:rsidR="00A713B4" w:rsidRPr="00A2455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Odniesienie do</w:t>
            </w:r>
          </w:p>
          <w:p w14:paraId="79FCF280" w14:textId="77777777" w:rsidR="00A713B4" w:rsidRPr="00A24559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kierunkowych efektów uczenia się</w:t>
            </w:r>
          </w:p>
        </w:tc>
      </w:tr>
    </w:tbl>
    <w:p w14:paraId="4FA03258" w14:textId="77777777" w:rsidR="00A713B4" w:rsidRPr="00AA08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6A22CA" w:rsidRPr="00A24559" w14:paraId="10164977" w14:textId="77777777" w:rsidTr="00E71935">
        <w:trPr>
          <w:trHeight w:val="2948"/>
          <w:jc w:val="center"/>
        </w:trPr>
        <w:tc>
          <w:tcPr>
            <w:tcW w:w="1253" w:type="dxa"/>
            <w:shd w:val="clear" w:color="auto" w:fill="ECF1F8"/>
          </w:tcPr>
          <w:p w14:paraId="4FB830CF" w14:textId="77777777" w:rsidR="006A22CA" w:rsidRPr="00BE7820" w:rsidRDefault="006A22C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  <w:p w14:paraId="6835630B" w14:textId="77777777" w:rsidR="006A22CA" w:rsidRPr="006A22CA" w:rsidRDefault="006A22CA" w:rsidP="006A22CA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  <w:highlight w:val="green"/>
              </w:rPr>
            </w:pP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 xml:space="preserve">E.1I.W3. </w:t>
            </w: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  <w:t>E.1I.W4.</w:t>
            </w:r>
          </w:p>
          <w:p w14:paraId="632581C6" w14:textId="77777777" w:rsidR="006A22CA" w:rsidRPr="00BE7820" w:rsidRDefault="006A22C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  <w:tc>
          <w:tcPr>
            <w:tcW w:w="6830" w:type="dxa"/>
          </w:tcPr>
          <w:p w14:paraId="30F06E89" w14:textId="1BE92D14" w:rsidR="006A22CA" w:rsidRPr="00BE7820" w:rsidRDefault="0017730A" w:rsidP="00BE7820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na </w:t>
            </w:r>
            <w:r w:rsidR="001F4DD9">
              <w:rPr>
                <w:rFonts w:asciiTheme="minorHAnsi" w:hAnsiTheme="minorHAnsi" w:cstheme="minorHAnsi"/>
                <w:sz w:val="21"/>
                <w:szCs w:val="21"/>
              </w:rPr>
              <w:t>i rozumie d</w:t>
            </w:r>
            <w:r w:rsidR="001F4DD9" w:rsidRPr="001F4DD9">
              <w:rPr>
                <w:rFonts w:asciiTheme="minorHAnsi" w:hAnsiTheme="minorHAnsi" w:cstheme="minorHAnsi"/>
                <w:sz w:val="21"/>
                <w:szCs w:val="21"/>
              </w:rPr>
              <w:t xml:space="preserve">ynamikę systemu rodzinnego z dzieckiem </w:t>
            </w:r>
            <w:r w:rsidR="00F2175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1F4DD9" w:rsidRPr="001F4DD9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</w:t>
            </w:r>
            <w:r w:rsidR="001F4DD9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1F4DD9" w:rsidRPr="001F4DD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psychologiczne aspekty edukacji </w:t>
            </w:r>
            <w:r w:rsidR="00F2175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>i rehabilitacji osób z niepełnosprawnością intelektualną;</w:t>
            </w:r>
            <w:r w:rsidR="006A22CA" w:rsidRPr="00BE7820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>kryteria</w:t>
            </w:r>
            <w:r w:rsidR="006A22CA" w:rsidRPr="00BE7820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>definiowania</w:t>
            </w:r>
            <w:r w:rsidR="006A22CA" w:rsidRPr="00BE7820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 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>niepełnosprawności</w:t>
            </w:r>
            <w:r w:rsidR="006A22CA" w:rsidRPr="00BE7820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>intelektualnej w</w:t>
            </w:r>
            <w:r w:rsidR="006A22CA" w:rsidRPr="00BE7820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="006A22CA" w:rsidRPr="00BE7820">
              <w:rPr>
                <w:rFonts w:asciiTheme="minorHAnsi" w:hAnsiTheme="minorHAnsi" w:cstheme="minorHAnsi"/>
                <w:sz w:val="21"/>
                <w:szCs w:val="21"/>
              </w:rPr>
              <w:t>psychologii klinicznej; genezę niepełnosprawności intelektualnej; podstawy diagnostyki; psychologiczne podstawy terapii osób z niepełnosprawnością intelektualną; wybrane metody, techniki i programy rehabilitacji psychologicznej</w:t>
            </w:r>
          </w:p>
          <w:p w14:paraId="12CD3CF0" w14:textId="77777777" w:rsidR="006A22CA" w:rsidRPr="00BE7820" w:rsidRDefault="006A22CA" w:rsidP="00BE7820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zna kulturowe i społeczne aspekty niepełnosprawności intelektualnej; uwarunkowania jakości życia osób z niepełnosprawnością intelektualną zasady</w:t>
            </w:r>
            <w:r w:rsidRPr="00BE7820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partycypacji</w:t>
            </w:r>
            <w:r w:rsidRPr="00BE7820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społecznej jako</w:t>
            </w:r>
            <w:r w:rsidRPr="00BE7820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legitymizacji praw osób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</w:t>
            </w:r>
            <w:r w:rsidR="0017730A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66A77B62" w14:textId="77777777" w:rsidR="006A22CA" w:rsidRPr="00BE7820" w:rsidRDefault="006A22CA" w:rsidP="005E5AAC">
            <w:pPr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PSPEC_W05</w:t>
            </w:r>
          </w:p>
          <w:p w14:paraId="42354148" w14:textId="77777777" w:rsidR="006A22CA" w:rsidRPr="00BE7820" w:rsidRDefault="006A22CA" w:rsidP="006A22C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420D19B2" w14:textId="77777777" w:rsidR="00A713B4" w:rsidRPr="00AA08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6A22CA" w:rsidRPr="00A24559" w14:paraId="023D87CA" w14:textId="77777777" w:rsidTr="0017730A">
        <w:trPr>
          <w:trHeight w:val="423"/>
          <w:jc w:val="center"/>
        </w:trPr>
        <w:tc>
          <w:tcPr>
            <w:tcW w:w="1244" w:type="dxa"/>
            <w:shd w:val="clear" w:color="auto" w:fill="ECF1F8"/>
          </w:tcPr>
          <w:p w14:paraId="0B9F95BD" w14:textId="77777777" w:rsidR="006A22CA" w:rsidRDefault="006A22C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04401F7F" w14:textId="77777777" w:rsidR="006A22CA" w:rsidRPr="00BE7820" w:rsidRDefault="006A22CA" w:rsidP="006A22CA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E.1I.U3</w:t>
            </w:r>
            <w:r w:rsidR="0017730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.</w:t>
            </w: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br/>
              <w:t>E.1I.U4</w:t>
            </w:r>
            <w:r w:rsidR="0017730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821" w:type="dxa"/>
          </w:tcPr>
          <w:p w14:paraId="2B050894" w14:textId="77777777" w:rsidR="0017730A" w:rsidRPr="0017730A" w:rsidRDefault="0017730A" w:rsidP="0017730A">
            <w:pPr>
              <w:pStyle w:val="TableParagraph"/>
              <w:spacing w:line="276" w:lineRule="auto"/>
              <w:ind w:left="165" w:right="125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A22CA" w:rsidRPr="00D46E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otrafi </w:t>
            </w:r>
            <w:r w:rsidR="006413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</w:t>
            </w:r>
            <w:r w:rsidR="001F4DD9" w:rsidRPr="001F4D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ykorzystywać wiedzę psychologiczną i pedagogiczną 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1F4DD9" w:rsidRPr="001F4D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poznawania i rozumienia zachowań osób z niepełnosprawnością intelektualną oraz ich uwarunkowań w procesie edukacyjno-rehabilitacyjnym</w:t>
            </w:r>
            <w:r w:rsidR="001F4D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analizować</w:t>
            </w:r>
            <w:r w:rsidR="006A22CA" w:rsidRPr="00D46E72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psychologiczne</w:t>
            </w:r>
            <w:r w:rsidR="006A22CA" w:rsidRPr="00D46E72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aspekty</w:t>
            </w:r>
            <w:r w:rsidR="006A22CA" w:rsidRPr="00D46E72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edukacji</w:t>
            </w:r>
            <w:r w:rsidR="006A22CA" w:rsidRPr="00D46E72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br/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6A22CA" w:rsidRPr="00D46E72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rehabilitacji</w:t>
            </w:r>
            <w:r w:rsidR="006A22CA" w:rsidRPr="00D46E72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osób z</w:t>
            </w:r>
            <w:r w:rsidR="006A22CA" w:rsidRPr="00D46E72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niepełnosprawnością intelektualną; prezentować kryteria definiowania niepełnosprawności intelektualnej w psychologii klinicznej; określać genezę niepełnosprawności</w:t>
            </w:r>
            <w:r w:rsidR="006A22CA" w:rsidRPr="00D46E7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intelektualnej;</w:t>
            </w:r>
            <w:r w:rsidR="006A22CA" w:rsidRPr="00D46E7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analizować</w:t>
            </w:r>
            <w:r w:rsidR="006A22CA" w:rsidRPr="00D46E72">
              <w:rPr>
                <w:rFonts w:asciiTheme="minorHAnsi" w:hAnsiTheme="minorHAnsi" w:cstheme="minorHAnsi"/>
                <w:spacing w:val="4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40"/>
                <w:sz w:val="21"/>
                <w:szCs w:val="21"/>
              </w:rPr>
              <w:br/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6A22CA" w:rsidRPr="00D46E7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 xml:space="preserve">stosować psychologiczne podstawy terapii osób z niepełnosprawnością intelektualną; stosować wybrane metody, techniki i programy rehabilitacji </w:t>
            </w:r>
            <w:r w:rsidR="006A22CA" w:rsidRPr="00D46E72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psychologicznej</w:t>
            </w:r>
            <w:r w:rsidR="001F4D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6A22CA" w:rsidRPr="00D46E72">
              <w:rPr>
                <w:rFonts w:asciiTheme="minorHAnsi" w:hAnsiTheme="minorHAnsi" w:cstheme="minorHAnsi"/>
                <w:sz w:val="21"/>
                <w:szCs w:val="21"/>
              </w:rPr>
              <w:t xml:space="preserve">potrafi </w:t>
            </w:r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t xml:space="preserve">analizować kulturowe i społeczne aspekty niepełnosprawności intelektualnej; określać jakość życia osób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t>z niepełnosprawnością intelektualną, w tym rolę czynników  społeczno-</w:t>
            </w:r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kulturowych;  prezentować  strategie  </w:t>
            </w:r>
            <w:proofErr w:type="spellStart"/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t>destygmatyzacji</w:t>
            </w:r>
            <w:proofErr w:type="spellEnd"/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t>destereotypizacji</w:t>
            </w:r>
            <w:proofErr w:type="spellEnd"/>
            <w:r w:rsidR="00E81ADA" w:rsidRPr="00E81ADA">
              <w:rPr>
                <w:rFonts w:asciiTheme="minorHAnsi" w:hAnsiTheme="minorHAnsi" w:cstheme="minorHAnsi"/>
                <w:sz w:val="21"/>
                <w:szCs w:val="21"/>
              </w:rPr>
              <w:t xml:space="preserve"> osób z niepełnosprawnością intelektualną w kontekście rozwiązań rehabilitacyjnych, edukacyjnych, terapeutycznych; analizować partycypację społeczną jako legitymizację praw osób z niepełnosprawnością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intelektualną.</w:t>
            </w:r>
          </w:p>
        </w:tc>
        <w:tc>
          <w:tcPr>
            <w:tcW w:w="1773" w:type="dxa"/>
          </w:tcPr>
          <w:p w14:paraId="7B26ED81" w14:textId="77777777" w:rsidR="006A22CA" w:rsidRPr="00D46E72" w:rsidRDefault="006A22CA" w:rsidP="00E8257B">
            <w:pPr>
              <w:jc w:val="center"/>
              <w:textAlignment w:val="baseline"/>
              <w:rPr>
                <w:rFonts w:asciiTheme="minorHAnsi" w:hAnsiTheme="minorHAnsi" w:cstheme="minorHAnsi"/>
                <w:sz w:val="21"/>
                <w:szCs w:val="21"/>
              </w:rPr>
            </w:pPr>
            <w:r w:rsidRPr="00D46E72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lastRenderedPageBreak/>
              <w:t>PSPEC_U06</w:t>
            </w:r>
          </w:p>
          <w:p w14:paraId="1F72629B" w14:textId="77777777" w:rsidR="006A22CA" w:rsidRPr="00D46E72" w:rsidRDefault="006A22CA" w:rsidP="006A22C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D8EFBB2" w14:textId="77777777" w:rsidR="00A713B4" w:rsidRPr="00AA085E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AA08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A24559" w14:paraId="0E19C934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15A8EB1" w14:textId="77777777" w:rsidR="00501548" w:rsidRPr="00BE7820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4A210187" w14:textId="77777777" w:rsidR="00A713B4" w:rsidRPr="00BE7820" w:rsidRDefault="005E5AA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E.1I.K2</w:t>
            </w:r>
            <w:r w:rsidR="0017730A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830" w:type="dxa"/>
          </w:tcPr>
          <w:p w14:paraId="6F448117" w14:textId="5B7328D0" w:rsidR="00A713B4" w:rsidRPr="00BE7820" w:rsidRDefault="0017730A" w:rsidP="00BE7820">
            <w:pPr>
              <w:pStyle w:val="TableParagraph"/>
              <w:spacing w:line="276" w:lineRule="auto"/>
              <w:ind w:left="157" w:right="14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="00E66113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est gotów do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F4DD9" w:rsidRPr="001F4DD9">
              <w:rPr>
                <w:rFonts w:asciiTheme="minorHAnsi" w:hAnsiTheme="minorHAnsi" w:cstheme="minorHAnsi"/>
                <w:sz w:val="21"/>
                <w:szCs w:val="21"/>
              </w:rPr>
              <w:t xml:space="preserve">angażowania innych podmiotów w działania nakierowane </w:t>
            </w:r>
            <w:r w:rsidR="00F2175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1F4DD9" w:rsidRPr="001F4DD9">
              <w:rPr>
                <w:rFonts w:asciiTheme="minorHAnsi" w:hAnsiTheme="minorHAnsi" w:cstheme="minorHAnsi"/>
                <w:sz w:val="21"/>
                <w:szCs w:val="21"/>
              </w:rPr>
              <w:t>na prace edukacyjno-rehabilitacyjną z osobą</w:t>
            </w:r>
            <w:r w:rsidR="001F4DD9">
              <w:rPr>
                <w:rFonts w:asciiTheme="minorHAnsi" w:hAnsiTheme="minorHAnsi" w:cstheme="minorHAnsi"/>
                <w:sz w:val="21"/>
                <w:szCs w:val="21"/>
              </w:rPr>
              <w:t xml:space="preserve"> niepełnosprawną intelektualnie, 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>wykorzystania</w:t>
            </w:r>
            <w:r w:rsidR="00E66113" w:rsidRPr="00BE7820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>zdobytej wiedzy</w:t>
            </w:r>
            <w:r w:rsidR="00E66113" w:rsidRPr="00BE7820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>do</w:t>
            </w:r>
            <w:r w:rsidR="00E66113" w:rsidRPr="00BE7820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>analizy zdarzeń</w:t>
            </w:r>
            <w:r w:rsidR="00E66113" w:rsidRPr="00BE7820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E66113" w:rsidRPr="00BE7820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pedagogicznych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2194285" w14:textId="77777777" w:rsidR="00A713B4" w:rsidRPr="00BE7820" w:rsidRDefault="00E8257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Style w:val="normaltextrun"/>
                <w:rFonts w:asciiTheme="minorHAnsi" w:hAnsiTheme="minorHAnsi" w:cstheme="minorHAnsi"/>
                <w:sz w:val="21"/>
                <w:szCs w:val="21"/>
              </w:rPr>
              <w:t>PSPEC_K02</w:t>
            </w:r>
          </w:p>
        </w:tc>
      </w:tr>
    </w:tbl>
    <w:p w14:paraId="0E487E0D" w14:textId="77777777" w:rsidR="00A24559" w:rsidRDefault="00A24559" w:rsidP="00BE7820">
      <w:pPr>
        <w:pStyle w:val="TableParagraph"/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186801" w14:textId="77777777" w:rsidR="00436303" w:rsidRPr="00BE7820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595AB971" w14:textId="77777777" w:rsidR="00CF48D1" w:rsidRPr="00BE7820" w:rsidRDefault="00CF48D1" w:rsidP="00BE7820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1862"/>
        <w:gridCol w:w="2268"/>
        <w:gridCol w:w="1985"/>
        <w:gridCol w:w="1985"/>
      </w:tblGrid>
      <w:tr w:rsidR="00F2175F" w:rsidRPr="00A24559" w14:paraId="00B8F177" w14:textId="65E52D7E" w:rsidTr="00F2175F">
        <w:trPr>
          <w:trHeight w:val="1075"/>
          <w:jc w:val="center"/>
        </w:trPr>
        <w:tc>
          <w:tcPr>
            <w:tcW w:w="1862" w:type="dxa"/>
            <w:shd w:val="clear" w:color="auto" w:fill="ECF1F8"/>
            <w:vAlign w:val="center"/>
          </w:tcPr>
          <w:p w14:paraId="0888FE0B" w14:textId="77777777" w:rsidR="00F2175F" w:rsidRPr="00EC2FB4" w:rsidRDefault="00F2175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C2F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EC2FB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EC2F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268" w:type="dxa"/>
            <w:vAlign w:val="center"/>
          </w:tcPr>
          <w:p w14:paraId="0A86A53F" w14:textId="77777777" w:rsidR="00F2175F" w:rsidRPr="00EC2FB4" w:rsidRDefault="00F2175F" w:rsidP="00407C7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C2F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985" w:type="dxa"/>
            <w:vAlign w:val="center"/>
          </w:tcPr>
          <w:p w14:paraId="6A7E0CAB" w14:textId="77777777" w:rsidR="00F2175F" w:rsidRPr="00EC2FB4" w:rsidRDefault="00F2175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C2FB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985" w:type="dxa"/>
          </w:tcPr>
          <w:p w14:paraId="240F19EF" w14:textId="7D2D5316" w:rsidR="00F2175F" w:rsidRPr="00EC2FB4" w:rsidRDefault="00F2175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(prezentacja multimedialna) </w:t>
            </w:r>
          </w:p>
        </w:tc>
      </w:tr>
    </w:tbl>
    <w:p w14:paraId="52140093" w14:textId="77777777" w:rsidR="00CF48D1" w:rsidRPr="00BE7820" w:rsidRDefault="00C14619" w:rsidP="00BE7820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757" w:type="dxa"/>
        <w:jc w:val="center"/>
        <w:tblLook w:val="04A0" w:firstRow="1" w:lastRow="0" w:firstColumn="1" w:lastColumn="0" w:noHBand="0" w:noVBand="1"/>
      </w:tblPr>
      <w:tblGrid>
        <w:gridCol w:w="1963"/>
        <w:gridCol w:w="862"/>
        <w:gridCol w:w="708"/>
        <w:gridCol w:w="709"/>
        <w:gridCol w:w="655"/>
        <w:gridCol w:w="708"/>
        <w:gridCol w:w="538"/>
        <w:gridCol w:w="538"/>
        <w:gridCol w:w="538"/>
        <w:gridCol w:w="538"/>
      </w:tblGrid>
      <w:tr w:rsidR="00F2175F" w:rsidRPr="00A24559" w14:paraId="0E96813A" w14:textId="0DCBBB3C" w:rsidTr="00F2175F">
        <w:trPr>
          <w:jc w:val="center"/>
        </w:trPr>
        <w:tc>
          <w:tcPr>
            <w:tcW w:w="1963" w:type="dxa"/>
            <w:tcBorders>
              <w:tl2br w:val="single" w:sz="4" w:space="0" w:color="auto"/>
            </w:tcBorders>
          </w:tcPr>
          <w:p w14:paraId="6466F6E5" w14:textId="77777777" w:rsidR="00F2175F" w:rsidRPr="00A24559" w:rsidRDefault="00F2175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1:</w:t>
            </w:r>
          </w:p>
          <w:p w14:paraId="5D1A9F48" w14:textId="77777777" w:rsidR="00F2175F" w:rsidRPr="00A24559" w:rsidRDefault="00F2175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862" w:type="dxa"/>
          </w:tcPr>
          <w:p w14:paraId="615D832B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708" w:type="dxa"/>
          </w:tcPr>
          <w:p w14:paraId="5B7DE5AE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14:paraId="07E134FB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655" w:type="dxa"/>
          </w:tcPr>
          <w:p w14:paraId="65BA42D2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708" w:type="dxa"/>
          </w:tcPr>
          <w:p w14:paraId="35A250A0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538" w:type="dxa"/>
          </w:tcPr>
          <w:p w14:paraId="2EFBD7E7" w14:textId="77777777" w:rsidR="00F2175F" w:rsidRPr="00A24559" w:rsidRDefault="00F2175F" w:rsidP="00EC2F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538" w:type="dxa"/>
          </w:tcPr>
          <w:p w14:paraId="6071D226" w14:textId="4C0E3876" w:rsidR="00F2175F" w:rsidRPr="00A24559" w:rsidRDefault="00F2175F" w:rsidP="00EC2F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</w:t>
            </w:r>
          </w:p>
        </w:tc>
        <w:tc>
          <w:tcPr>
            <w:tcW w:w="538" w:type="dxa"/>
          </w:tcPr>
          <w:p w14:paraId="4C63C3E6" w14:textId="5898E307" w:rsidR="00F2175F" w:rsidRPr="00A24559" w:rsidRDefault="00F2175F" w:rsidP="00EC2F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538" w:type="dxa"/>
          </w:tcPr>
          <w:p w14:paraId="5BDA99C1" w14:textId="7C4A6D6A" w:rsidR="00F2175F" w:rsidRPr="00A24559" w:rsidRDefault="00F2175F" w:rsidP="00EC2F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</w:t>
            </w:r>
          </w:p>
        </w:tc>
      </w:tr>
      <w:tr w:rsidR="00F2175F" w:rsidRPr="00A24559" w14:paraId="4EE73642" w14:textId="6C495A5A" w:rsidTr="00F2175F">
        <w:trPr>
          <w:jc w:val="center"/>
        </w:trPr>
        <w:tc>
          <w:tcPr>
            <w:tcW w:w="1963" w:type="dxa"/>
            <w:shd w:val="clear" w:color="auto" w:fill="ECF1F8"/>
          </w:tcPr>
          <w:p w14:paraId="3EE84C69" w14:textId="77777777" w:rsidR="00F2175F" w:rsidRPr="00A24559" w:rsidRDefault="00F2175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862" w:type="dxa"/>
          </w:tcPr>
          <w:p w14:paraId="70C836C7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4BEA59F1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950E2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dxa"/>
          </w:tcPr>
          <w:p w14:paraId="46F0E23E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242CFB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0DE6575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5EB1311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214CA8F7" w14:textId="2E26A9E8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38" w:type="dxa"/>
          </w:tcPr>
          <w:p w14:paraId="551C1559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2175F" w:rsidRPr="00A24559" w14:paraId="31F536A7" w14:textId="316BCB7A" w:rsidTr="00F2175F">
        <w:trPr>
          <w:jc w:val="center"/>
        </w:trPr>
        <w:tc>
          <w:tcPr>
            <w:tcW w:w="1963" w:type="dxa"/>
            <w:shd w:val="clear" w:color="auto" w:fill="ECF1F8"/>
          </w:tcPr>
          <w:p w14:paraId="17196C61" w14:textId="77777777" w:rsidR="00F2175F" w:rsidRPr="00A24559" w:rsidRDefault="00F2175F" w:rsidP="00E6611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862" w:type="dxa"/>
          </w:tcPr>
          <w:p w14:paraId="455F7604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14:paraId="7A3F5ACE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8B8B7E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dxa"/>
          </w:tcPr>
          <w:p w14:paraId="637347F3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89C13C3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6AEFB8D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3B3BA0E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78DEBFC" w14:textId="4E546E99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38" w:type="dxa"/>
          </w:tcPr>
          <w:p w14:paraId="0F69E07D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2175F" w:rsidRPr="00A24559" w14:paraId="0C4E3373" w14:textId="6BD5D4BA" w:rsidTr="00F2175F">
        <w:trPr>
          <w:jc w:val="center"/>
        </w:trPr>
        <w:tc>
          <w:tcPr>
            <w:tcW w:w="1963" w:type="dxa"/>
            <w:shd w:val="clear" w:color="auto" w:fill="ECF1F8"/>
          </w:tcPr>
          <w:p w14:paraId="273E63D6" w14:textId="77777777" w:rsidR="00F2175F" w:rsidRPr="00A24559" w:rsidRDefault="00F2175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862" w:type="dxa"/>
          </w:tcPr>
          <w:p w14:paraId="1F88C0F1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5E99DE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41BBF5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dxa"/>
          </w:tcPr>
          <w:p w14:paraId="58D46578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580A9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065CBF4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38" w:type="dxa"/>
          </w:tcPr>
          <w:p w14:paraId="34BA3820" w14:textId="77777777" w:rsidR="00F2175F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EAFBA8C" w14:textId="1823BD6C" w:rsidR="00F2175F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38" w:type="dxa"/>
          </w:tcPr>
          <w:p w14:paraId="054EE20E" w14:textId="77777777" w:rsidR="00F2175F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2175F" w:rsidRPr="00A24559" w14:paraId="173905E5" w14:textId="3E42D794" w:rsidTr="00F2175F">
        <w:trPr>
          <w:jc w:val="center"/>
        </w:trPr>
        <w:tc>
          <w:tcPr>
            <w:tcW w:w="1963" w:type="dxa"/>
            <w:shd w:val="clear" w:color="auto" w:fill="ECF1F8"/>
          </w:tcPr>
          <w:p w14:paraId="2F187428" w14:textId="77777777" w:rsidR="00F2175F" w:rsidRPr="00A24559" w:rsidRDefault="00F2175F" w:rsidP="00E6611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862" w:type="dxa"/>
          </w:tcPr>
          <w:p w14:paraId="582CF0E8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F22CDF8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448D32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dxa"/>
          </w:tcPr>
          <w:p w14:paraId="31E9726F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3D7D9CC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ACB6044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1235B9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7A2B650B" w14:textId="1C5102AC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  <w:bookmarkStart w:id="1" w:name="_GoBack"/>
            <w:bookmarkEnd w:id="1"/>
          </w:p>
        </w:tc>
        <w:tc>
          <w:tcPr>
            <w:tcW w:w="538" w:type="dxa"/>
          </w:tcPr>
          <w:p w14:paraId="25550DDA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F2175F" w:rsidRPr="00A24559" w14:paraId="7C9120CA" w14:textId="4B0129CE" w:rsidTr="00F2175F">
        <w:trPr>
          <w:jc w:val="center"/>
        </w:trPr>
        <w:tc>
          <w:tcPr>
            <w:tcW w:w="1963" w:type="dxa"/>
            <w:shd w:val="clear" w:color="auto" w:fill="ECF1F8"/>
          </w:tcPr>
          <w:p w14:paraId="01A3D8F8" w14:textId="77777777" w:rsidR="00F2175F" w:rsidRPr="00A24559" w:rsidRDefault="00F2175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862" w:type="dxa"/>
          </w:tcPr>
          <w:p w14:paraId="05C74D1B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49E5C253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5CD45D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dxa"/>
          </w:tcPr>
          <w:p w14:paraId="1A4B9EB9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14D5C1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54592FF1" w14:textId="77777777" w:rsidR="00F2175F" w:rsidRPr="00A24559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538" w:type="dxa"/>
          </w:tcPr>
          <w:p w14:paraId="00050DCE" w14:textId="77777777" w:rsidR="00F2175F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6D12ACD2" w14:textId="77777777" w:rsidR="00F2175F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dxa"/>
          </w:tcPr>
          <w:p w14:paraId="06AD93DD" w14:textId="77777777" w:rsidR="00F2175F" w:rsidRDefault="00F2175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6A3E954" w14:textId="77777777" w:rsidR="00906C25" w:rsidRPr="00A24559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A24559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A24559">
        <w:rPr>
          <w:rFonts w:asciiTheme="minorHAnsi" w:hAnsiTheme="minorHAnsi" w:cstheme="minorHAnsi"/>
          <w:iCs/>
          <w:color w:val="000000" w:themeColor="text1"/>
        </w:rPr>
        <w:t>.</w:t>
      </w:r>
      <w:r w:rsidRPr="00A24559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A24559">
        <w:rPr>
          <w:rFonts w:asciiTheme="minorHAnsi" w:hAnsiTheme="minorHAnsi" w:cstheme="minorHAnsi"/>
          <w:iCs/>
          <w:color w:val="000000" w:themeColor="text1"/>
        </w:rPr>
        <w:t>ę</w:t>
      </w:r>
    </w:p>
    <w:p w14:paraId="393B36C6" w14:textId="77777777" w:rsidR="00906C25" w:rsidRPr="00BE7820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FB11C0D" w14:textId="77777777" w:rsidR="009109EC" w:rsidRPr="00BE7820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88DFB8F" w14:textId="77777777" w:rsidR="00896E3C" w:rsidRPr="00A24559" w:rsidRDefault="009C5192" w:rsidP="00886F73">
      <w:pPr>
        <w:pStyle w:val="TableParagraph"/>
        <w:spacing w:after="120" w:line="276" w:lineRule="auto"/>
        <w:ind w:left="142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A24559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 </w:t>
      </w:r>
      <w:r w:rsidR="00896E3C" w:rsidRPr="00A24559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(W) </w:t>
      </w:r>
      <w:r w:rsidR="00896E3C" w:rsidRPr="00A24559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A24559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A24559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A24559" w14:paraId="7DC01E85" w14:textId="77777777" w:rsidTr="000D4346">
        <w:trPr>
          <w:jc w:val="center"/>
        </w:trPr>
        <w:tc>
          <w:tcPr>
            <w:tcW w:w="961" w:type="dxa"/>
          </w:tcPr>
          <w:p w14:paraId="39F878D0" w14:textId="77777777" w:rsidR="00896E3C" w:rsidRPr="00A24559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14:paraId="0C3F9191" w14:textId="77777777" w:rsidR="00896E3C" w:rsidRPr="00A24559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24559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E66113" w:rsidRPr="00A24559" w14:paraId="29B6345C" w14:textId="77777777" w:rsidTr="000D4346">
        <w:trPr>
          <w:jc w:val="center"/>
        </w:trPr>
        <w:tc>
          <w:tcPr>
            <w:tcW w:w="961" w:type="dxa"/>
          </w:tcPr>
          <w:p w14:paraId="4E5FD305" w14:textId="77777777" w:rsidR="00E66113" w:rsidRPr="00BE7820" w:rsidRDefault="00E66113" w:rsidP="00E661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D2F46A6" w14:textId="77777777" w:rsidR="00E66113" w:rsidRPr="00BE7820" w:rsidRDefault="00EC2FB4" w:rsidP="00EC2FB4">
            <w:pPr>
              <w:spacing w:line="276" w:lineRule="auto"/>
              <w:ind w:right="113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Uzyskanie z egzaminu pisemnego od 51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%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do 60%, 60% o</w:t>
            </w:r>
            <w:r w:rsidR="00E66113" w:rsidRPr="00BE7820">
              <w:rPr>
                <w:rFonts w:asciiTheme="minorHAnsi" w:hAnsiTheme="minorHAnsi" w:cstheme="minorHAnsi"/>
                <w:sz w:val="21"/>
                <w:szCs w:val="21"/>
              </w:rPr>
              <w:t>becność na wykładach</w:t>
            </w:r>
          </w:p>
        </w:tc>
      </w:tr>
      <w:tr w:rsidR="00E66113" w:rsidRPr="00A24559" w14:paraId="622EFD5F" w14:textId="77777777" w:rsidTr="000D4346">
        <w:trPr>
          <w:jc w:val="center"/>
        </w:trPr>
        <w:tc>
          <w:tcPr>
            <w:tcW w:w="961" w:type="dxa"/>
          </w:tcPr>
          <w:p w14:paraId="4E037008" w14:textId="77777777" w:rsidR="00E66113" w:rsidRPr="00BE7820" w:rsidRDefault="00E66113" w:rsidP="00E661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4EDCF1A" w14:textId="77777777" w:rsidR="00E66113" w:rsidRPr="00BE7820" w:rsidRDefault="00E66113" w:rsidP="00EC2FB4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Uzyskanie z egzaminu pisemnego 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>od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 61%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 do 70%</w:t>
            </w:r>
            <w:r w:rsidR="00A24559" w:rsidRPr="00BE7820">
              <w:rPr>
                <w:rFonts w:asciiTheme="minorHAnsi" w:hAnsiTheme="minorHAnsi" w:cstheme="minorHAnsi"/>
                <w:sz w:val="21"/>
                <w:szCs w:val="21"/>
              </w:rPr>
              <w:t>; 60% obecność na wykładach</w:t>
            </w:r>
          </w:p>
        </w:tc>
      </w:tr>
      <w:tr w:rsidR="00E66113" w:rsidRPr="00A24559" w14:paraId="62F0C6ED" w14:textId="77777777" w:rsidTr="000D4346">
        <w:trPr>
          <w:jc w:val="center"/>
        </w:trPr>
        <w:tc>
          <w:tcPr>
            <w:tcW w:w="961" w:type="dxa"/>
          </w:tcPr>
          <w:p w14:paraId="3FBB1920" w14:textId="77777777" w:rsidR="00E66113" w:rsidRPr="00BE7820" w:rsidRDefault="00E66113" w:rsidP="00E661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07BFC4E2" w14:textId="77777777" w:rsidR="00E66113" w:rsidRPr="00BE7820" w:rsidRDefault="00E66113" w:rsidP="00EC2FB4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Uzyskanie z egzaminu pisemnego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 od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71%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 do 80%</w:t>
            </w:r>
            <w:r w:rsidR="00A24559" w:rsidRPr="00BE7820">
              <w:rPr>
                <w:rFonts w:asciiTheme="minorHAnsi" w:hAnsiTheme="minorHAnsi" w:cstheme="minorHAnsi"/>
                <w:sz w:val="21"/>
                <w:szCs w:val="21"/>
              </w:rPr>
              <w:t>; 60% obecność na wykładach</w:t>
            </w:r>
          </w:p>
        </w:tc>
      </w:tr>
      <w:tr w:rsidR="00E66113" w:rsidRPr="00A24559" w14:paraId="63965B24" w14:textId="77777777" w:rsidTr="000D4346">
        <w:trPr>
          <w:jc w:val="center"/>
        </w:trPr>
        <w:tc>
          <w:tcPr>
            <w:tcW w:w="961" w:type="dxa"/>
          </w:tcPr>
          <w:p w14:paraId="4A0C4E1C" w14:textId="77777777" w:rsidR="00E66113" w:rsidRPr="00BE7820" w:rsidRDefault="00E66113" w:rsidP="00E661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551D641C" w14:textId="77777777" w:rsidR="00E66113" w:rsidRPr="00BE7820" w:rsidRDefault="00E66113" w:rsidP="00EC2FB4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Uzyskanie z egzaminu pisemnego 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>81%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 do 90%</w:t>
            </w:r>
            <w:r w:rsidR="00A24559" w:rsidRPr="00BE7820">
              <w:rPr>
                <w:rFonts w:asciiTheme="minorHAnsi" w:hAnsiTheme="minorHAnsi" w:cstheme="minorHAnsi"/>
                <w:sz w:val="21"/>
                <w:szCs w:val="21"/>
              </w:rPr>
              <w:t>; 60% obecność na wykładach</w:t>
            </w:r>
          </w:p>
        </w:tc>
      </w:tr>
      <w:tr w:rsidR="00E66113" w:rsidRPr="00A24559" w14:paraId="3338167B" w14:textId="77777777" w:rsidTr="000D4346">
        <w:trPr>
          <w:jc w:val="center"/>
        </w:trPr>
        <w:tc>
          <w:tcPr>
            <w:tcW w:w="961" w:type="dxa"/>
          </w:tcPr>
          <w:p w14:paraId="1A334D2C" w14:textId="77777777" w:rsidR="00E66113" w:rsidRPr="00BE7820" w:rsidRDefault="00E66113" w:rsidP="00E6611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D244356" w14:textId="77777777" w:rsidR="00E66113" w:rsidRPr="00BE7820" w:rsidRDefault="00E66113" w:rsidP="00EC2FB4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Uzyskanie z egzaminu pisemnego 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od </w:t>
            </w:r>
            <w:r w:rsidRPr="00BE7820">
              <w:rPr>
                <w:rFonts w:asciiTheme="minorHAnsi" w:hAnsiTheme="minorHAnsi" w:cstheme="minorHAnsi"/>
                <w:sz w:val="21"/>
                <w:szCs w:val="21"/>
              </w:rPr>
              <w:t xml:space="preserve"> 91%</w:t>
            </w:r>
            <w:r w:rsidR="00EC2FB4">
              <w:rPr>
                <w:rFonts w:asciiTheme="minorHAnsi" w:hAnsiTheme="minorHAnsi" w:cstheme="minorHAnsi"/>
                <w:sz w:val="21"/>
                <w:szCs w:val="21"/>
              </w:rPr>
              <w:t xml:space="preserve"> do 100%; 60% o</w:t>
            </w:r>
            <w:r w:rsidR="00EC2FB4" w:rsidRPr="00BE7820">
              <w:rPr>
                <w:rFonts w:asciiTheme="minorHAnsi" w:hAnsiTheme="minorHAnsi" w:cstheme="minorHAnsi"/>
                <w:sz w:val="21"/>
                <w:szCs w:val="21"/>
              </w:rPr>
              <w:t>becność na wykładach</w:t>
            </w:r>
          </w:p>
        </w:tc>
      </w:tr>
    </w:tbl>
    <w:p w14:paraId="09C3372A" w14:textId="77777777" w:rsidR="009109EC" w:rsidRPr="00BE7820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1280EDE" w14:textId="77777777" w:rsidR="00896E3C" w:rsidRPr="00BE7820" w:rsidRDefault="00A24559" w:rsidP="00886F73">
      <w:pPr>
        <w:pStyle w:val="TableParagraph"/>
        <w:spacing w:after="120" w:line="276" w:lineRule="auto"/>
        <w:ind w:left="142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BE782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E-learning </w:t>
      </w:r>
      <w:r w:rsidR="000F5265" w:rsidRPr="00BE78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</w:t>
      </w:r>
      <w:r w:rsidR="003B6F34" w:rsidRPr="00BE78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BE7820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A24559" w14:paraId="7F145573" w14:textId="77777777" w:rsidTr="000D4346">
        <w:trPr>
          <w:jc w:val="center"/>
        </w:trPr>
        <w:tc>
          <w:tcPr>
            <w:tcW w:w="955" w:type="dxa"/>
          </w:tcPr>
          <w:p w14:paraId="18CF0E80" w14:textId="77777777" w:rsidR="00896E3C" w:rsidRPr="00BE7820" w:rsidRDefault="00896E3C" w:rsidP="00886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5A6C12A6" w14:textId="77777777" w:rsidR="00896E3C" w:rsidRPr="00BE7820" w:rsidRDefault="00896E3C" w:rsidP="00886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A24559" w14:paraId="072DB709" w14:textId="77777777" w:rsidTr="000D4346">
        <w:trPr>
          <w:jc w:val="center"/>
        </w:trPr>
        <w:tc>
          <w:tcPr>
            <w:tcW w:w="955" w:type="dxa"/>
          </w:tcPr>
          <w:p w14:paraId="4A1F133D" w14:textId="77777777" w:rsidR="00913ECD" w:rsidRPr="00BE7820" w:rsidRDefault="00A24559" w:rsidP="00886F7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E782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  <w:r w:rsidRPr="00BE782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.</w:t>
            </w:r>
          </w:p>
        </w:tc>
        <w:tc>
          <w:tcPr>
            <w:tcW w:w="8872" w:type="dxa"/>
          </w:tcPr>
          <w:p w14:paraId="2531EBBF" w14:textId="77777777" w:rsidR="00913ECD" w:rsidRPr="00BE7820" w:rsidRDefault="00A24559" w:rsidP="00886F73">
            <w:pPr>
              <w:pStyle w:val="Tekstpodstawowy"/>
              <w:spacing w:line="276" w:lineRule="auto"/>
              <w:rPr>
                <w:rFonts w:asciiTheme="minorHAnsi" w:hAnsiTheme="minorHAnsi" w:cstheme="minorHAnsi"/>
                <w:b w:val="0"/>
                <w:iCs/>
                <w:color w:val="00B050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 w:val="0"/>
                <w:sz w:val="21"/>
                <w:szCs w:val="21"/>
              </w:rPr>
              <w:t>Opracowanie multimedialnej prezentacji wspomagania dowolnego aspektu rozwoju psychicznego dzieci lub młodzieży z niepełnosprawnością intelektualną</w:t>
            </w:r>
          </w:p>
        </w:tc>
      </w:tr>
    </w:tbl>
    <w:p w14:paraId="7FD39408" w14:textId="77777777" w:rsidR="000746C5" w:rsidRPr="00886F73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886F73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A24559" w14:paraId="729DA6CC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E6D9" w14:textId="77777777" w:rsidR="00896E3C" w:rsidRPr="00A24559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05BEFB10" w14:textId="77777777" w:rsidR="00896E3C" w:rsidRPr="00A24559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896E3C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="00F77196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0AB23B67" w14:textId="77777777" w:rsidR="00896E3C" w:rsidRPr="00A24559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:</w:t>
            </w:r>
            <w:r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</w:t>
            </w:r>
            <w:r w:rsidR="00896E3C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="00F77196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A24559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341AC4" w:rsidRPr="00A24559" w14:paraId="675CAF7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14CBC9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LICZBA GODZIN REALIZOWANYCH PRZY BEZPOŚREDNIM UDZIALE NAUCZYCIELA</w:t>
            </w:r>
            <w:r w:rsidR="00834C51"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9DA923F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  <w:r w:rsidR="00EC2FB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294584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  <w:r w:rsidR="00EC2FB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A24559" w14:paraId="722CEF31" w14:textId="77777777" w:rsidTr="006C5000">
        <w:trPr>
          <w:trHeight w:val="285"/>
          <w:jc w:val="center"/>
        </w:trPr>
        <w:tc>
          <w:tcPr>
            <w:tcW w:w="5499" w:type="dxa"/>
          </w:tcPr>
          <w:p w14:paraId="69C56D1B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55F79A12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16DE88A5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A24559" w14:paraId="105AD2C6" w14:textId="77777777" w:rsidTr="00A5532D">
        <w:trPr>
          <w:trHeight w:val="282"/>
          <w:jc w:val="center"/>
        </w:trPr>
        <w:tc>
          <w:tcPr>
            <w:tcW w:w="5499" w:type="dxa"/>
          </w:tcPr>
          <w:p w14:paraId="40E10F0E" w14:textId="77777777" w:rsidR="00896E3C" w:rsidRPr="00BE7820" w:rsidRDefault="00A24559" w:rsidP="00A2455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  <w:r w:rsidR="00896E3C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</w:t>
            </w:r>
            <w:r w:rsidR="003B6F34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odległość) </w:t>
            </w:r>
          </w:p>
        </w:tc>
        <w:tc>
          <w:tcPr>
            <w:tcW w:w="2172" w:type="dxa"/>
            <w:vAlign w:val="center"/>
          </w:tcPr>
          <w:p w14:paraId="150B676D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18B842E" w14:textId="77777777" w:rsidR="00896E3C" w:rsidRPr="00BE7820" w:rsidRDefault="00EC2F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A24559" w14:paraId="6DCCDFAE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54A55D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5589370" w14:textId="77777777" w:rsidR="00896E3C" w:rsidRPr="00BE7820" w:rsidRDefault="00EC2F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21D016F" w14:textId="77777777" w:rsidR="00896E3C" w:rsidRPr="00BE7820" w:rsidRDefault="00EC2F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A24559" w14:paraId="09211AFC" w14:textId="77777777" w:rsidTr="00A5532D">
        <w:trPr>
          <w:trHeight w:val="282"/>
          <w:jc w:val="center"/>
        </w:trPr>
        <w:tc>
          <w:tcPr>
            <w:tcW w:w="5499" w:type="dxa"/>
          </w:tcPr>
          <w:p w14:paraId="67AE06AD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A430D6A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9666AEF" w14:textId="77777777" w:rsidR="00896E3C" w:rsidRPr="00BE7820" w:rsidRDefault="006C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A24559" w14:paraId="2B5BA068" w14:textId="77777777" w:rsidTr="00A5532D">
        <w:trPr>
          <w:trHeight w:val="282"/>
          <w:jc w:val="center"/>
        </w:trPr>
        <w:tc>
          <w:tcPr>
            <w:tcW w:w="5499" w:type="dxa"/>
          </w:tcPr>
          <w:p w14:paraId="5614E5F3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</w:t>
            </w:r>
            <w:r w:rsidR="00A24559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gotowanie do egzaminu</w:t>
            </w:r>
          </w:p>
        </w:tc>
        <w:tc>
          <w:tcPr>
            <w:tcW w:w="2172" w:type="dxa"/>
            <w:vAlign w:val="center"/>
          </w:tcPr>
          <w:p w14:paraId="7AC68227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2C7BFB12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70</w:t>
            </w:r>
          </w:p>
        </w:tc>
      </w:tr>
      <w:tr w:rsidR="00341AC4" w:rsidRPr="00A24559" w14:paraId="511052EC" w14:textId="77777777" w:rsidTr="00A5532D">
        <w:trPr>
          <w:trHeight w:val="285"/>
          <w:jc w:val="center"/>
        </w:trPr>
        <w:tc>
          <w:tcPr>
            <w:tcW w:w="5499" w:type="dxa"/>
          </w:tcPr>
          <w:p w14:paraId="75257877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</w:t>
            </w:r>
            <w:r w:rsidR="00A24559"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projektu</w:t>
            </w:r>
          </w:p>
        </w:tc>
        <w:tc>
          <w:tcPr>
            <w:tcW w:w="2172" w:type="dxa"/>
            <w:vAlign w:val="center"/>
          </w:tcPr>
          <w:p w14:paraId="398B6065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2FDE393" w14:textId="77777777" w:rsidR="00896E3C" w:rsidRPr="00BE7820" w:rsidRDefault="00EC2F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A24559" w14:paraId="02574FDD" w14:textId="77777777" w:rsidTr="00A5532D">
        <w:trPr>
          <w:trHeight w:val="282"/>
          <w:jc w:val="center"/>
        </w:trPr>
        <w:tc>
          <w:tcPr>
            <w:tcW w:w="5499" w:type="dxa"/>
          </w:tcPr>
          <w:p w14:paraId="7A49FD60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038A3D52" w14:textId="77777777" w:rsidR="00896E3C" w:rsidRPr="00BE7820" w:rsidRDefault="006C7F6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95F2690" w14:textId="77777777" w:rsidR="00896E3C" w:rsidRPr="00BE7820" w:rsidRDefault="00EC2F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A24559" w14:paraId="35CFD5E2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A9F73D3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22B5BBF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46B5CB1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A24559" w14:paraId="72CE0BCD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14D18F2" w14:textId="77777777" w:rsidR="00896E3C" w:rsidRPr="00BE7820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BE782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5C2A73A" w14:textId="77777777" w:rsidR="001106D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7960F1A" w14:textId="77777777" w:rsidR="00896E3C" w:rsidRPr="00BE7820" w:rsidRDefault="00A24559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E782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65A7B09C" w14:textId="77777777" w:rsidR="00896E3C" w:rsidRPr="00A24559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7C0F2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Przyjmuję do realizacji</w:t>
      </w:r>
      <w:r w:rsidRPr="00A24559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Pr="00A2455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A2455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A2455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A2455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D2F4DBA" w14:textId="77777777" w:rsidR="00896E3C" w:rsidRPr="00A24559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A2455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Pr="00A24559"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896E3C" w:rsidRPr="00A24559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536D14"/>
    <w:multiLevelType w:val="hybridMultilevel"/>
    <w:tmpl w:val="CBCC1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F166451"/>
    <w:multiLevelType w:val="hybridMultilevel"/>
    <w:tmpl w:val="A0FE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6D4842"/>
    <w:multiLevelType w:val="hybridMultilevel"/>
    <w:tmpl w:val="C3BE0A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17B82FDA"/>
    <w:multiLevelType w:val="hybridMultilevel"/>
    <w:tmpl w:val="026C4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BF07AC"/>
    <w:multiLevelType w:val="hybridMultilevel"/>
    <w:tmpl w:val="CF1CE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6985358"/>
    <w:multiLevelType w:val="hybridMultilevel"/>
    <w:tmpl w:val="1F5214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6">
    <w:nsid w:val="2CFC7F5C"/>
    <w:multiLevelType w:val="hybridMultilevel"/>
    <w:tmpl w:val="091CD668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6F06A920">
      <w:start w:val="1"/>
      <w:numFmt w:val="decimal"/>
      <w:lvlText w:val="%2."/>
      <w:lvlJc w:val="left"/>
      <w:pPr>
        <w:ind w:left="15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>
    <w:nsid w:val="42417BE2"/>
    <w:multiLevelType w:val="hybridMultilevel"/>
    <w:tmpl w:val="CDEA267E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5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54C604FD"/>
    <w:multiLevelType w:val="hybridMultilevel"/>
    <w:tmpl w:val="073E26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>
    <w:nsid w:val="7BAD791E"/>
    <w:multiLevelType w:val="hybridMultilevel"/>
    <w:tmpl w:val="072EEFD6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0"/>
  </w:num>
  <w:num w:numId="2">
    <w:abstractNumId w:val="7"/>
  </w:num>
  <w:num w:numId="3">
    <w:abstractNumId w:val="23"/>
  </w:num>
  <w:num w:numId="4">
    <w:abstractNumId w:val="41"/>
  </w:num>
  <w:num w:numId="5">
    <w:abstractNumId w:val="4"/>
  </w:num>
  <w:num w:numId="6">
    <w:abstractNumId w:val="39"/>
  </w:num>
  <w:num w:numId="7">
    <w:abstractNumId w:val="15"/>
  </w:num>
  <w:num w:numId="8">
    <w:abstractNumId w:val="22"/>
  </w:num>
  <w:num w:numId="9">
    <w:abstractNumId w:val="11"/>
  </w:num>
  <w:num w:numId="10">
    <w:abstractNumId w:val="31"/>
  </w:num>
  <w:num w:numId="11">
    <w:abstractNumId w:val="32"/>
  </w:num>
  <w:num w:numId="12">
    <w:abstractNumId w:val="38"/>
  </w:num>
  <w:num w:numId="13">
    <w:abstractNumId w:val="17"/>
  </w:num>
  <w:num w:numId="14">
    <w:abstractNumId w:val="35"/>
  </w:num>
  <w:num w:numId="15">
    <w:abstractNumId w:val="37"/>
  </w:num>
  <w:num w:numId="16">
    <w:abstractNumId w:val="36"/>
  </w:num>
  <w:num w:numId="17">
    <w:abstractNumId w:val="26"/>
  </w:num>
  <w:num w:numId="18">
    <w:abstractNumId w:val="13"/>
  </w:num>
  <w:num w:numId="19">
    <w:abstractNumId w:val="18"/>
  </w:num>
  <w:num w:numId="20">
    <w:abstractNumId w:val="2"/>
  </w:num>
  <w:num w:numId="21">
    <w:abstractNumId w:val="27"/>
  </w:num>
  <w:num w:numId="22">
    <w:abstractNumId w:val="29"/>
  </w:num>
  <w:num w:numId="23">
    <w:abstractNumId w:val="0"/>
  </w:num>
  <w:num w:numId="24">
    <w:abstractNumId w:val="42"/>
  </w:num>
  <w:num w:numId="25">
    <w:abstractNumId w:val="16"/>
  </w:num>
  <w:num w:numId="26">
    <w:abstractNumId w:val="25"/>
  </w:num>
  <w:num w:numId="27">
    <w:abstractNumId w:val="43"/>
  </w:num>
  <w:num w:numId="28">
    <w:abstractNumId w:val="19"/>
  </w:num>
  <w:num w:numId="29">
    <w:abstractNumId w:val="34"/>
  </w:num>
  <w:num w:numId="30">
    <w:abstractNumId w:val="10"/>
  </w:num>
  <w:num w:numId="31">
    <w:abstractNumId w:val="21"/>
  </w:num>
  <w:num w:numId="32">
    <w:abstractNumId w:val="28"/>
  </w:num>
  <w:num w:numId="33">
    <w:abstractNumId w:val="6"/>
  </w:num>
  <w:num w:numId="34">
    <w:abstractNumId w:val="20"/>
  </w:num>
  <w:num w:numId="35">
    <w:abstractNumId w:val="12"/>
  </w:num>
  <w:num w:numId="36">
    <w:abstractNumId w:val="33"/>
  </w:num>
  <w:num w:numId="37">
    <w:abstractNumId w:val="5"/>
  </w:num>
  <w:num w:numId="38">
    <w:abstractNumId w:val="8"/>
  </w:num>
  <w:num w:numId="39">
    <w:abstractNumId w:val="9"/>
  </w:num>
  <w:num w:numId="40">
    <w:abstractNumId w:val="3"/>
  </w:num>
  <w:num w:numId="41">
    <w:abstractNumId w:val="1"/>
  </w:num>
  <w:num w:numId="42">
    <w:abstractNumId w:val="30"/>
  </w:num>
  <w:num w:numId="43">
    <w:abstractNumId w:val="14"/>
  </w:num>
  <w:num w:numId="44">
    <w:abstractNumId w:val="24"/>
  </w:num>
  <w:num w:numId="45">
    <w:abstractNumId w:val="4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100E3"/>
    <w:rsid w:val="00040C7C"/>
    <w:rsid w:val="00053608"/>
    <w:rsid w:val="000657F2"/>
    <w:rsid w:val="000706A4"/>
    <w:rsid w:val="0007138A"/>
    <w:rsid w:val="000746C5"/>
    <w:rsid w:val="000800D0"/>
    <w:rsid w:val="000941B7"/>
    <w:rsid w:val="000D4346"/>
    <w:rsid w:val="000F5265"/>
    <w:rsid w:val="0010015D"/>
    <w:rsid w:val="00104870"/>
    <w:rsid w:val="00104F8D"/>
    <w:rsid w:val="001106DC"/>
    <w:rsid w:val="001373A5"/>
    <w:rsid w:val="00145EC7"/>
    <w:rsid w:val="00160810"/>
    <w:rsid w:val="0017730A"/>
    <w:rsid w:val="001B5805"/>
    <w:rsid w:val="001D18A7"/>
    <w:rsid w:val="001D511D"/>
    <w:rsid w:val="001E0ADE"/>
    <w:rsid w:val="001E7B5A"/>
    <w:rsid w:val="001F4DD9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07C7B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E5AAC"/>
    <w:rsid w:val="005F0097"/>
    <w:rsid w:val="005F3556"/>
    <w:rsid w:val="005F643A"/>
    <w:rsid w:val="006113DB"/>
    <w:rsid w:val="00621E17"/>
    <w:rsid w:val="00625795"/>
    <w:rsid w:val="00635E40"/>
    <w:rsid w:val="006413CD"/>
    <w:rsid w:val="00654EA0"/>
    <w:rsid w:val="0067260F"/>
    <w:rsid w:val="006A0C6B"/>
    <w:rsid w:val="006A22CA"/>
    <w:rsid w:val="006C5000"/>
    <w:rsid w:val="006C7F61"/>
    <w:rsid w:val="006D764F"/>
    <w:rsid w:val="006E60C3"/>
    <w:rsid w:val="006F029C"/>
    <w:rsid w:val="00725F8A"/>
    <w:rsid w:val="00745543"/>
    <w:rsid w:val="00775AF1"/>
    <w:rsid w:val="0078420E"/>
    <w:rsid w:val="007B605E"/>
    <w:rsid w:val="007C0F27"/>
    <w:rsid w:val="007C3DBD"/>
    <w:rsid w:val="00823B29"/>
    <w:rsid w:val="00834C51"/>
    <w:rsid w:val="00862E0A"/>
    <w:rsid w:val="00886F73"/>
    <w:rsid w:val="00896E3C"/>
    <w:rsid w:val="008B336A"/>
    <w:rsid w:val="00906C25"/>
    <w:rsid w:val="009109EC"/>
    <w:rsid w:val="00913ECD"/>
    <w:rsid w:val="00937B44"/>
    <w:rsid w:val="00944063"/>
    <w:rsid w:val="00952870"/>
    <w:rsid w:val="00954BC8"/>
    <w:rsid w:val="0095606D"/>
    <w:rsid w:val="00957188"/>
    <w:rsid w:val="009C5192"/>
    <w:rsid w:val="009D2D35"/>
    <w:rsid w:val="009D3E96"/>
    <w:rsid w:val="009D44FA"/>
    <w:rsid w:val="00A24559"/>
    <w:rsid w:val="00A37682"/>
    <w:rsid w:val="00A376DE"/>
    <w:rsid w:val="00A5532D"/>
    <w:rsid w:val="00A713B4"/>
    <w:rsid w:val="00AA085E"/>
    <w:rsid w:val="00AB3480"/>
    <w:rsid w:val="00AB6E40"/>
    <w:rsid w:val="00AE4328"/>
    <w:rsid w:val="00AF51E8"/>
    <w:rsid w:val="00AF7E08"/>
    <w:rsid w:val="00B20F2C"/>
    <w:rsid w:val="00B36858"/>
    <w:rsid w:val="00B54F67"/>
    <w:rsid w:val="00B64708"/>
    <w:rsid w:val="00B64890"/>
    <w:rsid w:val="00B6660E"/>
    <w:rsid w:val="00B72C78"/>
    <w:rsid w:val="00B877F7"/>
    <w:rsid w:val="00BB0629"/>
    <w:rsid w:val="00BE67AE"/>
    <w:rsid w:val="00BE7820"/>
    <w:rsid w:val="00C033E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33387"/>
    <w:rsid w:val="00D46E72"/>
    <w:rsid w:val="00D85EF3"/>
    <w:rsid w:val="00D864ED"/>
    <w:rsid w:val="00D938BC"/>
    <w:rsid w:val="00DA28D5"/>
    <w:rsid w:val="00DB5D67"/>
    <w:rsid w:val="00DD65E8"/>
    <w:rsid w:val="00DE1F53"/>
    <w:rsid w:val="00DE5448"/>
    <w:rsid w:val="00E17D02"/>
    <w:rsid w:val="00E30DA9"/>
    <w:rsid w:val="00E343DC"/>
    <w:rsid w:val="00E604E4"/>
    <w:rsid w:val="00E63048"/>
    <w:rsid w:val="00E66113"/>
    <w:rsid w:val="00E81ADA"/>
    <w:rsid w:val="00E81B10"/>
    <w:rsid w:val="00E8257B"/>
    <w:rsid w:val="00E8784D"/>
    <w:rsid w:val="00E948C6"/>
    <w:rsid w:val="00E9780F"/>
    <w:rsid w:val="00EA012A"/>
    <w:rsid w:val="00EA33AE"/>
    <w:rsid w:val="00EA7C7B"/>
    <w:rsid w:val="00EB05C8"/>
    <w:rsid w:val="00EC0C62"/>
    <w:rsid w:val="00EC2108"/>
    <w:rsid w:val="00EC2FB4"/>
    <w:rsid w:val="00EE3CEA"/>
    <w:rsid w:val="00EF03DF"/>
    <w:rsid w:val="00F05892"/>
    <w:rsid w:val="00F114BE"/>
    <w:rsid w:val="00F2175F"/>
    <w:rsid w:val="00F24029"/>
    <w:rsid w:val="00F5109B"/>
    <w:rsid w:val="00F5448C"/>
    <w:rsid w:val="00F60E2E"/>
    <w:rsid w:val="00F617DD"/>
    <w:rsid w:val="00F71386"/>
    <w:rsid w:val="00F75F6D"/>
    <w:rsid w:val="00F77196"/>
    <w:rsid w:val="00F77856"/>
    <w:rsid w:val="00F93849"/>
    <w:rsid w:val="00FB2C0D"/>
    <w:rsid w:val="00FD380B"/>
    <w:rsid w:val="00FD6DBC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2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F5448C"/>
    <w:rPr>
      <w:color w:val="0066CC"/>
      <w:u w:val="single"/>
    </w:rPr>
  </w:style>
  <w:style w:type="character" w:customStyle="1" w:styleId="Bodytext3">
    <w:name w:val="Body text (3)_"/>
    <w:link w:val="Bodytext30"/>
    <w:rsid w:val="00F544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5448C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9440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440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E82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rsid w:val="00F5448C"/>
    <w:rPr>
      <w:color w:val="0066CC"/>
      <w:u w:val="single"/>
    </w:rPr>
  </w:style>
  <w:style w:type="character" w:customStyle="1" w:styleId="Bodytext3">
    <w:name w:val="Body text (3)_"/>
    <w:link w:val="Bodytext30"/>
    <w:rsid w:val="00F5448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F5448C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Bodytext2">
    <w:name w:val="Body text (2)_"/>
    <w:link w:val="Bodytext20"/>
    <w:rsid w:val="0094406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4406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basedOn w:val="Domylnaczcionkaakapitu"/>
    <w:qFormat/>
    <w:rsid w:val="00E8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tek@uj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E810-26FF-4ACB-936D-29607C88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1844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2</cp:revision>
  <cp:lastPrinted>2025-10-28T07:51:00Z</cp:lastPrinted>
  <dcterms:created xsi:type="dcterms:W3CDTF">2026-06-30T10:51:00Z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