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05" w:rsidRPr="004579B1" w:rsidRDefault="001F3205" w:rsidP="00E30DA9">
      <w:pPr>
        <w:pStyle w:val="NormalnyWeb"/>
        <w:jc w:val="right"/>
        <w:rPr>
          <w:rFonts w:asciiTheme="minorHAnsi" w:hAnsiTheme="minorHAnsi" w:cstheme="minorHAnsi"/>
        </w:rPr>
      </w:pPr>
    </w:p>
    <w:p w:rsidR="000746C5" w:rsidRPr="004579B1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4579B1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4579B1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4579B1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4579B1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4579B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4579B1" w:rsidRDefault="00BA7D72" w:rsidP="00BA7D72">
      <w:pPr>
        <w:pStyle w:val="Tekstpodstawowy"/>
        <w:tabs>
          <w:tab w:val="left" w:leader="dot" w:pos="10065"/>
        </w:tabs>
        <w:spacing w:before="240" w:after="24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     </w:t>
      </w:r>
      <w:r w:rsidR="00363F81" w:rsidRPr="004579B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83B70" w:rsidRPr="004579B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483B70" w:rsidRPr="004579B1">
        <w:rPr>
          <w:rFonts w:asciiTheme="minorHAnsi" w:hAnsiTheme="minorHAnsi" w:cstheme="minorHAnsi"/>
          <w:sz w:val="24"/>
          <w:szCs w:val="24"/>
        </w:rPr>
        <w:t>0113.1.PSP.E1DFPONI</w:t>
      </w:r>
    </w:p>
    <w:p w:rsidR="00BA7D72" w:rsidRPr="004579B1" w:rsidRDefault="00BA7D72" w:rsidP="001439E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579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="004838B3" w:rsidRPr="004579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4579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4579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Pr="004579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4579B1">
        <w:rPr>
          <w:rFonts w:asciiTheme="minorHAnsi" w:hAnsiTheme="minorHAnsi" w:cstheme="minorHAnsi"/>
          <w:b/>
          <w:sz w:val="24"/>
          <w:szCs w:val="24"/>
        </w:rPr>
        <w:t>Diagnoza funkcjonalna w pracy z osobami</w:t>
      </w:r>
    </w:p>
    <w:p w:rsidR="00BA7D72" w:rsidRPr="004579B1" w:rsidRDefault="00BA7D72" w:rsidP="001439E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579B1">
        <w:rPr>
          <w:rFonts w:asciiTheme="minorHAnsi" w:hAnsiTheme="minorHAnsi" w:cstheme="minorHAnsi"/>
          <w:b/>
          <w:sz w:val="24"/>
          <w:szCs w:val="24"/>
        </w:rPr>
        <w:t xml:space="preserve">      z niepełnosprawnością intelektualną</w:t>
      </w:r>
    </w:p>
    <w:p w:rsidR="00BA7D72" w:rsidRPr="00656DF0" w:rsidRDefault="00BA7D72" w:rsidP="001439E4">
      <w:pPr>
        <w:adjustRightInd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579B1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   </w:t>
      </w:r>
      <w:r w:rsidR="001439E4" w:rsidRPr="004579B1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Pr="004579B1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="004838B3" w:rsidRPr="004579B1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Nazwa przedmiotu (zajęć) w języku angielskim:</w:t>
      </w:r>
      <w:r w:rsidRPr="004579B1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656DF0">
        <w:rPr>
          <w:rFonts w:asciiTheme="minorHAnsi" w:hAnsiTheme="minorHAnsi" w:cstheme="minorHAnsi"/>
          <w:b/>
          <w:sz w:val="24"/>
          <w:szCs w:val="24"/>
        </w:rPr>
        <w:t>Functional</w:t>
      </w:r>
      <w:proofErr w:type="spellEnd"/>
      <w:r w:rsidRPr="00656DF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920820" w:rsidRPr="00656DF0">
        <w:rPr>
          <w:rFonts w:asciiTheme="minorHAnsi" w:hAnsiTheme="minorHAnsi" w:cstheme="minorHAnsi"/>
          <w:b/>
          <w:sz w:val="24"/>
          <w:szCs w:val="24"/>
        </w:rPr>
        <w:t>d</w:t>
      </w:r>
      <w:r w:rsidRPr="00656DF0">
        <w:rPr>
          <w:rFonts w:asciiTheme="minorHAnsi" w:hAnsiTheme="minorHAnsi" w:cstheme="minorHAnsi"/>
          <w:b/>
          <w:sz w:val="24"/>
          <w:szCs w:val="24"/>
        </w:rPr>
        <w:t>iagnosis</w:t>
      </w:r>
      <w:proofErr w:type="spellEnd"/>
      <w:r w:rsidRPr="00656DF0">
        <w:rPr>
          <w:rFonts w:asciiTheme="minorHAnsi" w:hAnsiTheme="minorHAnsi" w:cstheme="minorHAnsi"/>
          <w:b/>
          <w:sz w:val="24"/>
          <w:szCs w:val="24"/>
        </w:rPr>
        <w:t xml:space="preserve"> in </w:t>
      </w:r>
      <w:proofErr w:type="spellStart"/>
      <w:r w:rsidR="00920820" w:rsidRPr="00656DF0">
        <w:rPr>
          <w:rFonts w:asciiTheme="minorHAnsi" w:hAnsiTheme="minorHAnsi" w:cstheme="minorHAnsi"/>
          <w:b/>
          <w:sz w:val="24"/>
          <w:szCs w:val="24"/>
        </w:rPr>
        <w:t>w</w:t>
      </w:r>
      <w:r w:rsidRPr="00656DF0">
        <w:rPr>
          <w:rFonts w:asciiTheme="minorHAnsi" w:hAnsiTheme="minorHAnsi" w:cstheme="minorHAnsi"/>
          <w:b/>
          <w:sz w:val="24"/>
          <w:szCs w:val="24"/>
        </w:rPr>
        <w:t>ork</w:t>
      </w:r>
      <w:proofErr w:type="spellEnd"/>
      <w:r w:rsidRPr="00656DF0">
        <w:rPr>
          <w:rFonts w:asciiTheme="minorHAnsi" w:hAnsiTheme="minorHAnsi" w:cstheme="minorHAnsi"/>
          <w:b/>
          <w:sz w:val="24"/>
          <w:szCs w:val="24"/>
        </w:rPr>
        <w:t xml:space="preserve"> with </w:t>
      </w:r>
      <w:proofErr w:type="spellStart"/>
      <w:r w:rsidR="00920820" w:rsidRPr="00656DF0">
        <w:rPr>
          <w:rFonts w:asciiTheme="minorHAnsi" w:hAnsiTheme="minorHAnsi" w:cstheme="minorHAnsi"/>
          <w:b/>
          <w:sz w:val="24"/>
          <w:szCs w:val="24"/>
        </w:rPr>
        <w:t>p</w:t>
      </w:r>
      <w:r w:rsidRPr="00656DF0">
        <w:rPr>
          <w:rFonts w:asciiTheme="minorHAnsi" w:hAnsiTheme="minorHAnsi" w:cstheme="minorHAnsi"/>
          <w:b/>
          <w:sz w:val="24"/>
          <w:szCs w:val="24"/>
        </w:rPr>
        <w:t>eople</w:t>
      </w:r>
      <w:proofErr w:type="spellEnd"/>
    </w:p>
    <w:p w:rsidR="004838B3" w:rsidRPr="004579B1" w:rsidRDefault="00BA7D72" w:rsidP="002B013D">
      <w:pPr>
        <w:adjustRightInd w:val="0"/>
        <w:spacing w:line="276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656DF0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Pr="004579B1">
        <w:rPr>
          <w:rFonts w:asciiTheme="minorHAnsi" w:hAnsiTheme="minorHAnsi" w:cstheme="minorHAnsi"/>
          <w:b/>
          <w:sz w:val="24"/>
          <w:szCs w:val="24"/>
          <w:lang w:val="en-US"/>
        </w:rPr>
        <w:t xml:space="preserve">with </w:t>
      </w:r>
      <w:r w:rsidR="00920820" w:rsidRPr="004579B1">
        <w:rPr>
          <w:rFonts w:asciiTheme="minorHAnsi" w:hAnsiTheme="minorHAnsi" w:cstheme="minorHAnsi"/>
          <w:b/>
          <w:sz w:val="24"/>
          <w:szCs w:val="24"/>
          <w:lang w:val="en-US"/>
        </w:rPr>
        <w:t>i</w:t>
      </w:r>
      <w:r w:rsidRPr="004579B1">
        <w:rPr>
          <w:rFonts w:asciiTheme="minorHAnsi" w:hAnsiTheme="minorHAnsi" w:cstheme="minorHAnsi"/>
          <w:b/>
          <w:sz w:val="24"/>
          <w:szCs w:val="24"/>
          <w:lang w:val="en-US"/>
        </w:rPr>
        <w:t>ntellectual</w:t>
      </w:r>
      <w:r w:rsidR="00F90106" w:rsidRPr="004579B1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920820" w:rsidRPr="004579B1">
        <w:rPr>
          <w:rFonts w:asciiTheme="minorHAnsi" w:hAnsiTheme="minorHAnsi" w:cstheme="minorHAnsi"/>
          <w:b/>
          <w:sz w:val="24"/>
          <w:szCs w:val="24"/>
          <w:lang w:val="en-US"/>
        </w:rPr>
        <w:t>d</w:t>
      </w:r>
      <w:r w:rsidRPr="004579B1">
        <w:rPr>
          <w:rFonts w:asciiTheme="minorHAnsi" w:hAnsiTheme="minorHAnsi" w:cstheme="minorHAnsi"/>
          <w:b/>
          <w:sz w:val="24"/>
          <w:szCs w:val="24"/>
          <w:lang w:val="en-US"/>
        </w:rPr>
        <w:t xml:space="preserve">isability </w:t>
      </w:r>
    </w:p>
    <w:p w:rsidR="000746C5" w:rsidRPr="004579B1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4579B1">
        <w:rPr>
          <w:iCs/>
          <w:color w:val="000000" w:themeColor="text1"/>
          <w:sz w:val="24"/>
          <w:szCs w:val="24"/>
        </w:rPr>
        <w:t>Usytuowanie</w:t>
      </w:r>
      <w:r w:rsidR="00BE67AE" w:rsidRPr="004579B1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4579B1">
        <w:rPr>
          <w:iCs/>
          <w:color w:val="000000" w:themeColor="text1"/>
          <w:sz w:val="24"/>
          <w:szCs w:val="24"/>
        </w:rPr>
        <w:t xml:space="preserve"> (zajęć)</w:t>
      </w:r>
      <w:r w:rsidRPr="004579B1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4579B1" w:rsidTr="004C2D66">
        <w:trPr>
          <w:trHeight w:val="282"/>
          <w:jc w:val="center"/>
        </w:trPr>
        <w:tc>
          <w:tcPr>
            <w:tcW w:w="4742" w:type="dxa"/>
          </w:tcPr>
          <w:p w:rsidR="000746C5" w:rsidRPr="004579B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4579B1" w:rsidRDefault="001F320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F90106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edagogika specjalna</w:t>
            </w:r>
          </w:p>
        </w:tc>
      </w:tr>
      <w:tr w:rsidR="00341AC4" w:rsidRPr="004579B1" w:rsidTr="004C2D66">
        <w:trPr>
          <w:trHeight w:val="285"/>
          <w:jc w:val="center"/>
        </w:trPr>
        <w:tc>
          <w:tcPr>
            <w:tcW w:w="4742" w:type="dxa"/>
          </w:tcPr>
          <w:p w:rsidR="000746C5" w:rsidRPr="004579B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4579B1" w:rsidRDefault="00F9010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4579B1" w:rsidTr="004C2D66">
        <w:trPr>
          <w:trHeight w:val="285"/>
          <w:jc w:val="center"/>
        </w:trPr>
        <w:tc>
          <w:tcPr>
            <w:tcW w:w="4742" w:type="dxa"/>
          </w:tcPr>
          <w:p w:rsidR="00AB3480" w:rsidRPr="004579B1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4579B1" w:rsidRDefault="00F9010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4579B1" w:rsidTr="004C2D66">
        <w:trPr>
          <w:trHeight w:val="285"/>
          <w:jc w:val="center"/>
        </w:trPr>
        <w:tc>
          <w:tcPr>
            <w:tcW w:w="4742" w:type="dxa"/>
          </w:tcPr>
          <w:p w:rsidR="000746C5" w:rsidRPr="004579B1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4579B1" w:rsidRDefault="00F9010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4579B1" w:rsidTr="004C2D66">
        <w:trPr>
          <w:trHeight w:val="282"/>
          <w:jc w:val="center"/>
        </w:trPr>
        <w:tc>
          <w:tcPr>
            <w:tcW w:w="4742" w:type="dxa"/>
          </w:tcPr>
          <w:p w:rsidR="000746C5" w:rsidRPr="004579B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4579B1" w:rsidRDefault="00F9010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Agata Borowska</w:t>
            </w:r>
          </w:p>
        </w:tc>
      </w:tr>
      <w:tr w:rsidR="00341AC4" w:rsidRPr="004579B1" w:rsidTr="004C2D66">
        <w:trPr>
          <w:trHeight w:val="285"/>
          <w:jc w:val="center"/>
        </w:trPr>
        <w:tc>
          <w:tcPr>
            <w:tcW w:w="4742" w:type="dxa"/>
          </w:tcPr>
          <w:p w:rsidR="000746C5" w:rsidRPr="004579B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4579B1" w:rsidRDefault="00F9010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agata.borowska@ujk.edu.pl</w:t>
            </w:r>
          </w:p>
        </w:tc>
      </w:tr>
    </w:tbl>
    <w:p w:rsidR="000746C5" w:rsidRPr="004579B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579B1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4579B1">
        <w:rPr>
          <w:iCs/>
          <w:color w:val="000000" w:themeColor="text1"/>
          <w:sz w:val="24"/>
          <w:szCs w:val="24"/>
        </w:rPr>
        <w:t>przedmiotu</w:t>
      </w:r>
      <w:r w:rsidR="00654EA0" w:rsidRPr="004579B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4579B1" w:rsidTr="00363F81">
        <w:trPr>
          <w:trHeight w:val="285"/>
          <w:jc w:val="center"/>
        </w:trPr>
        <w:tc>
          <w:tcPr>
            <w:tcW w:w="3467" w:type="dxa"/>
          </w:tcPr>
          <w:p w:rsidR="000746C5" w:rsidRPr="004579B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4579B1" w:rsidRDefault="001439E4" w:rsidP="001439E4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4579B1" w:rsidTr="00363F81">
        <w:trPr>
          <w:trHeight w:val="282"/>
          <w:jc w:val="center"/>
        </w:trPr>
        <w:tc>
          <w:tcPr>
            <w:tcW w:w="3467" w:type="dxa"/>
          </w:tcPr>
          <w:p w:rsidR="000746C5" w:rsidRPr="004579B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4579B1" w:rsidRDefault="001439E4" w:rsidP="001439E4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specjalna, diagnoza specjalistyczna</w:t>
            </w:r>
          </w:p>
        </w:tc>
      </w:tr>
    </w:tbl>
    <w:p w:rsidR="000746C5" w:rsidRPr="004579B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579B1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4579B1">
        <w:rPr>
          <w:iCs/>
          <w:color w:val="000000" w:themeColor="text1"/>
          <w:sz w:val="24"/>
          <w:szCs w:val="24"/>
        </w:rPr>
        <w:t>przedmiotu</w:t>
      </w:r>
      <w:r w:rsidR="00654EA0" w:rsidRPr="004579B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4579B1" w:rsidTr="00402BCD">
        <w:trPr>
          <w:trHeight w:val="285"/>
          <w:jc w:val="center"/>
        </w:trPr>
        <w:tc>
          <w:tcPr>
            <w:tcW w:w="3466" w:type="dxa"/>
          </w:tcPr>
          <w:p w:rsidR="000746C5" w:rsidRPr="004579B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4579B1" w:rsidRDefault="00332E95" w:rsidP="001439E4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</w:t>
            </w:r>
            <w:r w:rsidR="001439E4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ć</w:t>
            </w: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wiczeni</w:t>
            </w:r>
            <w:r w:rsidR="007D2299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</w:t>
            </w:r>
          </w:p>
        </w:tc>
      </w:tr>
      <w:tr w:rsidR="00341AC4" w:rsidRPr="004579B1" w:rsidTr="00402BCD">
        <w:trPr>
          <w:trHeight w:val="282"/>
          <w:jc w:val="center"/>
        </w:trPr>
        <w:tc>
          <w:tcPr>
            <w:tcW w:w="3466" w:type="dxa"/>
          </w:tcPr>
          <w:p w:rsidR="000746C5" w:rsidRPr="004579B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4579B1" w:rsidRDefault="001439E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Pomieszczenia </w:t>
            </w:r>
            <w:r w:rsidR="005742F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dydaktyczne UJK</w:t>
            </w:r>
          </w:p>
        </w:tc>
      </w:tr>
      <w:tr w:rsidR="00341AC4" w:rsidRPr="004579B1" w:rsidTr="00402BCD">
        <w:trPr>
          <w:trHeight w:val="285"/>
          <w:jc w:val="center"/>
        </w:trPr>
        <w:tc>
          <w:tcPr>
            <w:tcW w:w="3466" w:type="dxa"/>
          </w:tcPr>
          <w:p w:rsidR="000746C5" w:rsidRPr="004579B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4579B1" w:rsidRDefault="001439E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A2492F" w:rsidRPr="004579B1" w:rsidTr="00402BCD">
        <w:trPr>
          <w:trHeight w:val="282"/>
          <w:jc w:val="center"/>
        </w:trPr>
        <w:tc>
          <w:tcPr>
            <w:tcW w:w="3466" w:type="dxa"/>
          </w:tcPr>
          <w:p w:rsidR="00A2492F" w:rsidRPr="004579B1" w:rsidRDefault="00A2492F" w:rsidP="00A2492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A2492F" w:rsidRPr="004579B1" w:rsidRDefault="00A2492F" w:rsidP="001439E4">
            <w:pPr>
              <w:pStyle w:val="NormalnyWeb"/>
              <w:spacing w:before="0" w:beforeAutospacing="0" w:after="0" w:afterAutospacing="0" w:line="276" w:lineRule="auto"/>
              <w:ind w:left="75"/>
              <w:rPr>
                <w:rFonts w:asciiTheme="minorHAnsi" w:hAnsiTheme="minorHAnsi" w:cstheme="minorHAnsi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Wykład </w:t>
            </w:r>
          </w:p>
          <w:p w:rsidR="00A2492F" w:rsidRPr="004579B1" w:rsidRDefault="001F3205" w:rsidP="00656DF0">
            <w:pPr>
              <w:pStyle w:val="NormalnyWeb"/>
              <w:spacing w:before="0" w:beforeAutospacing="0" w:after="0" w:afterAutospacing="0" w:line="276" w:lineRule="auto"/>
              <w:ind w:left="75"/>
              <w:rPr>
                <w:rFonts w:asciiTheme="minorHAnsi" w:hAnsiTheme="minorHAnsi" w:cstheme="minorHAnsi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A2492F"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ykład informacyjny, </w:t>
            </w:r>
            <w:proofErr w:type="spellStart"/>
            <w:r w:rsidR="00A2492F" w:rsidRPr="004579B1">
              <w:rPr>
                <w:rFonts w:asciiTheme="minorHAnsi" w:hAnsiTheme="minorHAnsi" w:cstheme="minorHAnsi"/>
                <w:sz w:val="21"/>
                <w:szCs w:val="21"/>
              </w:rPr>
              <w:t>frag</w:t>
            </w:r>
            <w:proofErr w:type="spellEnd"/>
            <w:r w:rsidR="00A2492F" w:rsidRPr="004579B1">
              <w:rPr>
                <w:rFonts w:asciiTheme="minorHAnsi" w:hAnsiTheme="minorHAnsi" w:cstheme="minorHAnsi"/>
                <w:sz w:val="21"/>
                <w:szCs w:val="21"/>
              </w:rPr>
              <w:t>. temat. filmów, prezentacja multimedialna, telefoniczne aplikacje edukacyjne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A2492F" w:rsidRPr="004579B1">
              <w:rPr>
                <w:rFonts w:asciiTheme="minorHAnsi" w:hAnsiTheme="minorHAnsi" w:cstheme="minorHAnsi"/>
                <w:sz w:val="21"/>
                <w:szCs w:val="21"/>
              </w:rPr>
              <w:t>wykład problemowy, wykład konwersatoryjny,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2492F"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uczestniczący, zaangażowany, </w:t>
            </w:r>
            <w:proofErr w:type="spellStart"/>
            <w:r w:rsidR="00A2492F" w:rsidRPr="004579B1">
              <w:rPr>
                <w:rFonts w:asciiTheme="minorHAnsi" w:hAnsiTheme="minorHAnsi" w:cstheme="minorHAnsi"/>
                <w:iCs/>
                <w:sz w:val="21"/>
                <w:szCs w:val="21"/>
              </w:rPr>
              <w:t>flipped</w:t>
            </w:r>
            <w:proofErr w:type="spellEnd"/>
            <w:r w:rsidR="00A2492F" w:rsidRPr="004579B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proofErr w:type="spellStart"/>
            <w:r w:rsidR="00A2492F" w:rsidRPr="004579B1">
              <w:rPr>
                <w:rFonts w:asciiTheme="minorHAnsi" w:hAnsiTheme="minorHAnsi" w:cstheme="minorHAnsi"/>
                <w:iCs/>
                <w:sz w:val="21"/>
                <w:szCs w:val="21"/>
              </w:rPr>
              <w:t>lecture</w:t>
            </w:r>
            <w:proofErr w:type="spellEnd"/>
            <w:r w:rsidR="001439E4" w:rsidRPr="004579B1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A2492F" w:rsidRPr="004579B1" w:rsidRDefault="00A2492F" w:rsidP="00656DF0">
            <w:pPr>
              <w:pStyle w:val="NormalnyWeb"/>
              <w:spacing w:before="0" w:beforeAutospacing="0" w:after="0" w:afterAutospacing="0" w:line="276" w:lineRule="auto"/>
              <w:ind w:left="75"/>
              <w:rPr>
                <w:rFonts w:asciiTheme="minorHAnsi" w:hAnsiTheme="minorHAnsi" w:cstheme="minorHAnsi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  <w:p w:rsidR="00A2492F" w:rsidRPr="004579B1" w:rsidRDefault="001F3205" w:rsidP="00656DF0">
            <w:pPr>
              <w:pStyle w:val="NormalnyWeb"/>
              <w:spacing w:before="0" w:beforeAutospacing="0" w:after="0" w:afterAutospacing="0" w:line="276" w:lineRule="auto"/>
              <w:ind w:left="75"/>
              <w:rPr>
                <w:rFonts w:asciiTheme="minorHAnsi" w:hAnsiTheme="minorHAnsi" w:cstheme="minorHAnsi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Instruktaż</w:t>
            </w:r>
            <w:r w:rsidR="00A2492F"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, objaśnianie, filmy instruktażowe, </w:t>
            </w:r>
            <w:proofErr w:type="spellStart"/>
            <w:r w:rsidR="00A2492F" w:rsidRPr="004579B1">
              <w:rPr>
                <w:rFonts w:asciiTheme="minorHAnsi" w:hAnsiTheme="minorHAnsi" w:cstheme="minorHAnsi"/>
                <w:sz w:val="21"/>
                <w:szCs w:val="21"/>
              </w:rPr>
              <w:t>mikronauczanie</w:t>
            </w:r>
            <w:proofErr w:type="spellEnd"/>
            <w:r w:rsidR="00A2492F"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A2492F" w:rsidRPr="004579B1">
              <w:rPr>
                <w:rFonts w:asciiTheme="minorHAnsi" w:hAnsiTheme="minorHAnsi" w:cstheme="minorHAnsi"/>
                <w:iCs/>
                <w:sz w:val="21"/>
                <w:szCs w:val="21"/>
              </w:rPr>
              <w:t>blended</w:t>
            </w:r>
            <w:proofErr w:type="spellEnd"/>
            <w:r w:rsidR="00A2492F" w:rsidRPr="004579B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learning</w:t>
            </w:r>
            <w:r w:rsidRPr="004579B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</w:t>
            </w:r>
            <w:r w:rsidR="00A2492F"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dyskusja fokusowa, </w:t>
            </w:r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dyskusje tematyczne – uczenie się otwarte, dyskusje zaangażowane praktycznie, np. </w:t>
            </w:r>
            <w:proofErr w:type="spellStart"/>
            <w:r w:rsidR="00A2492F"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mindmapping</w:t>
            </w:r>
            <w:proofErr w:type="spellEnd"/>
            <w:r w:rsidR="004579B1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z </w:t>
            </w:r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wykorzystaniem kreatywnej techniki myślenia </w:t>
            </w:r>
            <w:proofErr w:type="spellStart"/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dywergencyjnego</w:t>
            </w:r>
            <w:proofErr w:type="spellEnd"/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,</w:t>
            </w:r>
            <w:r w:rsidR="00A2492F"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,Lotus </w:t>
            </w:r>
            <w:proofErr w:type="spellStart"/>
            <w:r w:rsidR="00A2492F"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Blossum</w:t>
            </w:r>
            <w:proofErr w:type="spellEnd"/>
            <w:r w:rsidR="00A2492F"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A2492F"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Techniqe</w:t>
            </w:r>
            <w:proofErr w:type="spellEnd"/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</w:t>
            </w:r>
            <w:r w:rsidR="004579B1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</w:t>
            </w:r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etoda projektowa z wykorzystaniem m.</w:t>
            </w:r>
            <w:r w:rsidR="00A2492F"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A2492F"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retrieval</w:t>
            </w:r>
            <w:proofErr w:type="spellEnd"/>
            <w:r w:rsidR="00A2492F"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A2492F"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practice</w:t>
            </w:r>
            <w:proofErr w:type="spellEnd"/>
            <w:r w:rsidR="00A2492F"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in </w:t>
            </w:r>
            <w:proofErr w:type="spellStart"/>
            <w:r w:rsidR="00A2492F"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interleaving</w:t>
            </w:r>
            <w:proofErr w:type="spellEnd"/>
            <w:r w:rsidR="00A2492F"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</w:t>
            </w:r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kooperatywnej  z wykorzystaniem struktur </w:t>
            </w:r>
            <w:proofErr w:type="spellStart"/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Kagana</w:t>
            </w:r>
            <w:proofErr w:type="spellEnd"/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 ,,</w:t>
            </w:r>
            <w:proofErr w:type="spellStart"/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Round</w:t>
            </w:r>
            <w:proofErr w:type="spellEnd"/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Robin”,  ,,</w:t>
            </w:r>
            <w:proofErr w:type="spellStart"/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Think-Pair-Share</w:t>
            </w:r>
            <w:proofErr w:type="spellEnd"/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</w:t>
            </w:r>
            <w:r w:rsidR="004579B1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rozgrzewki skojarzeniowo-tematyczne (</w:t>
            </w:r>
            <w:proofErr w:type="spellStart"/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trigramy</w:t>
            </w:r>
            <w:proofErr w:type="spellEnd"/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</w:t>
            </w:r>
            <w:r w:rsidR="004579B1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</w:t>
            </w:r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etody eksponujące (ekspresyjne i impresyjne)</w:t>
            </w:r>
            <w:r w:rsidR="004579B1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technika 6 kapeluszy, mapy myśli, </w:t>
            </w:r>
            <w:proofErr w:type="spellStart"/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ikonografiki</w:t>
            </w:r>
            <w:proofErr w:type="spellEnd"/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giełda pomysłów</w:t>
            </w:r>
            <w:r w:rsidR="004579B1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A2492F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portfolio nauczycielskie (wg. M. Szymańskiej)</w:t>
            </w:r>
            <w:r w:rsidR="001439E4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A2492F" w:rsidRPr="004579B1" w:rsidTr="00402BCD">
        <w:trPr>
          <w:trHeight w:val="285"/>
          <w:jc w:val="center"/>
        </w:trPr>
        <w:tc>
          <w:tcPr>
            <w:tcW w:w="3466" w:type="dxa"/>
          </w:tcPr>
          <w:p w:rsidR="00A2492F" w:rsidRPr="004579B1" w:rsidRDefault="00A2492F" w:rsidP="00A2492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917268" w:rsidRPr="00656DF0" w:rsidRDefault="00917268" w:rsidP="00656DF0">
            <w:pPr>
              <w:pStyle w:val="Akapitzlist"/>
              <w:numPr>
                <w:ilvl w:val="0"/>
                <w:numId w:val="46"/>
              </w:numPr>
              <w:shd w:val="clear" w:color="auto" w:fill="FFFFFF"/>
              <w:spacing w:line="276" w:lineRule="auto"/>
              <w:ind w:left="425" w:hanging="425"/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</w:pPr>
            <w:r w:rsidRP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>Domagała</w:t>
            </w:r>
            <w:r w:rsidR="00656DF0" w:rsidRP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>,</w:t>
            </w:r>
            <w:r w:rsidRP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>Zyśk</w:t>
            </w:r>
            <w:proofErr w:type="spellEnd"/>
            <w:r w:rsidRP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 xml:space="preserve">, E., Knopik, T., </w:t>
            </w:r>
            <w:proofErr w:type="spellStart"/>
            <w:r w:rsidRP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>Oszwa</w:t>
            </w:r>
            <w:proofErr w:type="spellEnd"/>
            <w:r w:rsidRP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>, U. (2017).</w:t>
            </w:r>
            <w:r w:rsidR="00656DF0" w:rsidRP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 xml:space="preserve"> </w:t>
            </w:r>
            <w:r w:rsidRPr="00656DF0">
              <w:rPr>
                <w:rFonts w:asciiTheme="minorHAnsi" w:hAnsiTheme="minorHAnsi" w:cstheme="minorHAnsi"/>
                <w:bCs/>
                <w:iCs/>
                <w:color w:val="333333"/>
                <w:sz w:val="21"/>
                <w:szCs w:val="21"/>
              </w:rPr>
              <w:t>Diagnoza funkcjonalna rozwoju społeczno- emocjonalnego uczniów w wieku 9-13 lat</w:t>
            </w:r>
            <w:r w:rsidRP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>. Wydawnictwo ORE.</w:t>
            </w:r>
          </w:p>
          <w:p w:rsidR="00917268" w:rsidRPr="00656DF0" w:rsidRDefault="00917268" w:rsidP="00656DF0">
            <w:pPr>
              <w:pStyle w:val="Akapitzlist"/>
              <w:numPr>
                <w:ilvl w:val="0"/>
                <w:numId w:val="46"/>
              </w:numPr>
              <w:shd w:val="clear" w:color="auto" w:fill="FFFFFF"/>
              <w:spacing w:line="276" w:lineRule="auto"/>
              <w:ind w:left="425" w:hanging="425"/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</w:pPr>
            <w:r w:rsidRP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>Jurek</w:t>
            </w:r>
            <w:r w:rsid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 xml:space="preserve">, P., Pawlicka, </w:t>
            </w:r>
            <w:r w:rsidRP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 xml:space="preserve">P.  (2015). </w:t>
            </w:r>
            <w:r w:rsidRPr="00656DF0">
              <w:rPr>
                <w:rFonts w:asciiTheme="minorHAnsi" w:hAnsiTheme="minorHAnsi" w:cstheme="minorHAnsi"/>
                <w:bCs/>
                <w:iCs/>
                <w:color w:val="333333"/>
                <w:sz w:val="21"/>
                <w:szCs w:val="21"/>
              </w:rPr>
              <w:t xml:space="preserve">Kwestionariusz Diagnozy Funkcjonalnej. Podręcznik. </w:t>
            </w:r>
            <w:r w:rsidRP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>Wydawnictwo Harmonia.</w:t>
            </w:r>
          </w:p>
          <w:p w:rsidR="00A2492F" w:rsidRPr="004579B1" w:rsidRDefault="00917268" w:rsidP="00656DF0">
            <w:pPr>
              <w:pStyle w:val="TableParagraph"/>
              <w:numPr>
                <w:ilvl w:val="0"/>
                <w:numId w:val="46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>Knopik</w:t>
            </w:r>
            <w:r w:rsidR="00656DF0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>,</w:t>
            </w:r>
            <w:r w:rsidR="001439E4" w:rsidRPr="004579B1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 xml:space="preserve">T. (2018). </w:t>
            </w:r>
            <w:r w:rsidRPr="004579B1">
              <w:rPr>
                <w:rFonts w:asciiTheme="minorHAnsi" w:hAnsiTheme="minorHAnsi" w:cstheme="minorHAnsi"/>
                <w:bCs/>
                <w:iCs/>
                <w:color w:val="333333"/>
                <w:sz w:val="21"/>
                <w:szCs w:val="21"/>
              </w:rPr>
              <w:t xml:space="preserve">Diagnoza funkcjonalna. Planowanie pomocy </w:t>
            </w:r>
            <w:r w:rsidRPr="004579B1">
              <w:rPr>
                <w:rFonts w:asciiTheme="minorHAnsi" w:hAnsiTheme="minorHAnsi" w:cstheme="minorHAnsi"/>
                <w:bCs/>
                <w:iCs/>
                <w:color w:val="333333"/>
                <w:sz w:val="21"/>
                <w:szCs w:val="21"/>
              </w:rPr>
              <w:lastRenderedPageBreak/>
              <w:t>psychologiczno-pedagogicznej. Działania post diagnostyczne.</w:t>
            </w:r>
            <w:r w:rsidRPr="004579B1">
              <w:rPr>
                <w:rFonts w:asciiTheme="minorHAnsi" w:hAnsiTheme="minorHAnsi" w:cstheme="minorHAnsi"/>
                <w:bCs/>
                <w:color w:val="333333"/>
                <w:sz w:val="21"/>
                <w:szCs w:val="21"/>
              </w:rPr>
              <w:t xml:space="preserve"> Wydawnictwo ORE.  </w:t>
            </w:r>
          </w:p>
          <w:p w:rsidR="00613F00" w:rsidRPr="004579B1" w:rsidRDefault="00613F00" w:rsidP="00656DF0">
            <w:pPr>
              <w:pStyle w:val="TableParagraph"/>
              <w:numPr>
                <w:ilvl w:val="0"/>
                <w:numId w:val="46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Gajdzica</w:t>
            </w:r>
            <w:r w:rsidR="00656D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1439E4"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Z., Widawska E., </w:t>
            </w:r>
            <w:proofErr w:type="spellStart"/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Byra</w:t>
            </w:r>
            <w:proofErr w:type="spellEnd"/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S., Domagała-</w:t>
            </w:r>
            <w:proofErr w:type="spellStart"/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Zyśk</w:t>
            </w:r>
            <w:proofErr w:type="spellEnd"/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,</w:t>
            </w:r>
            <w:r w:rsidR="00656D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E., Jachimczak, B., Pio</w:t>
            </w:r>
            <w:r w:rsidR="00656D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trowicz, R., </w:t>
            </w:r>
            <w:proofErr w:type="spellStart"/>
            <w:r w:rsidR="00656D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Neroj</w:t>
            </w:r>
            <w:proofErr w:type="spellEnd"/>
            <w:r w:rsidR="00656D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E. (2024). </w:t>
            </w:r>
            <w:r w:rsidRPr="004579B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Ocena funkcjonalna w szkole dla każdego - założenia, pomiar, zastosowanie.</w:t>
            </w: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AT,  https://atwydawnictwo.pl/produkt/ocena-funkcjonalna-w-szkole-dla-kazdego/.</w:t>
            </w:r>
          </w:p>
        </w:tc>
      </w:tr>
      <w:tr w:rsidR="00A2492F" w:rsidRPr="004579B1" w:rsidTr="00402BCD">
        <w:trPr>
          <w:trHeight w:val="285"/>
          <w:jc w:val="center"/>
        </w:trPr>
        <w:tc>
          <w:tcPr>
            <w:tcW w:w="3466" w:type="dxa"/>
          </w:tcPr>
          <w:p w:rsidR="00A2492F" w:rsidRPr="004579B1" w:rsidRDefault="00A2492F" w:rsidP="00A2492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:rsidR="00744ACF" w:rsidRPr="00656DF0" w:rsidRDefault="00744ACF" w:rsidP="00656DF0">
            <w:pPr>
              <w:pStyle w:val="Akapitzlist"/>
              <w:numPr>
                <w:ilvl w:val="0"/>
                <w:numId w:val="47"/>
              </w:numPr>
              <w:shd w:val="clear" w:color="auto" w:fill="FFFFFF"/>
              <w:spacing w:line="276" w:lineRule="auto"/>
              <w:ind w:left="425" w:right="103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656DF0">
              <w:rPr>
                <w:rFonts w:asciiTheme="minorHAnsi" w:hAnsiTheme="minorHAnsi" w:cstheme="minorHAnsi"/>
                <w:sz w:val="21"/>
                <w:szCs w:val="21"/>
              </w:rPr>
              <w:t>Międzynarodowa Klasyfikacja Funkcjonowania, Niepełnosprawności i Zdrowia. (2009). Centrum Systemów Informacyjnych Ochrony Zdrowia.</w:t>
            </w:r>
          </w:p>
          <w:p w:rsidR="00A2492F" w:rsidRPr="004579B1" w:rsidRDefault="00744ACF" w:rsidP="00656DF0">
            <w:pPr>
              <w:pStyle w:val="TableParagraph"/>
              <w:numPr>
                <w:ilvl w:val="0"/>
                <w:numId w:val="47"/>
              </w:numPr>
              <w:spacing w:line="276" w:lineRule="auto"/>
              <w:ind w:left="425" w:right="10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Niemierko</w:t>
            </w:r>
            <w:proofErr w:type="spellEnd"/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, B.</w:t>
            </w:r>
            <w:r w:rsidR="001439E4"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(2021). </w:t>
            </w:r>
            <w:r w:rsidRPr="004579B1">
              <w:rPr>
                <w:rFonts w:asciiTheme="minorHAnsi" w:hAnsiTheme="minorHAnsi" w:cstheme="minorHAnsi"/>
                <w:iCs/>
                <w:sz w:val="21"/>
                <w:szCs w:val="21"/>
              </w:rPr>
              <w:t>Diagnostyka edukacyjna.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 Wydawnictwo Naukowe PWN.</w:t>
            </w:r>
          </w:p>
        </w:tc>
      </w:tr>
    </w:tbl>
    <w:p w:rsidR="000746C5" w:rsidRPr="004579B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579B1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Pr="004579B1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7C645A" w:rsidRPr="004579B1" w:rsidRDefault="007C645A" w:rsidP="00F379F5">
      <w:pPr>
        <w:pStyle w:val="TableParagraph"/>
        <w:snapToGrid w:val="0"/>
        <w:spacing w:line="276" w:lineRule="auto"/>
        <w:ind w:left="993" w:hanging="42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:rsidR="00DC5E38" w:rsidRPr="004579B1" w:rsidRDefault="003E0703" w:rsidP="00CE181A">
      <w:pPr>
        <w:pStyle w:val="Akapitzlist"/>
        <w:numPr>
          <w:ilvl w:val="2"/>
          <w:numId w:val="39"/>
        </w:numPr>
        <w:spacing w:line="276" w:lineRule="auto"/>
        <w:ind w:left="1134" w:hanging="283"/>
        <w:rPr>
          <w:rFonts w:asciiTheme="minorHAnsi" w:hAnsiTheme="minorHAnsi" w:cstheme="minorHAnsi"/>
          <w:bCs/>
          <w:sz w:val="24"/>
          <w:szCs w:val="24"/>
        </w:rPr>
      </w:pPr>
      <w:r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DC5E38"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C5E38" w:rsidRPr="004579B1">
        <w:rPr>
          <w:rFonts w:asciiTheme="minorHAnsi" w:hAnsiTheme="minorHAnsi" w:cstheme="minorHAnsi"/>
          <w:bCs/>
          <w:sz w:val="24"/>
          <w:szCs w:val="24"/>
        </w:rPr>
        <w:t>Zapoznanie studentów z pojęciem i procesem diagnozowania specjalnych potrzeb edukacyjnych.</w:t>
      </w:r>
    </w:p>
    <w:p w:rsidR="00DC5E38" w:rsidRPr="004579B1" w:rsidRDefault="00DC5E38" w:rsidP="00CE181A">
      <w:pPr>
        <w:pStyle w:val="Akapitzlist"/>
        <w:numPr>
          <w:ilvl w:val="2"/>
          <w:numId w:val="39"/>
        </w:numPr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4579B1">
        <w:rPr>
          <w:rFonts w:asciiTheme="minorHAnsi" w:hAnsiTheme="minorHAnsi" w:cstheme="minorHAnsi"/>
          <w:b/>
          <w:bCs/>
          <w:sz w:val="24"/>
          <w:szCs w:val="24"/>
        </w:rPr>
        <w:t>C2.</w:t>
      </w:r>
      <w:r w:rsidR="00656D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579B1">
        <w:rPr>
          <w:rFonts w:asciiTheme="minorHAnsi" w:hAnsiTheme="minorHAnsi" w:cstheme="minorHAnsi"/>
          <w:sz w:val="24"/>
          <w:szCs w:val="24"/>
        </w:rPr>
        <w:t>Wyjaśnienie założeń różnicowej i funkcjonalnej diagnozy.</w:t>
      </w:r>
    </w:p>
    <w:p w:rsidR="00DC5E38" w:rsidRPr="004579B1" w:rsidRDefault="00DC5E38" w:rsidP="00CE181A">
      <w:pPr>
        <w:pStyle w:val="Akapitzlist"/>
        <w:numPr>
          <w:ilvl w:val="2"/>
          <w:numId w:val="39"/>
        </w:numPr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4579B1">
        <w:rPr>
          <w:rFonts w:asciiTheme="minorHAnsi" w:hAnsiTheme="minorHAnsi" w:cstheme="minorHAnsi"/>
          <w:b/>
          <w:bCs/>
          <w:sz w:val="24"/>
          <w:szCs w:val="24"/>
        </w:rPr>
        <w:t>C3.</w:t>
      </w:r>
      <w:r w:rsidR="00656D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579B1">
        <w:rPr>
          <w:rFonts w:asciiTheme="minorHAnsi" w:hAnsiTheme="minorHAnsi" w:cstheme="minorHAnsi"/>
          <w:sz w:val="24"/>
          <w:szCs w:val="24"/>
        </w:rPr>
        <w:t xml:space="preserve">Zaprezentowanie kryteriów diagnostycznych (ICD, DSM, ICF). </w:t>
      </w:r>
    </w:p>
    <w:p w:rsidR="007C645A" w:rsidRPr="004579B1" w:rsidRDefault="00DC5E38" w:rsidP="00CE181A">
      <w:pPr>
        <w:pStyle w:val="TableParagraph"/>
        <w:numPr>
          <w:ilvl w:val="2"/>
          <w:numId w:val="39"/>
        </w:numPr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4579B1">
        <w:rPr>
          <w:rFonts w:asciiTheme="minorHAnsi" w:hAnsiTheme="minorHAnsi" w:cstheme="minorHAnsi"/>
          <w:b/>
          <w:bCs/>
          <w:sz w:val="24"/>
          <w:szCs w:val="24"/>
        </w:rPr>
        <w:t>C4</w:t>
      </w:r>
      <w:r w:rsidRPr="004579B1">
        <w:rPr>
          <w:rFonts w:asciiTheme="minorHAnsi" w:hAnsiTheme="minorHAnsi" w:cstheme="minorHAnsi"/>
          <w:sz w:val="24"/>
          <w:szCs w:val="24"/>
        </w:rPr>
        <w:t>.</w:t>
      </w:r>
      <w:r w:rsidR="00656DF0">
        <w:rPr>
          <w:rFonts w:asciiTheme="minorHAnsi" w:hAnsiTheme="minorHAnsi" w:cstheme="minorHAnsi"/>
          <w:sz w:val="24"/>
          <w:szCs w:val="24"/>
        </w:rPr>
        <w:t xml:space="preserve"> </w:t>
      </w:r>
      <w:r w:rsidRPr="004579B1">
        <w:rPr>
          <w:rFonts w:asciiTheme="minorHAnsi" w:hAnsiTheme="minorHAnsi" w:cstheme="minorHAnsi"/>
          <w:sz w:val="24"/>
          <w:szCs w:val="24"/>
        </w:rPr>
        <w:t>Przedstawienie wybranych narzędzi diagnozy potrzeb edukacyjnych.</w:t>
      </w:r>
    </w:p>
    <w:p w:rsidR="007C645A" w:rsidRPr="004579B1" w:rsidRDefault="007C645A" w:rsidP="00F379F5">
      <w:pPr>
        <w:pStyle w:val="TableParagraph"/>
        <w:spacing w:line="276" w:lineRule="auto"/>
        <w:ind w:left="99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bCs/>
          <w:sz w:val="24"/>
          <w:szCs w:val="24"/>
        </w:rPr>
        <w:t xml:space="preserve">   Ćwiczenia</w:t>
      </w:r>
      <w:r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:rsidR="007C645A" w:rsidRPr="004579B1" w:rsidRDefault="007C645A" w:rsidP="00CE181A">
      <w:pPr>
        <w:pStyle w:val="Akapitzlist"/>
        <w:numPr>
          <w:ilvl w:val="0"/>
          <w:numId w:val="43"/>
        </w:numPr>
        <w:spacing w:line="276" w:lineRule="auto"/>
        <w:ind w:left="1134" w:hanging="283"/>
        <w:rPr>
          <w:rFonts w:asciiTheme="minorHAnsi" w:hAnsiTheme="minorHAnsi" w:cstheme="minorHAnsi"/>
          <w:bCs/>
          <w:sz w:val="24"/>
          <w:szCs w:val="24"/>
        </w:rPr>
      </w:pPr>
      <w:r w:rsidRPr="004579B1">
        <w:rPr>
          <w:rFonts w:asciiTheme="minorHAnsi" w:hAnsiTheme="minorHAnsi" w:cstheme="minorHAnsi"/>
          <w:b/>
          <w:sz w:val="24"/>
          <w:szCs w:val="24"/>
        </w:rPr>
        <w:t>C1</w:t>
      </w:r>
      <w:r w:rsidRPr="004579B1">
        <w:rPr>
          <w:rFonts w:asciiTheme="minorHAnsi" w:hAnsiTheme="minorHAnsi" w:cstheme="minorHAnsi"/>
          <w:bCs/>
          <w:sz w:val="24"/>
          <w:szCs w:val="24"/>
        </w:rPr>
        <w:t>.Kształtowanie umiejętności diagnozowania specjalnych potrzeb edukacyjnych.</w:t>
      </w:r>
    </w:p>
    <w:p w:rsidR="007C645A" w:rsidRPr="004579B1" w:rsidRDefault="007C645A" w:rsidP="00CE181A">
      <w:pPr>
        <w:pStyle w:val="Akapitzlist"/>
        <w:numPr>
          <w:ilvl w:val="0"/>
          <w:numId w:val="42"/>
        </w:numPr>
        <w:spacing w:line="276" w:lineRule="auto"/>
        <w:ind w:left="1134" w:hanging="283"/>
        <w:rPr>
          <w:rFonts w:asciiTheme="minorHAnsi" w:hAnsiTheme="minorHAnsi" w:cstheme="minorHAnsi"/>
          <w:bCs/>
          <w:sz w:val="24"/>
          <w:szCs w:val="24"/>
        </w:rPr>
      </w:pPr>
      <w:r w:rsidRPr="004579B1">
        <w:rPr>
          <w:rFonts w:asciiTheme="minorHAnsi" w:hAnsiTheme="minorHAnsi" w:cstheme="minorHAnsi"/>
          <w:b/>
          <w:sz w:val="24"/>
          <w:szCs w:val="24"/>
        </w:rPr>
        <w:t>C2</w:t>
      </w:r>
      <w:r w:rsidRPr="004579B1">
        <w:rPr>
          <w:rFonts w:asciiTheme="minorHAnsi" w:hAnsiTheme="minorHAnsi" w:cstheme="minorHAnsi"/>
          <w:bCs/>
          <w:sz w:val="24"/>
          <w:szCs w:val="24"/>
        </w:rPr>
        <w:t xml:space="preserve">. Rozwijanie  umiejętności doboru  metod i narzędzi diagnozy potrzeb edukacyjnych osób </w:t>
      </w:r>
      <w:r w:rsidR="00656DF0">
        <w:rPr>
          <w:rFonts w:asciiTheme="minorHAnsi" w:hAnsiTheme="minorHAnsi" w:cstheme="minorHAnsi"/>
          <w:bCs/>
          <w:sz w:val="24"/>
          <w:szCs w:val="24"/>
        </w:rPr>
        <w:br/>
      </w:r>
      <w:r w:rsidRPr="004579B1">
        <w:rPr>
          <w:rFonts w:asciiTheme="minorHAnsi" w:hAnsiTheme="minorHAnsi" w:cstheme="minorHAnsi"/>
          <w:bCs/>
          <w:sz w:val="24"/>
          <w:szCs w:val="24"/>
        </w:rPr>
        <w:t>z niepełnosprawnością intelektualną.</w:t>
      </w:r>
    </w:p>
    <w:p w:rsidR="007C645A" w:rsidRPr="004579B1" w:rsidRDefault="007C645A" w:rsidP="001439E4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</w:rPr>
      </w:pPr>
    </w:p>
    <w:p w:rsidR="003E0703" w:rsidRPr="004579B1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3E0703" w:rsidRPr="004579B1" w:rsidRDefault="003E0703" w:rsidP="001439E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9D1942" w:rsidRPr="004579B1" w:rsidRDefault="009D1942" w:rsidP="001439E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79B1">
        <w:rPr>
          <w:rFonts w:asciiTheme="minorHAnsi" w:hAnsiTheme="minorHAnsi" w:cstheme="minorHAnsi"/>
          <w:sz w:val="24"/>
          <w:szCs w:val="24"/>
        </w:rPr>
        <w:t xml:space="preserve">             1. </w:t>
      </w:r>
      <w:r w:rsidR="008E0D00" w:rsidRPr="004579B1">
        <w:rPr>
          <w:rFonts w:asciiTheme="minorHAnsi" w:hAnsiTheme="minorHAnsi" w:cstheme="minorHAnsi"/>
          <w:sz w:val="24"/>
          <w:szCs w:val="24"/>
        </w:rPr>
        <w:t xml:space="preserve">  </w:t>
      </w:r>
      <w:r w:rsidRPr="004579B1">
        <w:rPr>
          <w:rFonts w:asciiTheme="minorHAnsi" w:hAnsiTheme="minorHAnsi" w:cstheme="minorHAnsi"/>
          <w:sz w:val="24"/>
          <w:szCs w:val="24"/>
        </w:rPr>
        <w:t xml:space="preserve">Pojęcie i proces diagnozowania specjalnych potrzeb edukacyjnych. </w:t>
      </w:r>
    </w:p>
    <w:p w:rsidR="009D1942" w:rsidRPr="004579B1" w:rsidRDefault="009D1942" w:rsidP="001439E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79B1">
        <w:rPr>
          <w:rFonts w:asciiTheme="minorHAnsi" w:hAnsiTheme="minorHAnsi" w:cstheme="minorHAnsi"/>
          <w:sz w:val="24"/>
          <w:szCs w:val="24"/>
        </w:rPr>
        <w:t xml:space="preserve">             2. </w:t>
      </w:r>
      <w:r w:rsidR="008E0D00" w:rsidRPr="004579B1">
        <w:rPr>
          <w:rFonts w:asciiTheme="minorHAnsi" w:hAnsiTheme="minorHAnsi" w:cstheme="minorHAnsi"/>
          <w:sz w:val="24"/>
          <w:szCs w:val="24"/>
        </w:rPr>
        <w:t xml:space="preserve">  </w:t>
      </w:r>
      <w:r w:rsidRPr="004579B1">
        <w:rPr>
          <w:rFonts w:asciiTheme="minorHAnsi" w:hAnsiTheme="minorHAnsi" w:cstheme="minorHAnsi"/>
          <w:sz w:val="24"/>
          <w:szCs w:val="24"/>
        </w:rPr>
        <w:t>Założenia różnicowej i funkcjonalnej diagnozy.</w:t>
      </w:r>
    </w:p>
    <w:p w:rsidR="009D1942" w:rsidRPr="004579B1" w:rsidRDefault="009D1942" w:rsidP="001439E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79B1">
        <w:rPr>
          <w:rFonts w:asciiTheme="minorHAnsi" w:hAnsiTheme="minorHAnsi" w:cstheme="minorHAnsi"/>
          <w:sz w:val="24"/>
          <w:szCs w:val="24"/>
        </w:rPr>
        <w:t xml:space="preserve">             3. </w:t>
      </w:r>
      <w:r w:rsidR="008E0D00" w:rsidRPr="004579B1">
        <w:rPr>
          <w:rFonts w:asciiTheme="minorHAnsi" w:hAnsiTheme="minorHAnsi" w:cstheme="minorHAnsi"/>
          <w:sz w:val="24"/>
          <w:szCs w:val="24"/>
        </w:rPr>
        <w:t xml:space="preserve">  </w:t>
      </w:r>
      <w:r w:rsidRPr="004579B1">
        <w:rPr>
          <w:rFonts w:asciiTheme="minorHAnsi" w:hAnsiTheme="minorHAnsi" w:cstheme="minorHAnsi"/>
          <w:sz w:val="24"/>
          <w:szCs w:val="24"/>
        </w:rPr>
        <w:t>Kryteria diagnostyczne (ICD, DSM, ICF).</w:t>
      </w:r>
    </w:p>
    <w:p w:rsidR="009D1942" w:rsidRPr="004579B1" w:rsidRDefault="009D1942" w:rsidP="001439E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79B1">
        <w:rPr>
          <w:rFonts w:asciiTheme="minorHAnsi" w:hAnsiTheme="minorHAnsi" w:cstheme="minorHAnsi"/>
          <w:sz w:val="24"/>
          <w:szCs w:val="24"/>
        </w:rPr>
        <w:t xml:space="preserve">             4. </w:t>
      </w:r>
      <w:r w:rsidR="008E0D00" w:rsidRPr="004579B1">
        <w:rPr>
          <w:rFonts w:asciiTheme="minorHAnsi" w:hAnsiTheme="minorHAnsi" w:cstheme="minorHAnsi"/>
          <w:sz w:val="24"/>
          <w:szCs w:val="24"/>
        </w:rPr>
        <w:t xml:space="preserve">  </w:t>
      </w:r>
      <w:r w:rsidRPr="004579B1">
        <w:rPr>
          <w:rFonts w:asciiTheme="minorHAnsi" w:hAnsiTheme="minorHAnsi" w:cstheme="minorHAnsi"/>
          <w:sz w:val="24"/>
          <w:szCs w:val="24"/>
        </w:rPr>
        <w:t>Wybrane narzędzia diagnozy potrzeb edukacyjnych</w:t>
      </w:r>
      <w:r w:rsidRPr="004579B1">
        <w:rPr>
          <w:rFonts w:asciiTheme="minorHAnsi" w:hAnsiTheme="minorHAnsi" w:cstheme="minorHAnsi"/>
          <w:b/>
          <w:sz w:val="24"/>
          <w:szCs w:val="24"/>
        </w:rPr>
        <w:t>.</w:t>
      </w:r>
    </w:p>
    <w:p w:rsidR="006D764F" w:rsidRPr="004579B1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9D1942" w:rsidRPr="004579B1" w:rsidRDefault="009D1942" w:rsidP="001439E4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79B1">
        <w:rPr>
          <w:rFonts w:asciiTheme="minorHAnsi" w:hAnsiTheme="minorHAnsi" w:cstheme="minorHAnsi"/>
          <w:sz w:val="24"/>
          <w:szCs w:val="24"/>
        </w:rPr>
        <w:t>Zapoznanie z kartą przedmiotu oraz warunkami zaliczenia.</w:t>
      </w:r>
    </w:p>
    <w:p w:rsidR="009D1942" w:rsidRPr="004579B1" w:rsidRDefault="009D1942" w:rsidP="001439E4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79B1">
        <w:rPr>
          <w:rFonts w:asciiTheme="minorHAnsi" w:hAnsiTheme="minorHAnsi" w:cstheme="minorHAnsi"/>
          <w:sz w:val="24"/>
          <w:szCs w:val="24"/>
        </w:rPr>
        <w:t>Etapy diagnozy dziecka ze specjalnymi potrzebami rozwojowymi i edukacyjnymi.</w:t>
      </w:r>
    </w:p>
    <w:p w:rsidR="001439E4" w:rsidRPr="004579B1" w:rsidRDefault="009D1942" w:rsidP="001439E4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79B1">
        <w:rPr>
          <w:rFonts w:asciiTheme="minorHAnsi" w:hAnsiTheme="minorHAnsi" w:cstheme="minorHAnsi"/>
          <w:sz w:val="24"/>
          <w:szCs w:val="24"/>
        </w:rPr>
        <w:t xml:space="preserve">Zasady postępowania diagnostycznego w badaniach uczniów ze specjalnymi potrzebami </w:t>
      </w:r>
      <w:r w:rsidR="001439E4" w:rsidRPr="004579B1">
        <w:rPr>
          <w:rFonts w:asciiTheme="minorHAnsi" w:hAnsiTheme="minorHAnsi" w:cstheme="minorHAnsi"/>
          <w:sz w:val="24"/>
          <w:szCs w:val="24"/>
        </w:rPr>
        <w:t xml:space="preserve"> </w:t>
      </w:r>
      <w:r w:rsidRPr="004579B1">
        <w:rPr>
          <w:rFonts w:asciiTheme="minorHAnsi" w:hAnsiTheme="minorHAnsi" w:cstheme="minorHAnsi"/>
          <w:sz w:val="24"/>
          <w:szCs w:val="24"/>
        </w:rPr>
        <w:t>rozwojowymi i edukacyjnymi.</w:t>
      </w:r>
    </w:p>
    <w:p w:rsidR="001439E4" w:rsidRPr="004579B1" w:rsidRDefault="009D1942" w:rsidP="001439E4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79B1">
        <w:rPr>
          <w:rFonts w:asciiTheme="minorHAnsi" w:hAnsiTheme="minorHAnsi" w:cstheme="minorHAnsi"/>
          <w:sz w:val="24"/>
          <w:szCs w:val="24"/>
        </w:rPr>
        <w:t>Metody i narzędzia diagnostyczne w badaniach dzieci i młodzieży ze specjalnymi potrzebami rozwojowymi  i edukacyjnymi.</w:t>
      </w:r>
    </w:p>
    <w:p w:rsidR="006D764F" w:rsidRPr="004579B1" w:rsidRDefault="009D1942" w:rsidP="001439E4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79B1">
        <w:rPr>
          <w:rFonts w:asciiTheme="minorHAnsi" w:hAnsiTheme="minorHAnsi" w:cstheme="minorHAnsi"/>
          <w:sz w:val="24"/>
          <w:szCs w:val="24"/>
        </w:rPr>
        <w:t>Kwestionariusz diagnozy funkcjonalnej.</w:t>
      </w:r>
    </w:p>
    <w:p w:rsidR="009D1942" w:rsidRPr="004579B1" w:rsidRDefault="009D1942" w:rsidP="009D1942">
      <w:pPr>
        <w:pStyle w:val="TableParagraph"/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B013D" w:rsidRPr="004579B1" w:rsidRDefault="002B013D" w:rsidP="009D1942">
      <w:pPr>
        <w:pStyle w:val="TableParagraph"/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B013D" w:rsidRDefault="002B013D" w:rsidP="009D1942">
      <w:pPr>
        <w:pStyle w:val="TableParagraph"/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579B1" w:rsidRDefault="004579B1" w:rsidP="009D1942">
      <w:pPr>
        <w:pStyle w:val="TableParagraph"/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579B1" w:rsidRDefault="004579B1" w:rsidP="009D1942">
      <w:pPr>
        <w:pStyle w:val="TableParagraph"/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579B1" w:rsidRPr="004579B1" w:rsidRDefault="004579B1" w:rsidP="009D1942">
      <w:pPr>
        <w:pStyle w:val="TableParagraph"/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4579B1" w:rsidRDefault="001439E4" w:rsidP="001439E4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4.3 </w:t>
      </w:r>
      <w:r w:rsidR="00436303" w:rsidRPr="004579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4579B1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4579B1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4579B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4579B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4579B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4579B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4579B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4579B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4579B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4579B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4579B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4579B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4579B1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4579B1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 w:rsid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  <w:p w:rsidR="006E60C3" w:rsidRPr="004579B1" w:rsidRDefault="00DB2CD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E.1I.W2</w:t>
            </w:r>
          </w:p>
        </w:tc>
        <w:tc>
          <w:tcPr>
            <w:tcW w:w="6830" w:type="dxa"/>
          </w:tcPr>
          <w:p w:rsidR="006E60C3" w:rsidRPr="004579B1" w:rsidRDefault="00DB2CDC" w:rsidP="001439E4">
            <w:pPr>
              <w:pStyle w:val="TableParagraph"/>
              <w:spacing w:line="276" w:lineRule="auto"/>
              <w:ind w:left="160" w:right="145"/>
              <w:rPr>
                <w:rFonts w:asciiTheme="minorHAnsi" w:hAnsiTheme="minorHAnsi" w:cstheme="minorHAnsi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A355A9" w:rsidRPr="00A35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zasady postępowania etycznego w pracy z osobami </w:t>
            </w:r>
            <w:r w:rsidR="00656D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A355A9" w:rsidRPr="00A35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  na różnych płaszczyznach</w:t>
            </w:r>
            <w:r w:rsidR="00A35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medyczne aspekty edukacji i rehabilitacji osób z niepełnosprawnością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intelektualną; etiologię niepełnosprawności intelektualnej; obrazy kliniczne jednostek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chorobowych,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tym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genowych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chromosomowych,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związanych </w:t>
            </w:r>
            <w:r w:rsidR="00656DF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Pr="004579B1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niepełnosprawnością intelektualną; współczesne teorie interwencji </w:t>
            </w:r>
            <w:r w:rsidR="00656DF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i rehabilitacji medycznej oraz medyczne aspekty niepełnosprawności sprzężonej</w:t>
            </w:r>
            <w:r w:rsidR="001439E4" w:rsidRPr="004579B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14352" w:rsidRPr="004579B1" w:rsidRDefault="00A14352" w:rsidP="00A14352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PSPEC_W08</w:t>
            </w:r>
          </w:p>
          <w:p w:rsidR="006E60C3" w:rsidRPr="004579B1" w:rsidRDefault="006E60C3" w:rsidP="004579B1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4579B1" w:rsidRPr="004579B1" w:rsidTr="00FA2133">
        <w:trPr>
          <w:trHeight w:val="2948"/>
          <w:jc w:val="center"/>
        </w:trPr>
        <w:tc>
          <w:tcPr>
            <w:tcW w:w="1253" w:type="dxa"/>
            <w:shd w:val="clear" w:color="auto" w:fill="ECF1F8"/>
          </w:tcPr>
          <w:p w:rsidR="004579B1" w:rsidRPr="004579B1" w:rsidRDefault="004579B1" w:rsidP="00DB2CD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  <w:p w:rsidR="004579B1" w:rsidRPr="004579B1" w:rsidRDefault="004579B1" w:rsidP="00DB2CD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E.1I.W3</w:t>
            </w:r>
          </w:p>
          <w:p w:rsidR="004579B1" w:rsidRPr="004579B1" w:rsidRDefault="004579B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E.1I.W5</w:t>
            </w:r>
          </w:p>
        </w:tc>
        <w:tc>
          <w:tcPr>
            <w:tcW w:w="6830" w:type="dxa"/>
          </w:tcPr>
          <w:p w:rsidR="004579B1" w:rsidRPr="004579B1" w:rsidRDefault="004579B1" w:rsidP="001439E4">
            <w:pPr>
              <w:pStyle w:val="TableParagraph"/>
              <w:spacing w:line="276" w:lineRule="auto"/>
              <w:ind w:left="16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A35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  <w:r w:rsidR="00A355A9" w:rsidRPr="00A35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spółczesne podejście do  diagnozy pedagogicznej uczniów </w:t>
            </w:r>
            <w:r w:rsidR="00656D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A355A9" w:rsidRPr="00A35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 SPE oraz nowe modele ich edukacji</w:t>
            </w:r>
            <w:r w:rsidR="00A35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 xml:space="preserve">psychologiczne aspekty edukacji </w:t>
            </w:r>
            <w:r w:rsidR="00656DF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i rehabilitacji osób z niepełnosprawnością intelektualną;</w:t>
            </w:r>
            <w:r w:rsidRPr="004579B1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kryteria</w:t>
            </w:r>
            <w:r w:rsidRPr="004579B1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definiowania</w:t>
            </w:r>
            <w:r w:rsidR="00A355A9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niepełnosprawności</w:t>
            </w:r>
            <w:r w:rsidRPr="004579B1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intelektualnej w</w:t>
            </w:r>
            <w:r w:rsidRPr="004579B1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psychologii klinicznej; genezę niepełnosprawności intelektualnej; podstawy diagnostyki; psychologiczne podstawy terapii osób z niepełnosprawnością intelektualną; wybrane metody, techniki i programy rehabilitacji psychologicznej.</w:t>
            </w:r>
          </w:p>
          <w:p w:rsidR="004579B1" w:rsidRPr="004579B1" w:rsidRDefault="004579B1" w:rsidP="001439E4">
            <w:pPr>
              <w:pStyle w:val="TableParagraph"/>
              <w:spacing w:line="276" w:lineRule="auto"/>
              <w:ind w:left="160" w:righ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prawne</w:t>
            </w:r>
            <w:r w:rsidRPr="004579B1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aspekty</w:t>
            </w:r>
            <w:r w:rsidRPr="004579B1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funkcjonowania</w:t>
            </w:r>
            <w:r w:rsidRPr="004579B1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osób</w:t>
            </w:r>
            <w:r w:rsidRPr="004579B1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Pr="004579B1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niepełnosprawnością</w:t>
            </w:r>
            <w:r w:rsidRPr="004579B1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intelektualną:</w:t>
            </w:r>
            <w:r w:rsidRPr="004579B1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zasady orzekania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niepełnosprawności,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zagadnienie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ubezwłasnowolnienia,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rolę</w:t>
            </w:r>
            <w:r w:rsidRPr="004579B1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ulg</w:t>
            </w:r>
            <w:r w:rsidRPr="004579B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4579B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udogodnień, regulacje w zakresie organizacji edukacji i wsparcia społecznego tych osób.</w:t>
            </w:r>
          </w:p>
        </w:tc>
        <w:tc>
          <w:tcPr>
            <w:tcW w:w="1773" w:type="dxa"/>
          </w:tcPr>
          <w:p w:rsidR="004579B1" w:rsidRPr="004579B1" w:rsidRDefault="004579B1" w:rsidP="00A14352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PSPEC_W09</w:t>
            </w:r>
          </w:p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4579B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4579B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4579B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4579B1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Pr="004579B1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  <w:p w:rsidR="00A713B4" w:rsidRPr="004579B1" w:rsidRDefault="00D3206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="Calibri" w:hAnsi="Calibri" w:cs="Calibri"/>
                <w:sz w:val="21"/>
                <w:szCs w:val="21"/>
              </w:rPr>
              <w:t>E.1I.U2</w:t>
            </w:r>
          </w:p>
        </w:tc>
        <w:tc>
          <w:tcPr>
            <w:tcW w:w="6821" w:type="dxa"/>
          </w:tcPr>
          <w:p w:rsidR="00A713B4" w:rsidRPr="004579B1" w:rsidRDefault="00D32068" w:rsidP="00A355A9">
            <w:pPr>
              <w:pStyle w:val="TableParagraph"/>
              <w:spacing w:line="276" w:lineRule="auto"/>
              <w:ind w:left="172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 xml:space="preserve">analizować medyczne aspekty edukacji i rehabilitacji osób </w:t>
            </w:r>
            <w:r w:rsidR="00656DF0">
              <w:rPr>
                <w:rFonts w:ascii="Calibri" w:hAnsi="Calibri" w:cs="Calibri"/>
                <w:sz w:val="21"/>
                <w:szCs w:val="21"/>
              </w:rPr>
              <w:br/>
            </w:r>
            <w:r w:rsidRPr="004579B1">
              <w:rPr>
                <w:rFonts w:ascii="Calibri" w:hAnsi="Calibri" w:cs="Calibri"/>
                <w:sz w:val="21"/>
                <w:szCs w:val="21"/>
              </w:rPr>
              <w:t xml:space="preserve">z niepełnosprawnością intelektualną; określać etiologię niepełnosprawności intelektualnej; przedstawiać obrazy kliniczne jednostek chorobowych, </w:t>
            </w:r>
            <w:r w:rsidR="00656DF0">
              <w:rPr>
                <w:rFonts w:ascii="Calibri" w:hAnsi="Calibri" w:cs="Calibri"/>
                <w:sz w:val="21"/>
                <w:szCs w:val="21"/>
              </w:rPr>
              <w:br/>
            </w:r>
            <w:r w:rsidRPr="004579B1">
              <w:rPr>
                <w:rFonts w:ascii="Calibri" w:hAnsi="Calibri" w:cs="Calibri"/>
                <w:sz w:val="21"/>
                <w:szCs w:val="21"/>
              </w:rPr>
              <w:t xml:space="preserve">w tym genowych i chromosomowych, związanych z niepełnosprawnością intelektualną; analizować i wykorzystywać współczesne teorie interwencji </w:t>
            </w:r>
            <w:r w:rsidR="00F379F5" w:rsidRPr="004579B1">
              <w:rPr>
                <w:rFonts w:ascii="Calibri" w:hAnsi="Calibri" w:cs="Calibri"/>
                <w:sz w:val="21"/>
                <w:szCs w:val="21"/>
              </w:rPr>
              <w:br/>
            </w:r>
            <w:r w:rsidRPr="004579B1">
              <w:rPr>
                <w:rFonts w:ascii="Calibri" w:hAnsi="Calibri" w:cs="Calibri"/>
                <w:sz w:val="21"/>
                <w:szCs w:val="21"/>
              </w:rPr>
              <w:t>i rehabilitacji medycznej; określać medyczne aspekty niepełnosprawności sprzężonej</w:t>
            </w:r>
            <w:r w:rsidR="00A355A9">
              <w:rPr>
                <w:rFonts w:ascii="Calibri" w:hAnsi="Calibri" w:cs="Calibri"/>
                <w:sz w:val="21"/>
                <w:szCs w:val="21"/>
              </w:rPr>
              <w:t>, r</w:t>
            </w:r>
            <w:r w:rsidR="00A355A9" w:rsidRPr="00A355A9">
              <w:rPr>
                <w:rFonts w:ascii="Calibri" w:hAnsi="Calibri" w:cs="Calibri"/>
                <w:sz w:val="21"/>
                <w:szCs w:val="21"/>
              </w:rPr>
              <w:t>ozpoznawać i interpretować zachowania i sytuacje w obszarze pedagogiki specjalnej łącząc zdobytą wiedzę  innymi dziedzinami nauki czy subdyscyplinami pedagogiki specjalnej</w:t>
            </w:r>
            <w:r w:rsidR="00656DF0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2F7288" w:rsidRPr="004579B1" w:rsidRDefault="002F7288" w:rsidP="002F7288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4579B1">
              <w:rPr>
                <w:rFonts w:ascii="Calibri" w:hAnsi="Calibri" w:cs="Calibri"/>
                <w:sz w:val="21"/>
                <w:szCs w:val="21"/>
              </w:rPr>
              <w:t>PSPEC_U02</w:t>
            </w:r>
          </w:p>
          <w:p w:rsidR="00A713B4" w:rsidRPr="004579B1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4579B1" w:rsidRPr="004579B1" w:rsidTr="004B4F09">
        <w:trPr>
          <w:trHeight w:val="3548"/>
          <w:jc w:val="center"/>
        </w:trPr>
        <w:tc>
          <w:tcPr>
            <w:tcW w:w="1244" w:type="dxa"/>
            <w:shd w:val="clear" w:color="auto" w:fill="ECF1F8"/>
          </w:tcPr>
          <w:p w:rsidR="004579B1" w:rsidRPr="004579B1" w:rsidRDefault="004579B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</w:t>
            </w:r>
          </w:p>
          <w:p w:rsidR="004579B1" w:rsidRPr="004579B1" w:rsidRDefault="004579B1" w:rsidP="002F7288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4579B1">
              <w:rPr>
                <w:rFonts w:ascii="Calibri" w:hAnsi="Calibri" w:cs="Calibri"/>
                <w:sz w:val="21"/>
                <w:szCs w:val="21"/>
              </w:rPr>
              <w:t xml:space="preserve">E.1I.U3. </w:t>
            </w:r>
          </w:p>
          <w:p w:rsidR="004579B1" w:rsidRPr="004579B1" w:rsidRDefault="004579B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="Calibri" w:hAnsi="Calibri" w:cs="Calibri"/>
                <w:sz w:val="21"/>
                <w:szCs w:val="21"/>
              </w:rPr>
              <w:t>E.1I.U5</w:t>
            </w:r>
          </w:p>
          <w:p w:rsidR="004579B1" w:rsidRPr="004579B1" w:rsidRDefault="004579B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4579B1" w:rsidRPr="004579B1" w:rsidRDefault="004579B1" w:rsidP="00A355A9">
            <w:pPr>
              <w:pStyle w:val="TableParagraph"/>
              <w:spacing w:line="276" w:lineRule="auto"/>
              <w:ind w:left="172" w:right="126"/>
              <w:rPr>
                <w:rFonts w:ascii="Calibri" w:eastAsia="Calibri" w:hAnsi="Calibri" w:cs="Calibri"/>
                <w:color w:val="00B050"/>
                <w:sz w:val="21"/>
                <w:szCs w:val="21"/>
                <w:lang w:eastAsia="en-US" w:bidi="ar-SA"/>
              </w:rPr>
            </w:pPr>
            <w:r w:rsidRPr="004579B1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eastAsia="en-US" w:bidi="ar-SA"/>
              </w:rPr>
              <w:t xml:space="preserve">Potrafi </w:t>
            </w:r>
            <w:r w:rsidR="00A355A9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eastAsia="en-US" w:bidi="ar-SA"/>
              </w:rPr>
              <w:t>d</w:t>
            </w:r>
            <w:r w:rsidR="00A355A9" w:rsidRPr="00A355A9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eastAsia="en-US" w:bidi="ar-SA"/>
              </w:rPr>
              <w:t xml:space="preserve">iagnozować złożone sytuacje rehabilitacyjne, edukacyjne, terapeutyczne, osób z niepełnosprawnością intelektualną, projektować </w:t>
            </w:r>
            <w:r w:rsidR="00656DF0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eastAsia="en-US" w:bidi="ar-SA"/>
              </w:rPr>
              <w:br/>
            </w:r>
            <w:r w:rsidR="00A355A9" w:rsidRPr="00A355A9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eastAsia="en-US" w:bidi="ar-SA"/>
              </w:rPr>
              <w:t>i prowadzić zajęcia z uwzględnieniem specjalnych potrzeb edukacyjnych uczniów</w:t>
            </w:r>
            <w:r w:rsidR="00A355A9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eastAsia="en-US" w:bidi="ar-SA"/>
              </w:rPr>
              <w:t xml:space="preserve">,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analizować</w:t>
            </w:r>
            <w:r w:rsidRPr="004579B1">
              <w:rPr>
                <w:rFonts w:ascii="Calibri" w:hAnsi="Calibri" w:cs="Calibri"/>
                <w:spacing w:val="80"/>
                <w:w w:val="150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psychologiczne</w:t>
            </w:r>
            <w:r w:rsidR="007C2C1F">
              <w:rPr>
                <w:rFonts w:ascii="Calibri" w:hAnsi="Calibri" w:cs="Calibri"/>
                <w:spacing w:val="80"/>
                <w:w w:val="150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aspekty</w:t>
            </w:r>
            <w:r w:rsidRPr="004579B1">
              <w:rPr>
                <w:rFonts w:ascii="Calibri" w:hAnsi="Calibri" w:cs="Calibri"/>
                <w:spacing w:val="80"/>
                <w:w w:val="150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edukacji</w:t>
            </w:r>
            <w:r w:rsidRPr="004579B1">
              <w:rPr>
                <w:rFonts w:ascii="Calibri" w:hAnsi="Calibri" w:cs="Calibri"/>
                <w:spacing w:val="80"/>
                <w:w w:val="150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i</w:t>
            </w:r>
            <w:r w:rsidRPr="004579B1">
              <w:rPr>
                <w:rFonts w:ascii="Calibri" w:hAnsi="Calibri" w:cs="Calibri"/>
                <w:spacing w:val="80"/>
                <w:w w:val="150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rehabilitacji</w:t>
            </w:r>
            <w:r w:rsidRPr="004579B1">
              <w:rPr>
                <w:rFonts w:ascii="Calibri" w:hAnsi="Calibri" w:cs="Calibri"/>
                <w:spacing w:val="80"/>
                <w:w w:val="150"/>
                <w:sz w:val="21"/>
                <w:szCs w:val="21"/>
              </w:rPr>
              <w:t xml:space="preserve"> 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osób z</w:t>
            </w:r>
            <w:r w:rsidRPr="004579B1">
              <w:rPr>
                <w:rFonts w:ascii="Calibri" w:hAnsi="Calibri" w:cs="Calibri"/>
                <w:spacing w:val="-3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niepełnosprawnością intelektualną; prezentować kryteria definiowania niepełnosprawności intelektualnej w psychologii klinicznej; określać genezę niepełnosprawności</w:t>
            </w:r>
            <w:r w:rsidRPr="004579B1"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intelektualnej;</w:t>
            </w:r>
            <w:r w:rsidRPr="004579B1"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stosować</w:t>
            </w:r>
            <w:r w:rsidRPr="004579B1"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podstawy</w:t>
            </w:r>
            <w:r w:rsidRPr="004579B1"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diagnostyki;</w:t>
            </w:r>
            <w:r w:rsidRPr="004579B1"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analizować</w:t>
            </w:r>
            <w:r w:rsidRPr="004579B1"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i</w:t>
            </w:r>
            <w:r w:rsidRPr="004579B1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 xml:space="preserve">stosować psychologiczne podstawy terapii osób </w:t>
            </w:r>
            <w:r w:rsidRPr="004579B1">
              <w:rPr>
                <w:rFonts w:ascii="Calibri" w:hAnsi="Calibri" w:cs="Calibri"/>
                <w:sz w:val="21"/>
                <w:szCs w:val="21"/>
              </w:rPr>
              <w:br/>
              <w:t xml:space="preserve">z niepełnosprawnością intelektualną; stosować wybrane metody, techniki </w:t>
            </w:r>
            <w:r w:rsidRPr="004579B1">
              <w:rPr>
                <w:rFonts w:ascii="Calibri" w:hAnsi="Calibri" w:cs="Calibri"/>
                <w:sz w:val="21"/>
                <w:szCs w:val="21"/>
              </w:rPr>
              <w:br/>
              <w:t xml:space="preserve">i programy rehabilitacji </w:t>
            </w:r>
            <w:r w:rsidRPr="004579B1">
              <w:rPr>
                <w:rFonts w:ascii="Calibri" w:hAnsi="Calibri" w:cs="Calibri"/>
                <w:spacing w:val="-2"/>
                <w:sz w:val="21"/>
                <w:szCs w:val="21"/>
              </w:rPr>
              <w:t>psychologicznej</w:t>
            </w:r>
            <w:r w:rsidR="00A355A9">
              <w:rPr>
                <w:rFonts w:ascii="Calibri" w:eastAsia="Calibri" w:hAnsi="Calibri" w:cs="Calibri"/>
                <w:color w:val="00B050"/>
                <w:sz w:val="21"/>
                <w:szCs w:val="21"/>
                <w:lang w:eastAsia="en-US" w:bidi="ar-SA"/>
              </w:rPr>
              <w:t xml:space="preserve">. </w:t>
            </w:r>
            <w:r w:rsidRPr="004579B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analizować prawne aspekty funkcjonowania osób z niepełnosprawnością intelektualną i zasady orzekania w tym zakresie; ocenić konsekwencje ubezwłasnowolnienia; wskazać ulgi i udogodnienia; oceniać organizację edukacji</w:t>
            </w:r>
            <w:r w:rsidRPr="004579B1"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 w:rsidRPr="004579B1">
              <w:rPr>
                <w:rFonts w:ascii="Calibri" w:hAnsi="Calibri" w:cs="Calibri"/>
                <w:sz w:val="21"/>
                <w:szCs w:val="21"/>
              </w:rPr>
              <w:t>i wsparcia społecznego osób z niepełnosprawnością intelektualną</w:t>
            </w:r>
            <w:r w:rsidR="00656DF0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4579B1" w:rsidRPr="004579B1" w:rsidRDefault="004579B1" w:rsidP="002F7288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4579B1">
              <w:rPr>
                <w:rFonts w:ascii="Calibri" w:hAnsi="Calibri" w:cs="Calibri"/>
                <w:sz w:val="21"/>
                <w:szCs w:val="21"/>
              </w:rPr>
              <w:t>PSPEC_U04</w:t>
            </w:r>
          </w:p>
          <w:p w:rsidR="004579B1" w:rsidRPr="004579B1" w:rsidRDefault="004579B1" w:rsidP="004579B1">
            <w:pPr>
              <w:jc w:val="center"/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4579B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4579B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4579B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4579B1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4579B1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</w:t>
            </w:r>
            <w:r w:rsid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  <w:p w:rsidR="00A713B4" w:rsidRPr="004579B1" w:rsidRDefault="00970CE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E.1I.K2.</w:t>
            </w:r>
          </w:p>
        </w:tc>
        <w:tc>
          <w:tcPr>
            <w:tcW w:w="6830" w:type="dxa"/>
          </w:tcPr>
          <w:p w:rsidR="00A713B4" w:rsidRPr="004579B1" w:rsidRDefault="00970CE5" w:rsidP="00F379F5">
            <w:pPr>
              <w:pStyle w:val="TableParagraph"/>
              <w:spacing w:line="276" w:lineRule="auto"/>
              <w:ind w:left="160" w:righ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A355A9" w:rsidRPr="00A35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okazywania</w:t>
            </w:r>
            <w:r w:rsidR="007C2C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szacunku i godności do osoby </w:t>
            </w:r>
            <w:r w:rsidR="00656D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7C2C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</w:t>
            </w:r>
            <w:r w:rsidR="00A355A9" w:rsidRPr="00A35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niepełnosprawnością w relacji diagnostycznej</w:t>
            </w:r>
            <w:r w:rsidR="007C2C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wykorzystania</w:t>
            </w:r>
            <w:r w:rsidRPr="004579B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zdobytej wiedzy</w:t>
            </w:r>
            <w:r w:rsidRPr="004579B1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4579B1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analizy zdarzeń</w:t>
            </w:r>
            <w:r w:rsidRPr="004579B1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4579B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pedagogicznych.</w:t>
            </w:r>
          </w:p>
        </w:tc>
        <w:tc>
          <w:tcPr>
            <w:tcW w:w="1773" w:type="dxa"/>
          </w:tcPr>
          <w:p w:rsidR="00A713B4" w:rsidRPr="004579B1" w:rsidRDefault="00970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sz w:val="21"/>
                <w:szCs w:val="21"/>
              </w:rPr>
              <w:t>PSPEC_K01</w:t>
            </w:r>
          </w:p>
        </w:tc>
      </w:tr>
    </w:tbl>
    <w:p w:rsidR="00F379F5" w:rsidRPr="004579B1" w:rsidRDefault="00F379F5" w:rsidP="00A355A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4579B1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4579B1" w:rsidRDefault="00CF48D1" w:rsidP="00F379F5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996"/>
        <w:gridCol w:w="1966"/>
        <w:gridCol w:w="1966"/>
        <w:gridCol w:w="1966"/>
        <w:gridCol w:w="1966"/>
      </w:tblGrid>
      <w:tr w:rsidR="004579B1" w:rsidRPr="004579B1" w:rsidTr="004579B1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4579B1" w:rsidRPr="004579B1" w:rsidRDefault="004579B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579B1" w:rsidRPr="004579B1" w:rsidRDefault="004579B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579B1" w:rsidRPr="004579B1" w:rsidRDefault="004579B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4579B1" w:rsidRDefault="004579B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  <w:p w:rsidR="00625977" w:rsidRPr="004579B1" w:rsidRDefault="0062597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(prezentacja multimedialna)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579B1" w:rsidRPr="004579B1" w:rsidRDefault="004579B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4579B1" w:rsidRPr="004579B1" w:rsidRDefault="004579B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4579B1" w:rsidRDefault="00C14619" w:rsidP="00F379F5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60" w:type="dxa"/>
        <w:jc w:val="center"/>
        <w:tblLook w:val="04A0" w:firstRow="1" w:lastRow="0" w:firstColumn="1" w:lastColumn="0" w:noHBand="0" w:noVBand="1"/>
      </w:tblPr>
      <w:tblGrid>
        <w:gridCol w:w="1986"/>
        <w:gridCol w:w="657"/>
        <w:gridCol w:w="657"/>
        <w:gridCol w:w="657"/>
        <w:gridCol w:w="656"/>
        <w:gridCol w:w="655"/>
        <w:gridCol w:w="656"/>
        <w:gridCol w:w="656"/>
        <w:gridCol w:w="656"/>
        <w:gridCol w:w="656"/>
        <w:gridCol w:w="656"/>
        <w:gridCol w:w="656"/>
        <w:gridCol w:w="656"/>
      </w:tblGrid>
      <w:tr w:rsidR="004579B1" w:rsidRPr="004579B1" w:rsidTr="004579B1">
        <w:trPr>
          <w:jc w:val="center"/>
        </w:trPr>
        <w:tc>
          <w:tcPr>
            <w:tcW w:w="1986" w:type="dxa"/>
            <w:tcBorders>
              <w:tl2br w:val="single" w:sz="4" w:space="0" w:color="auto"/>
            </w:tcBorders>
          </w:tcPr>
          <w:p w:rsidR="004579B1" w:rsidRPr="004579B1" w:rsidRDefault="004579B1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4579B1" w:rsidRPr="004579B1" w:rsidRDefault="004579B1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4579B1" w:rsidRPr="004579B1" w:rsidTr="004579B1">
        <w:trPr>
          <w:jc w:val="center"/>
        </w:trPr>
        <w:tc>
          <w:tcPr>
            <w:tcW w:w="1986" w:type="dxa"/>
            <w:shd w:val="clear" w:color="auto" w:fill="ECF1F8"/>
          </w:tcPr>
          <w:p w:rsidR="004579B1" w:rsidRPr="004579B1" w:rsidRDefault="004579B1" w:rsidP="004579B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579B1" w:rsidRPr="004579B1" w:rsidTr="004579B1">
        <w:trPr>
          <w:jc w:val="center"/>
        </w:trPr>
        <w:tc>
          <w:tcPr>
            <w:tcW w:w="1986" w:type="dxa"/>
            <w:shd w:val="clear" w:color="auto" w:fill="ECF1F8"/>
          </w:tcPr>
          <w:p w:rsidR="004579B1" w:rsidRPr="004579B1" w:rsidRDefault="004579B1" w:rsidP="004579B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579B1" w:rsidRPr="004579B1" w:rsidTr="004579B1">
        <w:trPr>
          <w:jc w:val="center"/>
        </w:trPr>
        <w:tc>
          <w:tcPr>
            <w:tcW w:w="1986" w:type="dxa"/>
            <w:shd w:val="clear" w:color="auto" w:fill="ECF1F8"/>
          </w:tcPr>
          <w:p w:rsidR="004579B1" w:rsidRPr="004579B1" w:rsidRDefault="004579B1" w:rsidP="004579B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579B1" w:rsidRPr="004579B1" w:rsidTr="004579B1">
        <w:trPr>
          <w:jc w:val="center"/>
        </w:trPr>
        <w:tc>
          <w:tcPr>
            <w:tcW w:w="1986" w:type="dxa"/>
            <w:shd w:val="clear" w:color="auto" w:fill="ECF1F8"/>
          </w:tcPr>
          <w:p w:rsidR="004579B1" w:rsidRPr="004579B1" w:rsidRDefault="004579B1" w:rsidP="004579B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579B1" w:rsidRPr="004579B1" w:rsidTr="004579B1">
        <w:trPr>
          <w:jc w:val="center"/>
        </w:trPr>
        <w:tc>
          <w:tcPr>
            <w:tcW w:w="1986" w:type="dxa"/>
            <w:shd w:val="clear" w:color="auto" w:fill="ECF1F8"/>
          </w:tcPr>
          <w:p w:rsidR="004579B1" w:rsidRPr="004579B1" w:rsidRDefault="004579B1" w:rsidP="004579B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4579B1" w:rsidRPr="004579B1" w:rsidRDefault="004579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4579B1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4579B1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4579B1">
        <w:rPr>
          <w:rFonts w:asciiTheme="minorHAnsi" w:hAnsiTheme="minorHAnsi" w:cstheme="minorHAnsi"/>
          <w:iCs/>
          <w:color w:val="000000" w:themeColor="text1"/>
        </w:rPr>
        <w:t>.</w:t>
      </w:r>
      <w:r w:rsidRPr="004579B1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4579B1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4579B1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4579B1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4579B1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4579B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4579B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4579B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4579B1" w:rsidTr="000D4346">
        <w:trPr>
          <w:jc w:val="center"/>
        </w:trPr>
        <w:tc>
          <w:tcPr>
            <w:tcW w:w="961" w:type="dxa"/>
          </w:tcPr>
          <w:p w:rsidR="00896E3C" w:rsidRPr="004579B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4579B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4579B1" w:rsidTr="000D4346">
        <w:trPr>
          <w:jc w:val="center"/>
        </w:trPr>
        <w:tc>
          <w:tcPr>
            <w:tcW w:w="961" w:type="dxa"/>
          </w:tcPr>
          <w:p w:rsidR="00896E3C" w:rsidRPr="004579B1" w:rsidRDefault="00896E3C" w:rsidP="00F379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4579B1" w:rsidRDefault="004579B1" w:rsidP="004579B1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51% - 60% za wszystkie zadania stawiane studentowi </w:t>
            </w:r>
          </w:p>
        </w:tc>
      </w:tr>
      <w:tr w:rsidR="009575CE" w:rsidRPr="004579B1" w:rsidTr="000D4346">
        <w:trPr>
          <w:jc w:val="center"/>
        </w:trPr>
        <w:tc>
          <w:tcPr>
            <w:tcW w:w="961" w:type="dxa"/>
          </w:tcPr>
          <w:p w:rsidR="009575CE" w:rsidRPr="004579B1" w:rsidRDefault="009575CE" w:rsidP="00F379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9575CE" w:rsidRPr="004579B1" w:rsidRDefault="004579B1" w:rsidP="004579B1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61% - 70% za wszystkie zadania stawiane studentowi</w:t>
            </w:r>
          </w:p>
        </w:tc>
      </w:tr>
      <w:tr w:rsidR="009575CE" w:rsidRPr="004579B1" w:rsidTr="000D4346">
        <w:trPr>
          <w:jc w:val="center"/>
        </w:trPr>
        <w:tc>
          <w:tcPr>
            <w:tcW w:w="961" w:type="dxa"/>
          </w:tcPr>
          <w:p w:rsidR="009575CE" w:rsidRPr="004579B1" w:rsidRDefault="009575CE" w:rsidP="00F379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9575CE" w:rsidRPr="004579B1" w:rsidRDefault="004579B1" w:rsidP="004579B1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71% - 80% za wszystkie zadania stawiane studentowi</w:t>
            </w:r>
          </w:p>
        </w:tc>
      </w:tr>
      <w:tr w:rsidR="009575CE" w:rsidRPr="004579B1" w:rsidTr="000D4346">
        <w:trPr>
          <w:jc w:val="center"/>
        </w:trPr>
        <w:tc>
          <w:tcPr>
            <w:tcW w:w="961" w:type="dxa"/>
          </w:tcPr>
          <w:p w:rsidR="009575CE" w:rsidRPr="004579B1" w:rsidRDefault="009575CE" w:rsidP="00F379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9575CE" w:rsidRPr="004579B1" w:rsidRDefault="004579B1" w:rsidP="00F379F5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81% - 90% za wszystkie zadania stawiane studentowi</w:t>
            </w:r>
          </w:p>
        </w:tc>
      </w:tr>
      <w:tr w:rsidR="009575CE" w:rsidRPr="004579B1" w:rsidTr="000D4346">
        <w:trPr>
          <w:jc w:val="center"/>
        </w:trPr>
        <w:tc>
          <w:tcPr>
            <w:tcW w:w="961" w:type="dxa"/>
          </w:tcPr>
          <w:p w:rsidR="009575CE" w:rsidRPr="004579B1" w:rsidRDefault="009575CE" w:rsidP="00F379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9575CE" w:rsidRPr="004579B1" w:rsidRDefault="004579B1" w:rsidP="00F379F5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91% - 100% za wszystkie zadania stawiane studentowi</w:t>
            </w:r>
          </w:p>
        </w:tc>
      </w:tr>
    </w:tbl>
    <w:p w:rsidR="009109EC" w:rsidRPr="004579B1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4579B1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4579B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4579B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4579B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4579B1" w:rsidTr="000D4346">
        <w:trPr>
          <w:jc w:val="center"/>
        </w:trPr>
        <w:tc>
          <w:tcPr>
            <w:tcW w:w="953" w:type="dxa"/>
          </w:tcPr>
          <w:p w:rsidR="00896E3C" w:rsidRPr="004579B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4579B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579B1" w:rsidRPr="004579B1" w:rsidTr="000D4346">
        <w:trPr>
          <w:jc w:val="center"/>
        </w:trPr>
        <w:tc>
          <w:tcPr>
            <w:tcW w:w="953" w:type="dxa"/>
          </w:tcPr>
          <w:p w:rsidR="004579B1" w:rsidRPr="004579B1" w:rsidRDefault="004579B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4579B1" w:rsidRPr="004579B1" w:rsidRDefault="004579B1" w:rsidP="00FC1338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51% - 60% za wszystkie zadania stawiane studentowi </w:t>
            </w:r>
          </w:p>
        </w:tc>
      </w:tr>
      <w:tr w:rsidR="004579B1" w:rsidRPr="004579B1" w:rsidTr="000D4346">
        <w:trPr>
          <w:jc w:val="center"/>
        </w:trPr>
        <w:tc>
          <w:tcPr>
            <w:tcW w:w="953" w:type="dxa"/>
          </w:tcPr>
          <w:p w:rsidR="004579B1" w:rsidRPr="004579B1" w:rsidRDefault="004579B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4579B1" w:rsidRPr="004579B1" w:rsidRDefault="004579B1" w:rsidP="00FC1338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61% - 70% za wszystkie zadania stawiane studentowi</w:t>
            </w:r>
          </w:p>
        </w:tc>
      </w:tr>
      <w:tr w:rsidR="004579B1" w:rsidRPr="004579B1" w:rsidTr="000D4346">
        <w:trPr>
          <w:jc w:val="center"/>
        </w:trPr>
        <w:tc>
          <w:tcPr>
            <w:tcW w:w="953" w:type="dxa"/>
          </w:tcPr>
          <w:p w:rsidR="004579B1" w:rsidRPr="004579B1" w:rsidRDefault="004579B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4579B1" w:rsidRPr="004579B1" w:rsidRDefault="004579B1" w:rsidP="00FC1338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71% - 80% za wszystkie zadania stawiane studentowi</w:t>
            </w:r>
          </w:p>
        </w:tc>
      </w:tr>
      <w:tr w:rsidR="004579B1" w:rsidRPr="004579B1" w:rsidTr="000D4346">
        <w:trPr>
          <w:jc w:val="center"/>
        </w:trPr>
        <w:tc>
          <w:tcPr>
            <w:tcW w:w="953" w:type="dxa"/>
          </w:tcPr>
          <w:p w:rsidR="004579B1" w:rsidRPr="004579B1" w:rsidRDefault="004579B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4579B1" w:rsidRPr="004579B1" w:rsidRDefault="004579B1" w:rsidP="00FC1338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81% - 90% za wszystkie zadania stawiane studentowi</w:t>
            </w:r>
          </w:p>
        </w:tc>
      </w:tr>
      <w:tr w:rsidR="004579B1" w:rsidRPr="004579B1" w:rsidTr="000D4346">
        <w:trPr>
          <w:jc w:val="center"/>
        </w:trPr>
        <w:tc>
          <w:tcPr>
            <w:tcW w:w="953" w:type="dxa"/>
          </w:tcPr>
          <w:p w:rsidR="004579B1" w:rsidRPr="004579B1" w:rsidRDefault="004579B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4579B1" w:rsidRPr="004579B1" w:rsidRDefault="004579B1" w:rsidP="00FC1338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91% - 100% za wszystkie zadania stawiane studentowi</w:t>
            </w:r>
          </w:p>
        </w:tc>
      </w:tr>
    </w:tbl>
    <w:p w:rsidR="00F379F5" w:rsidRPr="004579B1" w:rsidRDefault="00F379F5" w:rsidP="00F379F5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</w:p>
    <w:p w:rsidR="000746C5" w:rsidRPr="004579B1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579B1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4579B1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4579B1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4579B1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4579B1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4579B1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4579B1" w:rsidRDefault="00896E3C" w:rsidP="00F379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4579B1" w:rsidRDefault="00BF2330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4579B1" w:rsidRDefault="00BF2330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4579B1" w:rsidTr="006C5000">
        <w:trPr>
          <w:trHeight w:val="285"/>
          <w:jc w:val="center"/>
        </w:trPr>
        <w:tc>
          <w:tcPr>
            <w:tcW w:w="5499" w:type="dxa"/>
          </w:tcPr>
          <w:p w:rsidR="00896E3C" w:rsidRPr="004579B1" w:rsidRDefault="00896E3C" w:rsidP="00A355A9">
            <w:pPr>
              <w:pStyle w:val="TableParagraph"/>
              <w:tabs>
                <w:tab w:val="left" w:pos="3468"/>
              </w:tabs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</w:t>
            </w:r>
            <w:r w:rsidR="00A35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</w:t>
            </w:r>
          </w:p>
        </w:tc>
        <w:tc>
          <w:tcPr>
            <w:tcW w:w="2172" w:type="dxa"/>
            <w:vAlign w:val="center"/>
          </w:tcPr>
          <w:p w:rsidR="00896E3C" w:rsidRPr="004579B1" w:rsidRDefault="00BF2330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4579B1" w:rsidRDefault="00BF2330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4579B1" w:rsidTr="006C5000">
        <w:trPr>
          <w:trHeight w:val="282"/>
          <w:jc w:val="center"/>
        </w:trPr>
        <w:tc>
          <w:tcPr>
            <w:tcW w:w="5499" w:type="dxa"/>
          </w:tcPr>
          <w:p w:rsidR="00896E3C" w:rsidRPr="004579B1" w:rsidRDefault="00896E3C" w:rsidP="00A355A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4579B1" w:rsidRDefault="00BF2330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896E3C" w:rsidRPr="004579B1" w:rsidRDefault="00BF2330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4579B1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4579B1" w:rsidRDefault="00896E3C" w:rsidP="00F379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4579B1" w:rsidRDefault="00BF2330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4579B1" w:rsidRDefault="00BF2330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</w:tr>
      <w:tr w:rsidR="00341AC4" w:rsidRPr="004579B1" w:rsidTr="00A5532D">
        <w:trPr>
          <w:trHeight w:val="282"/>
          <w:jc w:val="center"/>
        </w:trPr>
        <w:tc>
          <w:tcPr>
            <w:tcW w:w="5499" w:type="dxa"/>
          </w:tcPr>
          <w:p w:rsidR="00896E3C" w:rsidRPr="004579B1" w:rsidRDefault="00896E3C" w:rsidP="00F379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4579B1" w:rsidTr="00A5532D">
        <w:trPr>
          <w:trHeight w:val="285"/>
          <w:jc w:val="center"/>
        </w:trPr>
        <w:tc>
          <w:tcPr>
            <w:tcW w:w="5499" w:type="dxa"/>
          </w:tcPr>
          <w:p w:rsidR="00896E3C" w:rsidRPr="004579B1" w:rsidRDefault="00896E3C" w:rsidP="00A355A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4579B1" w:rsidTr="00A5532D">
        <w:trPr>
          <w:trHeight w:val="282"/>
          <w:jc w:val="center"/>
        </w:trPr>
        <w:tc>
          <w:tcPr>
            <w:tcW w:w="5499" w:type="dxa"/>
          </w:tcPr>
          <w:p w:rsidR="00896E3C" w:rsidRPr="004579B1" w:rsidRDefault="00A355A9" w:rsidP="00F379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656D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:rsidR="00896E3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4579B1" w:rsidTr="00A5532D">
        <w:trPr>
          <w:trHeight w:val="285"/>
          <w:jc w:val="center"/>
        </w:trPr>
        <w:tc>
          <w:tcPr>
            <w:tcW w:w="5499" w:type="dxa"/>
          </w:tcPr>
          <w:p w:rsidR="00896E3C" w:rsidRPr="004579B1" w:rsidRDefault="00896E3C" w:rsidP="0062597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</w:t>
            </w:r>
            <w:r w:rsidR="006259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prezentacji</w:t>
            </w:r>
            <w:bookmarkStart w:id="1" w:name="_GoBack"/>
            <w:bookmarkEnd w:id="1"/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kwerenda internetowa</w:t>
            </w:r>
          </w:p>
        </w:tc>
        <w:tc>
          <w:tcPr>
            <w:tcW w:w="2172" w:type="dxa"/>
            <w:vAlign w:val="center"/>
          </w:tcPr>
          <w:p w:rsidR="00896E3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4579B1" w:rsidTr="00A5532D">
        <w:trPr>
          <w:trHeight w:val="282"/>
          <w:jc w:val="center"/>
        </w:trPr>
        <w:tc>
          <w:tcPr>
            <w:tcW w:w="5499" w:type="dxa"/>
          </w:tcPr>
          <w:p w:rsidR="00896E3C" w:rsidRPr="004579B1" w:rsidRDefault="00896E3C" w:rsidP="00F379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896E3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4579B1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4579B1" w:rsidRDefault="00896E3C" w:rsidP="00F379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4579B1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4579B1" w:rsidRDefault="00896E3C" w:rsidP="00F379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4579B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4579B1" w:rsidRDefault="00492842" w:rsidP="00F379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579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:rsidR="00896E3C" w:rsidRPr="004579B1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4579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4579B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4579B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4579B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4579B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4579B1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4579B1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4579B1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4579B1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040A2E79"/>
    <w:multiLevelType w:val="hybridMultilevel"/>
    <w:tmpl w:val="2B2EE2A0"/>
    <w:lvl w:ilvl="0" w:tplc="8C9A6B34">
      <w:start w:val="1"/>
      <w:numFmt w:val="bullet"/>
      <w:lvlText w:val="•"/>
      <w:lvlJc w:val="left"/>
      <w:pPr>
        <w:ind w:left="22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07C53542"/>
    <w:multiLevelType w:val="hybridMultilevel"/>
    <w:tmpl w:val="B41AD0E6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>
    <w:nsid w:val="28E518A1"/>
    <w:multiLevelType w:val="hybridMultilevel"/>
    <w:tmpl w:val="0E1218AC"/>
    <w:lvl w:ilvl="0" w:tplc="8C9A6B34">
      <w:start w:val="1"/>
      <w:numFmt w:val="bullet"/>
      <w:lvlText w:val="•"/>
      <w:lvlJc w:val="left"/>
      <w:pPr>
        <w:ind w:left="22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CA057C0"/>
    <w:multiLevelType w:val="hybridMultilevel"/>
    <w:tmpl w:val="715C6648"/>
    <w:lvl w:ilvl="0" w:tplc="8C9A6B34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51F43ABB"/>
    <w:multiLevelType w:val="hybridMultilevel"/>
    <w:tmpl w:val="A3B4DFA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9A6B34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C6DBA"/>
    <w:multiLevelType w:val="hybridMultilevel"/>
    <w:tmpl w:val="FBA467EA"/>
    <w:lvl w:ilvl="0" w:tplc="ECB44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9EF38E2"/>
    <w:multiLevelType w:val="hybridMultilevel"/>
    <w:tmpl w:val="C5EEE7E2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>
    <w:nsid w:val="77141819"/>
    <w:multiLevelType w:val="hybridMultilevel"/>
    <w:tmpl w:val="7D7C6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309A6"/>
    <w:multiLevelType w:val="hybridMultilevel"/>
    <w:tmpl w:val="9A60C3E2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5">
    <w:nsid w:val="7EBB0E3D"/>
    <w:multiLevelType w:val="hybridMultilevel"/>
    <w:tmpl w:val="D4FC676A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0"/>
  </w:num>
  <w:num w:numId="2">
    <w:abstractNumId w:val="7"/>
  </w:num>
  <w:num w:numId="3">
    <w:abstractNumId w:val="21"/>
  </w:num>
  <w:num w:numId="4">
    <w:abstractNumId w:val="43"/>
  </w:num>
  <w:num w:numId="5">
    <w:abstractNumId w:val="5"/>
  </w:num>
  <w:num w:numId="6">
    <w:abstractNumId w:val="39"/>
  </w:num>
  <w:num w:numId="7">
    <w:abstractNumId w:val="12"/>
  </w:num>
  <w:num w:numId="8">
    <w:abstractNumId w:val="20"/>
  </w:num>
  <w:num w:numId="9">
    <w:abstractNumId w:val="9"/>
  </w:num>
  <w:num w:numId="10">
    <w:abstractNumId w:val="30"/>
  </w:num>
  <w:num w:numId="11">
    <w:abstractNumId w:val="31"/>
  </w:num>
  <w:num w:numId="12">
    <w:abstractNumId w:val="38"/>
  </w:num>
  <w:num w:numId="13">
    <w:abstractNumId w:val="15"/>
  </w:num>
  <w:num w:numId="14">
    <w:abstractNumId w:val="34"/>
  </w:num>
  <w:num w:numId="15">
    <w:abstractNumId w:val="37"/>
  </w:num>
  <w:num w:numId="16">
    <w:abstractNumId w:val="36"/>
  </w:num>
  <w:num w:numId="17">
    <w:abstractNumId w:val="23"/>
  </w:num>
  <w:num w:numId="18">
    <w:abstractNumId w:val="11"/>
  </w:num>
  <w:num w:numId="19">
    <w:abstractNumId w:val="16"/>
  </w:num>
  <w:num w:numId="20">
    <w:abstractNumId w:val="4"/>
  </w:num>
  <w:num w:numId="21">
    <w:abstractNumId w:val="24"/>
  </w:num>
  <w:num w:numId="22">
    <w:abstractNumId w:val="27"/>
  </w:num>
  <w:num w:numId="23">
    <w:abstractNumId w:val="1"/>
  </w:num>
  <w:num w:numId="24">
    <w:abstractNumId w:val="44"/>
  </w:num>
  <w:num w:numId="25">
    <w:abstractNumId w:val="14"/>
  </w:num>
  <w:num w:numId="26">
    <w:abstractNumId w:val="22"/>
  </w:num>
  <w:num w:numId="27">
    <w:abstractNumId w:val="46"/>
  </w:num>
  <w:num w:numId="28">
    <w:abstractNumId w:val="17"/>
  </w:num>
  <w:num w:numId="29">
    <w:abstractNumId w:val="33"/>
  </w:num>
  <w:num w:numId="30">
    <w:abstractNumId w:val="8"/>
  </w:num>
  <w:num w:numId="31">
    <w:abstractNumId w:val="19"/>
  </w:num>
  <w:num w:numId="32">
    <w:abstractNumId w:val="25"/>
  </w:num>
  <w:num w:numId="33">
    <w:abstractNumId w:val="6"/>
  </w:num>
  <w:num w:numId="34">
    <w:abstractNumId w:val="18"/>
  </w:num>
  <w:num w:numId="35">
    <w:abstractNumId w:val="10"/>
  </w:num>
  <w:num w:numId="36">
    <w:abstractNumId w:val="32"/>
  </w:num>
  <w:num w:numId="37">
    <w:abstractNumId w:val="0"/>
  </w:num>
  <w:num w:numId="38">
    <w:abstractNumId w:val="35"/>
  </w:num>
  <w:num w:numId="39">
    <w:abstractNumId w:val="28"/>
  </w:num>
  <w:num w:numId="40">
    <w:abstractNumId w:val="45"/>
  </w:num>
  <w:num w:numId="41">
    <w:abstractNumId w:val="26"/>
  </w:num>
  <w:num w:numId="42">
    <w:abstractNumId w:val="2"/>
  </w:num>
  <w:num w:numId="43">
    <w:abstractNumId w:val="13"/>
  </w:num>
  <w:num w:numId="44">
    <w:abstractNumId w:val="41"/>
  </w:num>
  <w:num w:numId="45">
    <w:abstractNumId w:val="29"/>
  </w:num>
  <w:num w:numId="46">
    <w:abstractNumId w:val="42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100E3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39E4"/>
    <w:rsid w:val="00145EC7"/>
    <w:rsid w:val="00160810"/>
    <w:rsid w:val="001D18A7"/>
    <w:rsid w:val="001D511D"/>
    <w:rsid w:val="001E0ADE"/>
    <w:rsid w:val="001E7B5A"/>
    <w:rsid w:val="001F3205"/>
    <w:rsid w:val="00204C4C"/>
    <w:rsid w:val="002401BA"/>
    <w:rsid w:val="0027397F"/>
    <w:rsid w:val="00277A9D"/>
    <w:rsid w:val="002B013D"/>
    <w:rsid w:val="002F7288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579B1"/>
    <w:rsid w:val="004838B3"/>
    <w:rsid w:val="00483B70"/>
    <w:rsid w:val="00492842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42FF"/>
    <w:rsid w:val="005769E7"/>
    <w:rsid w:val="005D2A79"/>
    <w:rsid w:val="005D3DF3"/>
    <w:rsid w:val="005E156F"/>
    <w:rsid w:val="005F0097"/>
    <w:rsid w:val="005F3556"/>
    <w:rsid w:val="00613F00"/>
    <w:rsid w:val="00621E17"/>
    <w:rsid w:val="00625795"/>
    <w:rsid w:val="00625977"/>
    <w:rsid w:val="00635E40"/>
    <w:rsid w:val="00654EA0"/>
    <w:rsid w:val="00656DF0"/>
    <w:rsid w:val="0067260F"/>
    <w:rsid w:val="006A0C6B"/>
    <w:rsid w:val="006C5000"/>
    <w:rsid w:val="006D764F"/>
    <w:rsid w:val="006E60C3"/>
    <w:rsid w:val="006F029C"/>
    <w:rsid w:val="00725F8A"/>
    <w:rsid w:val="00744ACF"/>
    <w:rsid w:val="00745543"/>
    <w:rsid w:val="00775AF1"/>
    <w:rsid w:val="0078420E"/>
    <w:rsid w:val="007B605E"/>
    <w:rsid w:val="007C2C1F"/>
    <w:rsid w:val="007C3DBD"/>
    <w:rsid w:val="007C645A"/>
    <w:rsid w:val="007D2299"/>
    <w:rsid w:val="00823B29"/>
    <w:rsid w:val="00834C51"/>
    <w:rsid w:val="00862E0A"/>
    <w:rsid w:val="008934F6"/>
    <w:rsid w:val="00896E3C"/>
    <w:rsid w:val="008B336A"/>
    <w:rsid w:val="008E0D00"/>
    <w:rsid w:val="008F4772"/>
    <w:rsid w:val="00906C25"/>
    <w:rsid w:val="009109EC"/>
    <w:rsid w:val="00913ECD"/>
    <w:rsid w:val="00917268"/>
    <w:rsid w:val="00920820"/>
    <w:rsid w:val="00937B44"/>
    <w:rsid w:val="00952870"/>
    <w:rsid w:val="0095606D"/>
    <w:rsid w:val="00957188"/>
    <w:rsid w:val="009575CE"/>
    <w:rsid w:val="00970CE5"/>
    <w:rsid w:val="009C5192"/>
    <w:rsid w:val="009D1942"/>
    <w:rsid w:val="009D2D35"/>
    <w:rsid w:val="009D3E96"/>
    <w:rsid w:val="009D44FA"/>
    <w:rsid w:val="00A14352"/>
    <w:rsid w:val="00A2492F"/>
    <w:rsid w:val="00A355A9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7D72"/>
    <w:rsid w:val="00BB0629"/>
    <w:rsid w:val="00BE67AE"/>
    <w:rsid w:val="00BF2330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E181A"/>
    <w:rsid w:val="00CF48D1"/>
    <w:rsid w:val="00D05AB2"/>
    <w:rsid w:val="00D32068"/>
    <w:rsid w:val="00D85EF3"/>
    <w:rsid w:val="00D864ED"/>
    <w:rsid w:val="00D938BC"/>
    <w:rsid w:val="00DA28D5"/>
    <w:rsid w:val="00DB2CDC"/>
    <w:rsid w:val="00DB5D67"/>
    <w:rsid w:val="00DC5E38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0B68"/>
    <w:rsid w:val="00F114BE"/>
    <w:rsid w:val="00F24029"/>
    <w:rsid w:val="00F379F5"/>
    <w:rsid w:val="00F5109B"/>
    <w:rsid w:val="00F71386"/>
    <w:rsid w:val="00F75F6D"/>
    <w:rsid w:val="00F77196"/>
    <w:rsid w:val="00F77856"/>
    <w:rsid w:val="00F90106"/>
    <w:rsid w:val="00F93849"/>
    <w:rsid w:val="00FB2C0D"/>
    <w:rsid w:val="00FD380B"/>
    <w:rsid w:val="00FE128D"/>
    <w:rsid w:val="00FE6295"/>
    <w:rsid w:val="00FE667D"/>
    <w:rsid w:val="00FE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91726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17268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03633-0B20-4D94-A0D7-C067089A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1366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5</cp:revision>
  <cp:lastPrinted>2025-10-28T07:51:00Z</cp:lastPrinted>
  <dcterms:created xsi:type="dcterms:W3CDTF">2026-06-03T08:58:00Z</dcterms:created>
  <dcterms:modified xsi:type="dcterms:W3CDTF">2026-06-29T15:18:00Z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