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:rsidR="000746C5" w:rsidRPr="00341AC4" w:rsidRDefault="000746C5" w:rsidP="00C07F23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79656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9656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79656D" w:rsidRPr="0079656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 0113.1.PSP.E1.SONI/MONI</w:t>
      </w:r>
    </w:p>
    <w:p w:rsidR="004501ED" w:rsidRPr="0097776F" w:rsidRDefault="004838B3" w:rsidP="0097776F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</w:t>
      </w:r>
      <w:r w:rsidR="0079656D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79656D" w:rsidRPr="0079656D">
        <w:rPr>
          <w:rFonts w:asciiTheme="minorHAnsi" w:hAnsiTheme="minorHAnsi" w:cstheme="minorHAnsi"/>
          <w:b/>
          <w:bCs/>
          <w:iCs/>
          <w:color w:val="000000" w:themeColor="text1"/>
        </w:rPr>
        <w:t>Małżeństwa osób z niepełnosprawnością intelektualną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79656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79656D" w:rsidRPr="0079656D">
        <w:rPr>
          <w:b/>
          <w:bCs/>
          <w:i w:val="0"/>
          <w:iCs/>
          <w:color w:val="000000" w:themeColor="text1"/>
        </w:rPr>
        <w:t>Marriage</w:t>
      </w:r>
      <w:proofErr w:type="spellEnd"/>
      <w:r w:rsidR="0079656D" w:rsidRPr="0079656D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79656D" w:rsidRPr="0079656D">
        <w:rPr>
          <w:b/>
          <w:bCs/>
          <w:i w:val="0"/>
          <w:iCs/>
          <w:color w:val="000000" w:themeColor="text1"/>
        </w:rPr>
        <w:t>People</w:t>
      </w:r>
      <w:proofErr w:type="spellEnd"/>
      <w:r w:rsidR="0079656D" w:rsidRPr="0079656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79656D" w:rsidRPr="0079656D">
        <w:rPr>
          <w:b/>
          <w:bCs/>
          <w:i w:val="0"/>
          <w:iCs/>
          <w:color w:val="000000" w:themeColor="text1"/>
        </w:rPr>
        <w:t>with</w:t>
      </w:r>
      <w:proofErr w:type="spellEnd"/>
      <w:r w:rsidR="0079656D" w:rsidRPr="0079656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79656D" w:rsidRPr="0079656D">
        <w:rPr>
          <w:b/>
          <w:bCs/>
          <w:i w:val="0"/>
          <w:iCs/>
          <w:color w:val="000000" w:themeColor="text1"/>
        </w:rPr>
        <w:t>Intellectual</w:t>
      </w:r>
      <w:proofErr w:type="spellEnd"/>
      <w:r w:rsidR="0079656D" w:rsidRPr="0079656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79656D" w:rsidRPr="0079656D">
        <w:rPr>
          <w:b/>
          <w:bCs/>
          <w:i w:val="0"/>
          <w:iCs/>
          <w:color w:val="000000" w:themeColor="text1"/>
        </w:rPr>
        <w:t>Disability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79656D" w:rsidRDefault="0079656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79656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79656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79656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79656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 hab. Barbara </w:t>
            </w:r>
            <w:proofErr w:type="spellStart"/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Skałbania</w:t>
            </w:r>
            <w:proofErr w:type="spellEnd"/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 prof. UIJK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1373A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C07F23" w:rsidRDefault="00C07F2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Język </w:t>
            </w:r>
            <w:r w:rsidR="0079656D" w:rsidRPr="00C07F2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79656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 , biomedyczne podstawy rozwoju i wychowania, psychologia ogólna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E604E4" w:rsidRDefault="0079656D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79656D">
              <w:rPr>
                <w:rFonts w:asciiTheme="minorHAnsi" w:hAnsiTheme="minorHAnsi" w:cstheme="minorHAnsi"/>
                <w:iCs/>
                <w:sz w:val="21"/>
                <w:szCs w:val="21"/>
              </w:rPr>
              <w:t>wykład</w:t>
            </w:r>
            <w:r w:rsidR="0097776F">
              <w:rPr>
                <w:rFonts w:asciiTheme="minorHAnsi" w:hAnsiTheme="minorHAnsi" w:cstheme="minorHAnsi"/>
                <w:iCs/>
                <w:sz w:val="21"/>
                <w:szCs w:val="21"/>
              </w:rPr>
              <w:t>y</w:t>
            </w:r>
            <w:r w:rsidRPr="0079656D">
              <w:rPr>
                <w:rFonts w:asciiTheme="minorHAnsi" w:hAnsiTheme="minorHAnsi" w:cstheme="minorHAnsi"/>
                <w:iCs/>
                <w:sz w:val="21"/>
                <w:szCs w:val="21"/>
              </w:rPr>
              <w:t>, ćwiczenia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79656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79656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341AC4" w:rsidRDefault="0079656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wykład, prezentacja multimedialna, film, dyskusja, praca grupowa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79656D" w:rsidRPr="0079656D" w:rsidRDefault="0079656D" w:rsidP="0079656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Bagrowicz</w:t>
            </w:r>
            <w:proofErr w:type="spellEnd"/>
            <w:r w:rsidR="00977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</w:t>
            </w:r>
            <w:r w:rsidR="00977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(1999).</w:t>
            </w: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Godność osoby fundamentem wychowania, </w:t>
            </w:r>
            <w:r w:rsidR="00977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w: </w:t>
            </w: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Wychowanie na rozdrożu. Personalistyczna filozofia wychowania, red. F. Adamski</w:t>
            </w:r>
            <w:r w:rsidR="00977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="0097776F" w:rsidRPr="00977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Uniwersytetu Jagiellońskiego</w:t>
            </w:r>
            <w:r w:rsidR="00977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79656D" w:rsidRPr="0079656D" w:rsidRDefault="0079656D" w:rsidP="0079656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Ćwirynkało</w:t>
            </w:r>
            <w:proofErr w:type="spellEnd"/>
            <w:r w:rsidR="00977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K. (2013).</w:t>
            </w: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Rodzicielstwo osób z niepełnosprawnością intelektualną w świetle współczesnych paradygmatów pedagogiki specjalnej</w:t>
            </w:r>
            <w:r w:rsidR="00977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„Człowiek – Niepełnosprawność – Społeczeństwo”, 4 (22</w:t>
            </w:r>
            <w:r w:rsidR="00977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).</w:t>
            </w:r>
          </w:p>
          <w:p w:rsidR="0079656D" w:rsidRPr="0079656D" w:rsidRDefault="0079656D" w:rsidP="0079656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Kijak</w:t>
            </w:r>
            <w:r w:rsidR="00977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R.(2016).</w:t>
            </w: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Dorośli z głębszą niepełnosprawnością intelektualną jako partnerzy, małżonkowie i rodzice</w:t>
            </w:r>
            <w:r w:rsidR="00977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7776F" w:rsidRPr="00977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Oficyna Wydawnicza Impuls</w:t>
            </w:r>
            <w:r w:rsidR="00977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79656D" w:rsidRPr="0079656D" w:rsidRDefault="0079656D" w:rsidP="0079656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Kodeks Rodzinny i Opiekuńczy, Dz. U. 1964, Nr 9, poz. 59, tekst ujednolicony 6 listopada 2015, zob. Dz. U. 2015, poz. 2082</w:t>
            </w:r>
          </w:p>
          <w:p w:rsidR="0079656D" w:rsidRPr="0079656D" w:rsidRDefault="0079656D" w:rsidP="0079656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Konwencja o Prawach Osób Niepełnosprawnych, Dz. U. 2012, poz. 1169</w:t>
            </w:r>
          </w:p>
          <w:p w:rsidR="0079656D" w:rsidRPr="0079656D" w:rsidRDefault="0079656D" w:rsidP="0079656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Krause</w:t>
            </w:r>
            <w:r w:rsidR="00977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</w:t>
            </w:r>
            <w:r w:rsidR="00977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(2005).</w:t>
            </w: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Człowiek niepełnosprawny wobec przeobrażeń społecznych</w:t>
            </w:r>
            <w:r w:rsidR="00977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7776F" w:rsidRPr="00977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Oficyna Wydawnicza Impuls</w:t>
            </w:r>
            <w:r w:rsidR="00977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79656D" w:rsidRPr="0079656D" w:rsidRDefault="0097776F" w:rsidP="0079656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Mikrut, A. (2013). Seksualność a  godność, w:</w:t>
            </w:r>
            <w:r w:rsidR="0079656D"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Seksualność – niepełnosprawność – rzeczywistość.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Współczesne konteksty badawcze </w:t>
            </w:r>
            <w:r w:rsidR="0079656D"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 problematyce seksualności człowieka z niep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ełnosprawnością, red. R. Kijak. </w:t>
            </w:r>
            <w:r w:rsidR="003327E9" w:rsidRPr="003327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Instytut Rozwoju Służb Społecznych</w:t>
            </w:r>
            <w:r w:rsidR="003327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566B57" w:rsidRPr="00341AC4" w:rsidRDefault="0079656D" w:rsidP="003327E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Potulski</w:t>
            </w:r>
            <w:r w:rsidR="003327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 (2013).</w:t>
            </w: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Prawo wobec seksualnoś</w:t>
            </w:r>
            <w:r w:rsidR="003327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ci osób z niepełnosprawnością, w:</w:t>
            </w: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Seksualność – niepełnosprawność – </w:t>
            </w: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rzeczywistość. Współczesne konteksty badawcze w problematyce seksualności człowieka z niepełnosprawnością, red. R. Kijak</w:t>
            </w:r>
            <w:r w:rsidR="003327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3327E9" w:rsidRPr="003327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Instytut Rozwoju Służb Społecznych</w:t>
            </w:r>
            <w:r w:rsidR="003327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79656D" w:rsidRPr="0079656D" w:rsidRDefault="0079656D" w:rsidP="001B1FB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Potulski</w:t>
            </w:r>
            <w:r w:rsidR="001B1F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</w:t>
            </w:r>
            <w:r w:rsidR="001B1F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(2013).</w:t>
            </w: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Prawo wobec seksualności osób z niepełnosprawnością, [w:] Seksualność – niepełnosprawność – rzeczywistość. Współczesne konteksty badawcze w problematyce seksualności człowieka z nie</w:t>
            </w:r>
            <w:r w:rsidR="001B1F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pełnosprawnością, red. R. Kijak. </w:t>
            </w:r>
            <w:r w:rsidR="001B1FBA" w:rsidRPr="003327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Instytut Rozwoju Służb Społecznych</w:t>
            </w:r>
            <w:r w:rsidR="001B1F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566B57" w:rsidRPr="00341AC4" w:rsidRDefault="0079656D" w:rsidP="001B1FB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Żyta</w:t>
            </w:r>
            <w:r w:rsidR="001B1F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</w:t>
            </w:r>
            <w:r w:rsidR="001B1F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(2013).</w:t>
            </w:r>
            <w:r w:rsidRPr="007965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Małżeństwo i rodzicielstwo osób z niepełnosprawnością intelektualną – wyzwania współczesności, „Edukacja Dorosłych”</w:t>
            </w:r>
            <w:r w:rsidR="001B1F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:rsidR="0079656D" w:rsidRPr="0079656D" w:rsidRDefault="00937B44" w:rsidP="0079656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79656D" w:rsidRPr="00341AC4" w:rsidRDefault="0079656D" w:rsidP="0079656D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Wykłady </w:t>
      </w:r>
    </w:p>
    <w:p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9A291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A291A" w:rsidRPr="009A291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ze specyfiką seksualności i małżeństwa osób z niepełnosprawnością  intelektualną w świetle literatury</w:t>
      </w:r>
    </w:p>
    <w:p w:rsidR="003E0703" w:rsidRPr="009A291A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9A291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A291A" w:rsidRPr="009A291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 refleksyjności w obszarze funkcjonowania społecznego i rodzinnego osób z niepełnosprawnością intelektualną</w:t>
      </w:r>
    </w:p>
    <w:p w:rsidR="003E0703" w:rsidRDefault="009A291A" w:rsidP="00C07F23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9A291A" w:rsidRDefault="009A291A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="000E4FA3" w:rsidRPr="000E4F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zapisami prawnymi w obszarze praw osób z niepełnosprawnością</w:t>
      </w:r>
    </w:p>
    <w:p w:rsidR="000E4FA3" w:rsidRPr="000E4FA3" w:rsidRDefault="000E4FA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0E4F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 postawy akceptacji wobec  potrzeb osób z niepełnosprawnością w obszarze seksualności i małżeństwa</w:t>
      </w:r>
    </w:p>
    <w:p w:rsidR="003E0703" w:rsidRPr="000E4FA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E4FA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Treści programowe (z uwzględnieniem formy zajęć)</w:t>
      </w:r>
    </w:p>
    <w:p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C07F23" w:rsidRDefault="00C07F2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studentów z karta przedmiotu i warunkami zaliczenia.</w:t>
      </w:r>
    </w:p>
    <w:p w:rsidR="003E0703" w:rsidRPr="00341AC4" w:rsidRDefault="000E4FA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4FA3">
        <w:rPr>
          <w:rFonts w:asciiTheme="minorHAnsi" w:hAnsiTheme="minorHAnsi" w:cstheme="minorHAnsi"/>
          <w:color w:val="000000" w:themeColor="text1"/>
          <w:sz w:val="24"/>
          <w:szCs w:val="24"/>
        </w:rPr>
        <w:t>Zadania rozwojowe  okresu młodszej dojrzałości  oraz sposoby ich realizacji</w:t>
      </w:r>
      <w:r w:rsidR="00C07F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3E0703" w:rsidRPr="00341AC4" w:rsidRDefault="00C07F2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Małżeństwo – różne ujęcia.</w:t>
      </w:r>
    </w:p>
    <w:p w:rsidR="00EA7C7B" w:rsidRDefault="000E4FA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4FA3">
        <w:rPr>
          <w:rFonts w:asciiTheme="minorHAnsi" w:hAnsiTheme="minorHAnsi" w:cstheme="minorHAnsi"/>
          <w:color w:val="000000" w:themeColor="text1"/>
          <w:sz w:val="24"/>
          <w:szCs w:val="24"/>
        </w:rPr>
        <w:t>Seksualność osoby zdrowej i osoby z niepełnosprawnością</w:t>
      </w:r>
      <w:r w:rsidR="00C07F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0E4F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:rsidR="000E4FA3" w:rsidRDefault="000E4FA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4FA3">
        <w:rPr>
          <w:rFonts w:asciiTheme="minorHAnsi" w:hAnsiTheme="minorHAnsi" w:cstheme="minorHAnsi"/>
          <w:color w:val="000000" w:themeColor="text1"/>
          <w:sz w:val="24"/>
          <w:szCs w:val="24"/>
        </w:rPr>
        <w:t>Rodzina- rozumienie i typologia</w:t>
      </w:r>
      <w:r w:rsidR="00C07F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0E4FA3" w:rsidRDefault="000E4FA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4FA3">
        <w:rPr>
          <w:rFonts w:asciiTheme="minorHAnsi" w:hAnsiTheme="minorHAnsi" w:cstheme="minorHAnsi"/>
          <w:color w:val="000000" w:themeColor="text1"/>
          <w:sz w:val="24"/>
          <w:szCs w:val="24"/>
        </w:rPr>
        <w:t>Rodzina prokreacyjna</w:t>
      </w:r>
      <w:r w:rsidR="00C07F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0E4FA3" w:rsidRDefault="000E4FA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4FA3">
        <w:rPr>
          <w:rFonts w:asciiTheme="minorHAnsi" w:hAnsiTheme="minorHAnsi" w:cstheme="minorHAnsi"/>
          <w:color w:val="000000" w:themeColor="text1"/>
          <w:sz w:val="24"/>
          <w:szCs w:val="24"/>
        </w:rPr>
        <w:t>Rola małżeńska i zasady jej podejmowania</w:t>
      </w:r>
      <w:r w:rsidR="00C07F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0E4FA3" w:rsidRPr="00341AC4" w:rsidRDefault="000E4FA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4FA3">
        <w:rPr>
          <w:rFonts w:asciiTheme="minorHAnsi" w:hAnsiTheme="minorHAnsi" w:cstheme="minorHAnsi"/>
          <w:color w:val="000000" w:themeColor="text1"/>
          <w:sz w:val="24"/>
          <w:szCs w:val="24"/>
        </w:rPr>
        <w:t>Małżeństwo w życiu osoby z niepełnosprawnością</w:t>
      </w:r>
      <w:r w:rsidR="00C07F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C07F23" w:rsidRDefault="00C07F23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studentów z kartą przedmiotu i warunkami zaliczenia.</w:t>
      </w:r>
    </w:p>
    <w:p w:rsidR="006D764F" w:rsidRPr="00341AC4" w:rsidRDefault="000E4FA3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4FA3">
        <w:rPr>
          <w:rFonts w:asciiTheme="minorHAnsi" w:hAnsiTheme="minorHAnsi" w:cstheme="minorHAnsi"/>
          <w:color w:val="000000" w:themeColor="text1"/>
          <w:sz w:val="24"/>
          <w:szCs w:val="24"/>
        </w:rPr>
        <w:t>Konwencja o prawach Osób Niepełnosprawnych – analiza wybranych przepisów</w:t>
      </w:r>
      <w:r w:rsidR="00C07F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6D764F" w:rsidRPr="00341AC4" w:rsidRDefault="000E4FA3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4FA3">
        <w:rPr>
          <w:rFonts w:asciiTheme="minorHAnsi" w:hAnsiTheme="minorHAnsi" w:cstheme="minorHAnsi"/>
          <w:color w:val="000000" w:themeColor="text1"/>
          <w:sz w:val="24"/>
          <w:szCs w:val="24"/>
        </w:rPr>
        <w:t>Instytucja małżeństwa w świetle zapisów Kodeksu Rodzinnego i Opiekuńczego</w:t>
      </w:r>
      <w:r w:rsidR="00C07F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0E4F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</w:p>
    <w:p w:rsidR="00EA7C7B" w:rsidRDefault="000E4FA3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4FA3">
        <w:rPr>
          <w:rFonts w:asciiTheme="minorHAnsi" w:hAnsiTheme="minorHAnsi" w:cstheme="minorHAnsi"/>
          <w:color w:val="000000" w:themeColor="text1"/>
          <w:sz w:val="24"/>
          <w:szCs w:val="24"/>
        </w:rPr>
        <w:t>Prawo do małżeństwa i rodzicielstwa osób z niepełnosprawnością</w:t>
      </w:r>
      <w:r w:rsidR="00C07F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0E4FA3" w:rsidRDefault="000E4FA3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4FA3">
        <w:rPr>
          <w:rFonts w:asciiTheme="minorHAnsi" w:hAnsiTheme="minorHAnsi" w:cstheme="minorHAnsi"/>
          <w:color w:val="000000" w:themeColor="text1"/>
          <w:sz w:val="24"/>
          <w:szCs w:val="24"/>
        </w:rPr>
        <w:t>Dojrzałość do małżeństwa i proces jej kształtowania się</w:t>
      </w:r>
      <w:r w:rsidR="00C07F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0E4FA3" w:rsidRPr="000E4FA3" w:rsidRDefault="000E4FA3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4FA3">
        <w:rPr>
          <w:rFonts w:asciiTheme="minorHAnsi" w:hAnsiTheme="minorHAnsi" w:cstheme="minorHAnsi"/>
          <w:color w:val="000000" w:themeColor="text1"/>
          <w:sz w:val="24"/>
          <w:szCs w:val="24"/>
        </w:rPr>
        <w:t>Możliwości i ograniczenia zawierania małżeństwa przez osoby z niepełnosprawnością</w:t>
      </w:r>
      <w:r w:rsidR="00C07F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0E4FA3" w:rsidRDefault="000E4FA3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4FA3">
        <w:rPr>
          <w:rFonts w:asciiTheme="minorHAnsi" w:hAnsiTheme="minorHAnsi" w:cstheme="minorHAnsi"/>
          <w:color w:val="000000" w:themeColor="text1"/>
          <w:sz w:val="24"/>
          <w:szCs w:val="24"/>
        </w:rPr>
        <w:t>Instytucje wspierania rodzin osób niepełnosprawnych- zadania i cele</w:t>
      </w:r>
      <w:r w:rsidR="00C07F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C07F23" w:rsidRDefault="000E4FA3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4FA3">
        <w:rPr>
          <w:rFonts w:asciiTheme="minorHAnsi" w:hAnsiTheme="minorHAnsi" w:cstheme="minorHAnsi"/>
          <w:color w:val="000000" w:themeColor="text1"/>
          <w:sz w:val="24"/>
          <w:szCs w:val="24"/>
        </w:rPr>
        <w:t>Postawy społeczne wobec małżeństwa osób z niepełnosprawnością intelektualną- analiza badań naukowych</w:t>
      </w:r>
      <w:r w:rsidR="00C07F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C07F23" w:rsidRDefault="00C07F23" w:rsidP="00C07F23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07F23" w:rsidRDefault="00C07F23" w:rsidP="00C07F23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0E4FA3" w:rsidRPr="00341AC4" w:rsidRDefault="000E4FA3" w:rsidP="00C07F23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4F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9D1625" w:rsidRDefault="009D162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D04CD8">
              <w:rPr>
                <w:rFonts w:asciiTheme="minorHAnsi" w:hAnsiTheme="minorHAnsi" w:cstheme="minorHAnsi"/>
                <w:sz w:val="21"/>
                <w:szCs w:val="21"/>
              </w:rPr>
              <w:t>E.1I.W2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6E60C3" w:rsidRP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6E60C3" w:rsidRPr="00341AC4" w:rsidRDefault="000E4FA3" w:rsidP="001605A9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D162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Zna i rozumie różne</w:t>
            </w:r>
            <w:r w:rsidRPr="000E4FA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podejścia do problemu małżeństwa i  seksualności dorosłych z niepełnosprawnością  intelektualną</w:t>
            </w:r>
            <w:r w:rsidR="009D162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9D1625" w:rsidRPr="009D162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medyczne aspekty edukacji i rehabilitacji osób z niepełnosprawnością intelektualną, etiologię niepełnosprawności intelektualnej</w:t>
            </w:r>
            <w:r w:rsidR="001605A9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,</w:t>
            </w:r>
            <w:r w:rsidR="009D1625" w:rsidRPr="009D162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obrazy kliniczne jednostek chorobowych, w tym genowych i chromosomowych, związanych z niepełnosprawnością intelektualną; współczesne teorie interwencji i rehabilitacji medycznej oraz medyczne aspekty niepełnosprawności sprzężonej</w:t>
            </w:r>
          </w:p>
        </w:tc>
        <w:tc>
          <w:tcPr>
            <w:tcW w:w="1773" w:type="dxa"/>
          </w:tcPr>
          <w:p w:rsidR="006E60C3" w:rsidRPr="00341AC4" w:rsidRDefault="000E4F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F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PSPEC_W09</w:t>
            </w:r>
          </w:p>
        </w:tc>
      </w:tr>
      <w:tr w:rsidR="00341AC4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6E60C3" w:rsidRDefault="000E4FA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:rsidR="009D1625" w:rsidRPr="00341AC4" w:rsidRDefault="009D162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CD8">
              <w:rPr>
                <w:rFonts w:asciiTheme="minorHAnsi" w:hAnsiTheme="minorHAnsi" w:cstheme="minorHAnsi"/>
                <w:sz w:val="21"/>
                <w:szCs w:val="21"/>
              </w:rPr>
              <w:t>E.1I.W1.</w:t>
            </w:r>
          </w:p>
        </w:tc>
        <w:tc>
          <w:tcPr>
            <w:tcW w:w="6830" w:type="dxa"/>
          </w:tcPr>
          <w:p w:rsidR="006E60C3" w:rsidRPr="00341AC4" w:rsidRDefault="000E4FA3" w:rsidP="001605A9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D16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m</w:t>
            </w:r>
            <w:r w:rsidRPr="000E4F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etodykę kształcenia specjalnego w odniesieniu do edukacji seksualnej i kształtowani</w:t>
            </w:r>
            <w:r w:rsidR="001605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</w:t>
            </w:r>
            <w:r w:rsidRPr="000E4F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dojrzałości do małżeństwa</w:t>
            </w:r>
            <w:r w:rsidR="009D16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9D1625" w:rsidRPr="00D26D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zagadnienie osobowości i zakres kompetencji nauczyciela (wychowawcy)</w:t>
            </w:r>
            <w:r w:rsidR="001605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9D1625" w:rsidRPr="00D26D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potrzeby i zadania rozwojowe osób z niepełnosprawnością intelektualną w różnych okr</w:t>
            </w:r>
            <w:r w:rsidR="009D16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esach życia, </w:t>
            </w:r>
            <w:r w:rsidR="009D1625" w:rsidRPr="00D26D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rolę rodziny tego dziecka oraz systemy wsparcia społeczneg</w:t>
            </w:r>
            <w:r w:rsidR="009D16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1773" w:type="dxa"/>
          </w:tcPr>
          <w:p w:rsidR="006E60C3" w:rsidRPr="00341AC4" w:rsidRDefault="009D16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PESPC_</w:t>
            </w:r>
            <w:r w:rsidR="000E4FA3" w:rsidRPr="000E4F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W11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41AC4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9D1625" w:rsidRDefault="009D162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CD8">
              <w:rPr>
                <w:rFonts w:asciiTheme="minorHAnsi" w:hAnsiTheme="minorHAnsi" w:cstheme="minorHAnsi"/>
                <w:sz w:val="21"/>
                <w:szCs w:val="21"/>
              </w:rPr>
              <w:t>E.1I.U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D04CD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A713B4" w:rsidRPr="00341AC4" w:rsidRDefault="00A713B4" w:rsidP="00FF278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A713B4" w:rsidRPr="00341AC4" w:rsidRDefault="000E4FA3" w:rsidP="000E4FA3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D16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9D162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a</w:t>
            </w:r>
            <w:r w:rsidRPr="000E4FA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nalizować  i integrować wiedzę  z biologii, medycyny w procesie </w:t>
            </w:r>
            <w:r w:rsidR="001605A9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realizowania zadań rozwojowych </w:t>
            </w:r>
            <w:r w:rsidRPr="000E4FA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okresu wczesnej dojrzałości</w:t>
            </w:r>
            <w:r w:rsidR="009D162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9D1625" w:rsidRPr="00D26D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analizować i określać potrzeby i zadania rozwojowe osób z niepełnosprawnością intelekt</w:t>
            </w:r>
            <w:r w:rsidR="009D16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ualną w różnych okresach życia, </w:t>
            </w:r>
            <w:r w:rsidR="009D1625" w:rsidRPr="00D26D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charakteryzować rolę rodziny osoby z niepełnosprawnością i analizować oraz określać systemy wsparcia społecznego</w:t>
            </w:r>
          </w:p>
        </w:tc>
        <w:tc>
          <w:tcPr>
            <w:tcW w:w="1773" w:type="dxa"/>
          </w:tcPr>
          <w:p w:rsidR="00A713B4" w:rsidRPr="00341AC4" w:rsidRDefault="000E4F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F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PSPEC_U01</w:t>
            </w:r>
          </w:p>
        </w:tc>
      </w:tr>
      <w:tr w:rsidR="00341AC4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A713B4" w:rsidRDefault="000E4FA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:rsidR="009D1625" w:rsidRPr="00D04CD8" w:rsidRDefault="009D1625" w:rsidP="009D1625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4CD8">
              <w:rPr>
                <w:rFonts w:asciiTheme="minorHAnsi" w:hAnsiTheme="minorHAnsi" w:cstheme="minorHAnsi"/>
                <w:sz w:val="21"/>
                <w:szCs w:val="21"/>
              </w:rPr>
              <w:t>E.1I.U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D04CD8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  <w:p w:rsidR="009D1625" w:rsidRPr="00341AC4" w:rsidRDefault="009D162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A713B4" w:rsidRPr="00341AC4" w:rsidRDefault="009D1625" w:rsidP="009D1625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</w:t>
            </w:r>
            <w:r w:rsidR="000E4FA3" w:rsidRPr="000E4F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ybierać i wdrażać programy kształtowania u osób z niepełnosprawnością intelektualną  dojrzałości do pełnieni ról społecznych w tym roli małżonka czy rodzica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D26D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analizować medyczne aspekty edukacji i rehabilitacji osób z niepełnosprawnością intelektualną; określać etiologię niepełnosprawności intelektualnej; przedstawiać obrazy kliniczne jednostek chorobowych, w tym genowych i chromosomowych, związanych z niepełnosprawnością intelektualną; analizować i wykorzystywać współczesne teorie interwencji i rehabilitacji medycznej; określać medyczne aspekty niepełnosprawności sprzężonej</w:t>
            </w:r>
          </w:p>
        </w:tc>
        <w:tc>
          <w:tcPr>
            <w:tcW w:w="1773" w:type="dxa"/>
          </w:tcPr>
          <w:p w:rsidR="00A713B4" w:rsidRPr="00341AC4" w:rsidRDefault="009D16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</w:t>
            </w:r>
            <w:r w:rsidR="000E4FA3" w:rsidRPr="000E4F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U08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9D1625" w:rsidRDefault="009D162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CD8">
              <w:rPr>
                <w:rFonts w:asciiTheme="minorHAnsi" w:hAnsiTheme="minorHAnsi" w:cstheme="minorHAnsi"/>
                <w:sz w:val="21"/>
                <w:szCs w:val="21"/>
              </w:rPr>
              <w:t>E.1I.K2.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A713B4" w:rsidRPr="00341AC4" w:rsidRDefault="000E4FA3" w:rsidP="000E4FA3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D16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p</w:t>
            </w:r>
            <w:r w:rsidRPr="000E4F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oznawania środowiska funkcjonowania osób  z niepełnosprawnością intelektualną  jako potencjalnego źródła ich wsparcia w realizacji nowych ról społecznych</w:t>
            </w:r>
            <w:r w:rsidR="009D16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9D1625" w:rsidRPr="00D26D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wykorzystania zdobytej wiedzy do analizy zdarzeń pedagogicznych</w:t>
            </w:r>
          </w:p>
        </w:tc>
        <w:tc>
          <w:tcPr>
            <w:tcW w:w="1773" w:type="dxa"/>
          </w:tcPr>
          <w:p w:rsidR="00A713B4" w:rsidRPr="00341AC4" w:rsidRDefault="000E4F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F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PSPEC_K05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1991"/>
        <w:gridCol w:w="1963"/>
        <w:gridCol w:w="1963"/>
        <w:gridCol w:w="1963"/>
        <w:gridCol w:w="1963"/>
      </w:tblGrid>
      <w:tr w:rsidR="00F241D2" w:rsidRPr="00341AC4" w:rsidTr="00F241D2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F241D2" w:rsidRPr="00341AC4" w:rsidRDefault="00F241D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F241D2" w:rsidRPr="00341AC4" w:rsidRDefault="00F241D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F241D2" w:rsidRPr="00341AC4" w:rsidRDefault="00F241D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F241D2" w:rsidRPr="00341AC4" w:rsidRDefault="00F241D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F241D2" w:rsidRPr="00341AC4" w:rsidRDefault="00F241D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F241D2" w:rsidRPr="00341AC4" w:rsidRDefault="00F241D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1983"/>
        <w:gridCol w:w="656"/>
        <w:gridCol w:w="655"/>
        <w:gridCol w:w="655"/>
        <w:gridCol w:w="655"/>
        <w:gridCol w:w="654"/>
        <w:gridCol w:w="655"/>
        <w:gridCol w:w="655"/>
        <w:gridCol w:w="655"/>
        <w:gridCol w:w="655"/>
        <w:gridCol w:w="655"/>
        <w:gridCol w:w="655"/>
        <w:gridCol w:w="655"/>
      </w:tblGrid>
      <w:tr w:rsidR="00F241D2" w:rsidRPr="00341AC4" w:rsidTr="00F241D2">
        <w:trPr>
          <w:jc w:val="center"/>
        </w:trPr>
        <w:tc>
          <w:tcPr>
            <w:tcW w:w="1983" w:type="dxa"/>
            <w:tcBorders>
              <w:tl2br w:val="single" w:sz="4" w:space="0" w:color="auto"/>
            </w:tcBorders>
          </w:tcPr>
          <w:p w:rsidR="00F241D2" w:rsidRPr="00341AC4" w:rsidRDefault="00F241D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F241D2" w:rsidRPr="00341AC4" w:rsidRDefault="00F241D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5" w:type="dxa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5" w:type="dxa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5" w:type="dxa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F241D2" w:rsidRPr="00341AC4" w:rsidTr="00F241D2">
        <w:trPr>
          <w:jc w:val="center"/>
        </w:trPr>
        <w:tc>
          <w:tcPr>
            <w:tcW w:w="1983" w:type="dxa"/>
            <w:shd w:val="clear" w:color="auto" w:fill="ECF1F8"/>
          </w:tcPr>
          <w:p w:rsidR="00F241D2" w:rsidRPr="00341AC4" w:rsidRDefault="00F241D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:rsidR="00F241D2" w:rsidRPr="000F5D2B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F241D2" w:rsidRPr="000F5D2B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241D2" w:rsidRPr="00341AC4" w:rsidTr="00F241D2">
        <w:trPr>
          <w:jc w:val="center"/>
        </w:trPr>
        <w:tc>
          <w:tcPr>
            <w:tcW w:w="1983" w:type="dxa"/>
            <w:shd w:val="clear" w:color="auto" w:fill="ECF1F8"/>
          </w:tcPr>
          <w:p w:rsidR="00F241D2" w:rsidRPr="00341AC4" w:rsidRDefault="00F241D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:rsidR="00F241D2" w:rsidRPr="000F5D2B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F241D2" w:rsidRPr="000F5D2B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241D2" w:rsidRPr="00341AC4" w:rsidTr="00F241D2">
        <w:trPr>
          <w:jc w:val="center"/>
        </w:trPr>
        <w:tc>
          <w:tcPr>
            <w:tcW w:w="1983" w:type="dxa"/>
            <w:shd w:val="clear" w:color="auto" w:fill="ECF1F8"/>
          </w:tcPr>
          <w:p w:rsidR="00F241D2" w:rsidRPr="00341AC4" w:rsidRDefault="00F241D2" w:rsidP="00F241D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U01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:rsidR="00F241D2" w:rsidRPr="000F5D2B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F241D2" w:rsidRPr="000F5D2B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0F5D2B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241D2" w:rsidRPr="00341AC4" w:rsidTr="00F241D2">
        <w:trPr>
          <w:jc w:val="center"/>
        </w:trPr>
        <w:tc>
          <w:tcPr>
            <w:tcW w:w="1983" w:type="dxa"/>
            <w:shd w:val="clear" w:color="auto" w:fill="ECF1F8"/>
          </w:tcPr>
          <w:p w:rsidR="00F241D2" w:rsidRPr="00341AC4" w:rsidRDefault="00F241D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:rsidR="00F241D2" w:rsidRPr="000F5D2B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0F5D2B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241D2" w:rsidRPr="00341AC4" w:rsidTr="00F241D2">
        <w:trPr>
          <w:jc w:val="center"/>
        </w:trPr>
        <w:tc>
          <w:tcPr>
            <w:tcW w:w="1983" w:type="dxa"/>
            <w:shd w:val="clear" w:color="auto" w:fill="ECF1F8"/>
          </w:tcPr>
          <w:p w:rsidR="00F241D2" w:rsidRPr="00341AC4" w:rsidRDefault="00F241D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0F5D2B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F241D2" w:rsidRPr="00341AC4" w:rsidRDefault="00F241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1358E" w:rsidRPr="00341AC4" w:rsidTr="000D4346">
        <w:trPr>
          <w:jc w:val="center"/>
        </w:trPr>
        <w:tc>
          <w:tcPr>
            <w:tcW w:w="961" w:type="dxa"/>
          </w:tcPr>
          <w:p w:rsidR="0061358E" w:rsidRPr="00341AC4" w:rsidRDefault="006135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61358E" w:rsidRPr="00F95D26" w:rsidRDefault="0061358E" w:rsidP="00F41C4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51% do 60%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 kolokwium</w:t>
            </w:r>
          </w:p>
        </w:tc>
      </w:tr>
      <w:tr w:rsidR="0061358E" w:rsidRPr="00341AC4" w:rsidTr="000D4346">
        <w:trPr>
          <w:jc w:val="center"/>
        </w:trPr>
        <w:tc>
          <w:tcPr>
            <w:tcW w:w="961" w:type="dxa"/>
          </w:tcPr>
          <w:p w:rsidR="0061358E" w:rsidRPr="00341AC4" w:rsidRDefault="006135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61358E" w:rsidRPr="00F95D26" w:rsidRDefault="0061358E" w:rsidP="00F41C4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6</w:t>
            </w: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7</w:t>
            </w: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 kolokwium</w:t>
            </w:r>
          </w:p>
        </w:tc>
      </w:tr>
      <w:tr w:rsidR="0061358E" w:rsidRPr="00341AC4" w:rsidTr="000D4346">
        <w:trPr>
          <w:jc w:val="center"/>
        </w:trPr>
        <w:tc>
          <w:tcPr>
            <w:tcW w:w="961" w:type="dxa"/>
          </w:tcPr>
          <w:p w:rsidR="0061358E" w:rsidRPr="00341AC4" w:rsidRDefault="006135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61358E" w:rsidRPr="00F95D26" w:rsidRDefault="0061358E" w:rsidP="00F41C4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7</w:t>
            </w: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8</w:t>
            </w: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 kolokwium</w:t>
            </w:r>
          </w:p>
        </w:tc>
      </w:tr>
      <w:tr w:rsidR="0061358E" w:rsidRPr="00341AC4" w:rsidTr="000D4346">
        <w:trPr>
          <w:jc w:val="center"/>
        </w:trPr>
        <w:tc>
          <w:tcPr>
            <w:tcW w:w="961" w:type="dxa"/>
          </w:tcPr>
          <w:p w:rsidR="0061358E" w:rsidRPr="00341AC4" w:rsidRDefault="006135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61358E" w:rsidRPr="00F95D26" w:rsidRDefault="0061358E" w:rsidP="00F41C4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8</w:t>
            </w: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9</w:t>
            </w: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 kolokwium</w:t>
            </w:r>
          </w:p>
        </w:tc>
      </w:tr>
      <w:tr w:rsidR="0061358E" w:rsidRPr="00341AC4" w:rsidTr="000D4346">
        <w:trPr>
          <w:jc w:val="center"/>
        </w:trPr>
        <w:tc>
          <w:tcPr>
            <w:tcW w:w="961" w:type="dxa"/>
          </w:tcPr>
          <w:p w:rsidR="0061358E" w:rsidRPr="00341AC4" w:rsidRDefault="006135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61358E" w:rsidRPr="00F95D26" w:rsidRDefault="0061358E" w:rsidP="00F41C4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9</w:t>
            </w: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10</w:t>
            </w: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 kolokwium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1358E" w:rsidRPr="00341AC4" w:rsidTr="000D4346">
        <w:trPr>
          <w:jc w:val="center"/>
        </w:trPr>
        <w:tc>
          <w:tcPr>
            <w:tcW w:w="953" w:type="dxa"/>
          </w:tcPr>
          <w:p w:rsidR="0061358E" w:rsidRPr="00341AC4" w:rsidRDefault="006135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61358E" w:rsidRPr="00F95D26" w:rsidRDefault="0061358E" w:rsidP="00F41C4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51% do 60%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za wszystkie zadania stawiane studentowi</w:t>
            </w:r>
          </w:p>
        </w:tc>
      </w:tr>
      <w:tr w:rsidR="0061358E" w:rsidRPr="00341AC4" w:rsidTr="000D4346">
        <w:trPr>
          <w:jc w:val="center"/>
        </w:trPr>
        <w:tc>
          <w:tcPr>
            <w:tcW w:w="953" w:type="dxa"/>
          </w:tcPr>
          <w:p w:rsidR="0061358E" w:rsidRPr="00341AC4" w:rsidRDefault="006135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61358E" w:rsidRPr="00F95D26" w:rsidRDefault="0061358E" w:rsidP="00F41C4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6</w:t>
            </w: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7</w:t>
            </w: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za wszystkie zadania stawiane studentowi</w:t>
            </w:r>
          </w:p>
        </w:tc>
      </w:tr>
      <w:tr w:rsidR="0061358E" w:rsidRPr="00341AC4" w:rsidTr="000D4346">
        <w:trPr>
          <w:jc w:val="center"/>
        </w:trPr>
        <w:tc>
          <w:tcPr>
            <w:tcW w:w="953" w:type="dxa"/>
          </w:tcPr>
          <w:p w:rsidR="0061358E" w:rsidRPr="00341AC4" w:rsidRDefault="006135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61358E" w:rsidRPr="00F95D26" w:rsidRDefault="0061358E" w:rsidP="00F41C4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7</w:t>
            </w: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8</w:t>
            </w: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za wszystkie zadania stawiane studentowi</w:t>
            </w:r>
          </w:p>
        </w:tc>
      </w:tr>
      <w:tr w:rsidR="0061358E" w:rsidRPr="00341AC4" w:rsidTr="000D4346">
        <w:trPr>
          <w:jc w:val="center"/>
        </w:trPr>
        <w:tc>
          <w:tcPr>
            <w:tcW w:w="953" w:type="dxa"/>
          </w:tcPr>
          <w:p w:rsidR="0061358E" w:rsidRPr="00341AC4" w:rsidRDefault="006135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61358E" w:rsidRPr="00F95D26" w:rsidRDefault="0061358E" w:rsidP="00F41C4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8</w:t>
            </w: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9</w:t>
            </w: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za wszystkie zadania stawiane studentowi</w:t>
            </w:r>
          </w:p>
        </w:tc>
      </w:tr>
      <w:tr w:rsidR="0061358E" w:rsidRPr="00341AC4" w:rsidTr="000D4346">
        <w:trPr>
          <w:jc w:val="center"/>
        </w:trPr>
        <w:tc>
          <w:tcPr>
            <w:tcW w:w="953" w:type="dxa"/>
          </w:tcPr>
          <w:p w:rsidR="0061358E" w:rsidRPr="00341AC4" w:rsidRDefault="006135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61358E" w:rsidRPr="00F95D26" w:rsidRDefault="0061358E" w:rsidP="00F41C4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9</w:t>
            </w: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10</w:t>
            </w:r>
            <w:r w:rsidRPr="00F95D2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za wszystkie zadania stawiane studentowi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0F5D2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0F5D2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341AC4" w:rsidRDefault="000F5D2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0F5D2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6135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341AC4" w:rsidRDefault="000F5D2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0F5D2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0F5D2B" w:rsidP="006135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  <w:r w:rsidR="006135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0F5D2B" w:rsidP="006135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  <w:r w:rsidR="006135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896E3C" w:rsidRPr="00341AC4" w:rsidRDefault="000F5D2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0F5D2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6135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341AC4" w:rsidRDefault="000F5D2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0F5D2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61358E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896E3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:rsidR="00896E3C" w:rsidRPr="00341AC4" w:rsidRDefault="000F5D2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0F5D2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:rsidR="00896E3C" w:rsidRPr="00341AC4" w:rsidRDefault="002360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2360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0F5D2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0F5D2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0F5D2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0F5D2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2"/>
  </w:num>
  <w:num w:numId="2">
    <w:abstractNumId w:val="4"/>
  </w:num>
  <w:num w:numId="3">
    <w:abstractNumId w:val="17"/>
  </w:num>
  <w:num w:numId="4">
    <w:abstractNumId w:val="33"/>
  </w:num>
  <w:num w:numId="5">
    <w:abstractNumId w:val="2"/>
  </w:num>
  <w:num w:numId="6">
    <w:abstractNumId w:val="31"/>
  </w:num>
  <w:num w:numId="7">
    <w:abstractNumId w:val="9"/>
  </w:num>
  <w:num w:numId="8">
    <w:abstractNumId w:val="16"/>
  </w:num>
  <w:num w:numId="9">
    <w:abstractNumId w:val="6"/>
  </w:num>
  <w:num w:numId="10">
    <w:abstractNumId w:val="23"/>
  </w:num>
  <w:num w:numId="11">
    <w:abstractNumId w:val="24"/>
  </w:num>
  <w:num w:numId="12">
    <w:abstractNumId w:val="30"/>
  </w:num>
  <w:num w:numId="13">
    <w:abstractNumId w:val="11"/>
  </w:num>
  <w:num w:numId="14">
    <w:abstractNumId w:val="27"/>
  </w:num>
  <w:num w:numId="15">
    <w:abstractNumId w:val="29"/>
  </w:num>
  <w:num w:numId="16">
    <w:abstractNumId w:val="28"/>
  </w:num>
  <w:num w:numId="17">
    <w:abstractNumId w:val="19"/>
  </w:num>
  <w:num w:numId="18">
    <w:abstractNumId w:val="8"/>
  </w:num>
  <w:num w:numId="19">
    <w:abstractNumId w:val="12"/>
  </w:num>
  <w:num w:numId="20">
    <w:abstractNumId w:val="1"/>
  </w:num>
  <w:num w:numId="21">
    <w:abstractNumId w:val="20"/>
  </w:num>
  <w:num w:numId="22">
    <w:abstractNumId w:val="22"/>
  </w:num>
  <w:num w:numId="23">
    <w:abstractNumId w:val="0"/>
  </w:num>
  <w:num w:numId="24">
    <w:abstractNumId w:val="34"/>
  </w:num>
  <w:num w:numId="25">
    <w:abstractNumId w:val="10"/>
  </w:num>
  <w:num w:numId="26">
    <w:abstractNumId w:val="18"/>
  </w:num>
  <w:num w:numId="27">
    <w:abstractNumId w:val="35"/>
  </w:num>
  <w:num w:numId="28">
    <w:abstractNumId w:val="13"/>
  </w:num>
  <w:num w:numId="29">
    <w:abstractNumId w:val="26"/>
  </w:num>
  <w:num w:numId="30">
    <w:abstractNumId w:val="5"/>
  </w:num>
  <w:num w:numId="31">
    <w:abstractNumId w:val="15"/>
  </w:num>
  <w:num w:numId="32">
    <w:abstractNumId w:val="21"/>
  </w:num>
  <w:num w:numId="33">
    <w:abstractNumId w:val="3"/>
  </w:num>
  <w:num w:numId="34">
    <w:abstractNumId w:val="14"/>
  </w:num>
  <w:num w:numId="35">
    <w:abstractNumId w:val="7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E4FA3"/>
    <w:rsid w:val="000F5265"/>
    <w:rsid w:val="000F5D2B"/>
    <w:rsid w:val="00104870"/>
    <w:rsid w:val="00104F8D"/>
    <w:rsid w:val="001106DC"/>
    <w:rsid w:val="001373A5"/>
    <w:rsid w:val="00145EC7"/>
    <w:rsid w:val="001605A9"/>
    <w:rsid w:val="001B1FBA"/>
    <w:rsid w:val="001D18A7"/>
    <w:rsid w:val="001D511D"/>
    <w:rsid w:val="001E0ADE"/>
    <w:rsid w:val="001E7B5A"/>
    <w:rsid w:val="00204C4C"/>
    <w:rsid w:val="0023603C"/>
    <w:rsid w:val="002401BA"/>
    <w:rsid w:val="0027397F"/>
    <w:rsid w:val="003327E9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5AD4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1358E"/>
    <w:rsid w:val="00621E17"/>
    <w:rsid w:val="00625795"/>
    <w:rsid w:val="00635E40"/>
    <w:rsid w:val="00654EA0"/>
    <w:rsid w:val="0067260F"/>
    <w:rsid w:val="006752A8"/>
    <w:rsid w:val="006A0C6B"/>
    <w:rsid w:val="006C5000"/>
    <w:rsid w:val="006D356A"/>
    <w:rsid w:val="006D764F"/>
    <w:rsid w:val="006E60C3"/>
    <w:rsid w:val="006F029C"/>
    <w:rsid w:val="00725F8A"/>
    <w:rsid w:val="00745543"/>
    <w:rsid w:val="00753051"/>
    <w:rsid w:val="00775AF1"/>
    <w:rsid w:val="0078420E"/>
    <w:rsid w:val="0079656D"/>
    <w:rsid w:val="007B605E"/>
    <w:rsid w:val="007C3DBD"/>
    <w:rsid w:val="00823B29"/>
    <w:rsid w:val="00834C51"/>
    <w:rsid w:val="00862E0A"/>
    <w:rsid w:val="00896E3C"/>
    <w:rsid w:val="008B336A"/>
    <w:rsid w:val="00902CBC"/>
    <w:rsid w:val="00906C25"/>
    <w:rsid w:val="009109EC"/>
    <w:rsid w:val="00913ECD"/>
    <w:rsid w:val="00937B44"/>
    <w:rsid w:val="00952870"/>
    <w:rsid w:val="0095606D"/>
    <w:rsid w:val="00957188"/>
    <w:rsid w:val="0097776F"/>
    <w:rsid w:val="009A291A"/>
    <w:rsid w:val="009C5192"/>
    <w:rsid w:val="009D1625"/>
    <w:rsid w:val="009D2D35"/>
    <w:rsid w:val="009D3E96"/>
    <w:rsid w:val="009D44FA"/>
    <w:rsid w:val="00A37682"/>
    <w:rsid w:val="00A376DE"/>
    <w:rsid w:val="00A43973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065A0"/>
    <w:rsid w:val="00C07F23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3734D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241D2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efault">
    <w:name w:val="Default"/>
    <w:rsid w:val="009D162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165ED-C2BF-47AB-8564-37BB4E09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1254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11</cp:revision>
  <cp:lastPrinted>2025-10-28T07:51:00Z</cp:lastPrinted>
  <dcterms:created xsi:type="dcterms:W3CDTF">2026-06-18T20:49:00Z</dcterms:created>
  <dcterms:modified xsi:type="dcterms:W3CDTF">2026-06-19T08:04:00Z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