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B913" w14:textId="77777777" w:rsidR="001C62B3" w:rsidRDefault="00000000">
      <w:pPr>
        <w:spacing w:after="0"/>
        <w:ind w:right="2984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08EBFBD3" w14:textId="77777777" w:rsidR="001C62B3" w:rsidRDefault="00000000">
      <w:pPr>
        <w:spacing w:after="0"/>
        <w:ind w:left="98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2" w:type="dxa"/>
          <w:left w:w="106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1C62B3" w14:paraId="6A4B69B4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9309" w14:textId="77777777" w:rsidR="001C62B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F9DA1C1" w14:textId="77777777" w:rsidR="001C62B3" w:rsidRDefault="001C62B3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328A7" w14:textId="77777777" w:rsidR="001C62B3" w:rsidRDefault="00000000">
            <w:pPr>
              <w:spacing w:after="0"/>
              <w:ind w:left="1616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0923.3.PS1.B/C17.GS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66EFDF69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12D4" w14:textId="77777777" w:rsidR="001C62B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3331" w14:textId="77777777" w:rsidR="001C62B3" w:rsidRDefault="0000000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D962" w14:textId="77777777" w:rsidR="001C62B3" w:rsidRDefault="0000000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Psychopedagogiczne i społeczne problemy starości, starzenia się i osób starszych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</w:t>
            </w:r>
          </w:p>
          <w:p w14:paraId="2A3E64BC" w14:textId="77777777" w:rsidR="001C62B3" w:rsidRDefault="00000000">
            <w:pPr>
              <w:spacing w:after="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Psychopedagogical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problems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aging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older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6AB5BDC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C62B3" w14:paraId="782A1E41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ACD8" w14:textId="77777777" w:rsidR="001C62B3" w:rsidRDefault="001C62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8AF4" w14:textId="77777777" w:rsidR="001C62B3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3C2" w14:textId="77777777" w:rsidR="001C62B3" w:rsidRDefault="001C62B3"/>
        </w:tc>
      </w:tr>
    </w:tbl>
    <w:p w14:paraId="02D794AF" w14:textId="77777777" w:rsidR="001C62B3" w:rsidRDefault="00000000">
      <w:pPr>
        <w:spacing w:after="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36FB4CC" w14:textId="77777777" w:rsidR="001C62B3" w:rsidRDefault="00000000">
      <w:pPr>
        <w:pStyle w:val="Nagwek1"/>
        <w:ind w:left="348" w:right="2285" w:hanging="348"/>
      </w:pPr>
      <w:r>
        <w:t>USYTUOWANIE PRZEDMIOTU W</w:t>
      </w:r>
      <w:r>
        <w:rPr>
          <w:rFonts w:ascii="Arial" w:eastAsia="Arial" w:hAnsi="Arial" w:cs="Arial"/>
          <w:b w:val="0"/>
          <w:sz w:val="24"/>
        </w:rPr>
        <w:t xml:space="preserve"> SYSTEMIE STUDIÓW</w:t>
      </w:r>
      <w: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1C62B3" w14:paraId="7BBEFB49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CAEF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E9F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39BC08B0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2232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0B0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71E0C0C4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1F60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A51A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270F616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15BD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DB49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6F036017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8242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E468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hab. Agata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Chabior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prof. UJK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236B9293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B4A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3651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agata.chabior@ujk.edu.pl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0E2E060" w14:textId="77777777" w:rsidR="001C62B3" w:rsidRDefault="00000000">
      <w:pPr>
        <w:spacing w:after="2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C6ADF2" w14:textId="77777777" w:rsidR="001C62B3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4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1C62B3" w14:paraId="1A28BBB4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0C7C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B648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język 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74AAEC8C" w14:textId="77777777">
        <w:trPr>
          <w:trHeight w:val="47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02C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247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podstawy pedagogiki społecznej i elementy edukacji ustawicznej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C419DE3" w14:textId="77777777" w:rsidR="001C62B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52EC66" w14:textId="77777777" w:rsidR="001C62B3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0" w:type="dxa"/>
          <w:left w:w="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89"/>
      </w:tblGrid>
      <w:tr w:rsidR="001C62B3" w14:paraId="160FFDFD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E436" w14:textId="77777777" w:rsidR="001C62B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DFAE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wykład, ćwiczenia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0276C377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9C69" w14:textId="77777777" w:rsidR="001C62B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6F9D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1C62B3" w14:paraId="0EA70028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4F26" w14:textId="77777777" w:rsidR="001C62B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103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egzamin, zaliczenie z oceną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4450E77F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D9F" w14:textId="77777777" w:rsidR="001C62B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545B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 informacyjny, problemowy,  konwersatoryjny, ćwiczenia,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prezentacja multimedialna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C62B3" w14:paraId="72132AC0" w14:textId="77777777">
        <w:trPr>
          <w:trHeight w:val="4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DD511" w14:textId="77777777" w:rsidR="001C62B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6973D686" w14:textId="77777777" w:rsidR="001C62B3" w:rsidRDefault="00000000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9BB82" w14:textId="77777777" w:rsidR="001C62B3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9B221F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78EC6F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Fabiś A., A. Łacina – Łanowski (red.), Dialog międzypokoleniowy, Impuls, Kraków 2019 </w:t>
            </w:r>
          </w:p>
        </w:tc>
      </w:tr>
      <w:tr w:rsidR="001C62B3" w14:paraId="50BD53D6" w14:textId="77777777">
        <w:trPr>
          <w:trHeight w:val="44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BEC14" w14:textId="77777777" w:rsidR="001C62B3" w:rsidRDefault="001C62B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C9D7F" w14:textId="77777777" w:rsidR="001C62B3" w:rsidRDefault="001C62B3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B2F000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DE1D4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Zych A.A. (red.), Starość jej ciemność, jej jasność….” Konteksty społeczne” 1(9)2017 </w:t>
            </w:r>
          </w:p>
        </w:tc>
      </w:tr>
      <w:tr w:rsidR="001C62B3" w14:paraId="733ADBC2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62012" w14:textId="77777777" w:rsidR="001C62B3" w:rsidRDefault="001C62B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91886" w14:textId="77777777" w:rsidR="001C62B3" w:rsidRDefault="001C62B3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3E992E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76502" w14:textId="77777777" w:rsidR="001C62B3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Chabior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A., Aktywność i aktywizacja osób w okresie późnej dorosłości, WŚ, Kielce 2011 </w:t>
            </w:r>
          </w:p>
        </w:tc>
      </w:tr>
      <w:tr w:rsidR="001C62B3" w14:paraId="73A94568" w14:textId="77777777">
        <w:trPr>
          <w:trHeight w:val="458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DA01B" w14:textId="77777777" w:rsidR="001C62B3" w:rsidRDefault="001C62B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404C1" w14:textId="77777777" w:rsidR="001C62B3" w:rsidRDefault="001C62B3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F70487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59387" w14:textId="77777777" w:rsidR="001C62B3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Chabior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A., Wspomaganie procesu pomyślnego starzenia się u ;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udzi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starych. Między powinnością a profesją, Impuls, Kraków 2017 </w:t>
            </w:r>
          </w:p>
        </w:tc>
      </w:tr>
      <w:tr w:rsidR="001C62B3" w14:paraId="57F5CA7F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89CCC" w14:textId="77777777" w:rsidR="001C62B3" w:rsidRDefault="001C62B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40BCF" w14:textId="77777777" w:rsidR="001C62B3" w:rsidRDefault="001C62B3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45EBE6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77BF61" w14:textId="77777777" w:rsidR="001C62B3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Trafiłek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E., Innowacyjna polityka senioralna. Między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ageizmem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bezpieczeństwem socjalnym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ageing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A. Marszałek Toruń 2016 </w:t>
            </w:r>
          </w:p>
        </w:tc>
      </w:tr>
      <w:tr w:rsidR="001C62B3" w14:paraId="2E8750DF" w14:textId="77777777">
        <w:trPr>
          <w:trHeight w:val="500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65750" w14:textId="77777777" w:rsidR="001C62B3" w:rsidRDefault="001C62B3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3E20" w14:textId="77777777" w:rsidR="001C62B3" w:rsidRDefault="001C62B3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CC35F5" w14:textId="77777777" w:rsidR="001C62B3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6.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EB3E0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Fabiś A., Wawrzyniak J.,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Chabior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A., Ludzka starość. Wybrane zagadnienia gerontologii społecznej, Impuls, Kraków 2015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2743A86E" w14:textId="77777777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65334" w14:textId="77777777" w:rsidR="001C62B3" w:rsidRDefault="001C62B3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2C3B6" w14:textId="77777777" w:rsidR="001C62B3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BB0472" w14:textId="77777777" w:rsidR="001C62B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A64F79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Dubas E., Muszyński M., (red.), Obiektywny, subiektywny wymiar starości, Łódź 2016 </w:t>
            </w:r>
          </w:p>
        </w:tc>
      </w:tr>
      <w:tr w:rsidR="001C62B3" w14:paraId="7C1940AF" w14:textId="77777777">
        <w:trPr>
          <w:trHeight w:val="499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44C6" w14:textId="77777777" w:rsidR="001C62B3" w:rsidRDefault="001C62B3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3E56" w14:textId="77777777" w:rsidR="001C62B3" w:rsidRDefault="001C62B3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DC645A" w14:textId="77777777" w:rsidR="001C62B3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294F5" w14:textId="77777777" w:rsidR="001C62B3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Chabior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A., Fabiś A., Wawrzyniak J., Starość i starzenie się w perspektywie pracy socjalnej, Warszawa 2014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FD376ED" w14:textId="77777777" w:rsidR="001C62B3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E865DF5" w14:textId="77777777" w:rsidR="001C62B3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1" w:type="dxa"/>
          <w:left w:w="7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9782"/>
      </w:tblGrid>
      <w:tr w:rsidR="001C62B3" w14:paraId="20985C16" w14:textId="77777777">
        <w:trPr>
          <w:trHeight w:val="41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3D39" w14:textId="77777777" w:rsidR="001C62B3" w:rsidRDefault="00000000">
            <w:pPr>
              <w:spacing w:after="0" w:line="281" w:lineRule="auto"/>
              <w:ind w:right="4118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Cele przedmiotu (z uwzględnieniem formy zajęć) Wykłady: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6C768B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Zapoznanie z elementarnymi pojęciami i wiedzą z zakresu gerontologii, różnych środowiskach wychowawczych i ich specyfice oraz procesach w nich zachodzących. Dostarczenie wiedzy o różnych rodzajach struktur społecznych i instytucjach życia społecznego oraz zachodzących miedzy nimi relacjach. </w:t>
            </w:r>
          </w:p>
          <w:p w14:paraId="3C0C8D3C" w14:textId="77777777" w:rsidR="001C62B3" w:rsidRDefault="00000000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 Przygotowanie studentów do diagnozowania, interpretacji i rozwiązywania problemów w obszarze gerontologii społecznej. </w:t>
            </w:r>
          </w:p>
          <w:p w14:paraId="48930F5D" w14:textId="77777777" w:rsidR="001C62B3" w:rsidRDefault="00000000">
            <w:pPr>
              <w:spacing w:after="0" w:line="280" w:lineRule="auto"/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Kształtowanie postawy otwartości i tolerancji do ludzi starych oraz umiejętności dyskusji w zakresie szeroko pojętej gerontologii społecznej </w:t>
            </w:r>
          </w:p>
          <w:p w14:paraId="4CC13116" w14:textId="77777777" w:rsidR="001C62B3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84EBB7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539356" w14:textId="77777777" w:rsidR="001C62B3" w:rsidRDefault="00000000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Zapoznanie z teoriami rozwojowymi człowieka w cyklu życia zarówno w aspekcie biologicznym, jak i psychicznym i społecznym,  </w:t>
            </w:r>
          </w:p>
          <w:p w14:paraId="49482B80" w14:textId="77777777" w:rsidR="001C62B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Kształtowanie umiejętności odczytywania potrzeb seniorów i planowania działań zmierzających do ich zaspokojenia </w:t>
            </w:r>
          </w:p>
          <w:p w14:paraId="70B99E7F" w14:textId="77777777" w:rsidR="001C62B3" w:rsidRDefault="00000000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Kształtowanie postawy otwartości i tolerancji do ludzi starych i rozumienia problemów społecznych dotykających seniorów </w:t>
            </w:r>
          </w:p>
          <w:p w14:paraId="1C02558A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62B3" w14:paraId="564416F6" w14:textId="77777777">
        <w:trPr>
          <w:trHeight w:val="829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060" w14:textId="77777777" w:rsidR="001C62B3" w:rsidRDefault="00000000">
            <w:pPr>
              <w:spacing w:after="1" w:line="281" w:lineRule="auto"/>
              <w:ind w:right="3840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 Wykłady: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76A830" w14:textId="77777777" w:rsidR="001C62B3" w:rsidRDefault="00000000">
            <w:pPr>
              <w:numPr>
                <w:ilvl w:val="0"/>
                <w:numId w:val="2"/>
              </w:numPr>
              <w:spacing w:after="22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Gerontologia społeczna w systemie nauk pedagogicznych – geneza, przedmiot, zadania, interdyscyplinarność. </w:t>
            </w:r>
          </w:p>
          <w:p w14:paraId="051EED97" w14:textId="77777777" w:rsidR="001C62B3" w:rsidRDefault="00000000">
            <w:pPr>
              <w:numPr>
                <w:ilvl w:val="0"/>
                <w:numId w:val="2"/>
              </w:numPr>
              <w:spacing w:after="2" w:line="280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Konotacje definicyjne pojęć starość i starzenie się, teorie i poglądy dotyczące tego procesu (płaszczyzny: biologiczna, psychologiczna, społeczna). </w:t>
            </w:r>
          </w:p>
          <w:p w14:paraId="0E8D7D85" w14:textId="77777777" w:rsidR="001C62B3" w:rsidRDefault="00000000">
            <w:pPr>
              <w:numPr>
                <w:ilvl w:val="0"/>
                <w:numId w:val="2"/>
              </w:numPr>
              <w:spacing w:after="5" w:line="278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Przyczyny i skutki starzenia się indywidualnego i społecznego społeczeństw, złożoność przyczyn i skutków, miary starości kierunki rozwoju populacji seniorów. </w:t>
            </w:r>
          </w:p>
          <w:p w14:paraId="65150B9D" w14:textId="77777777" w:rsidR="001C62B3" w:rsidRDefault="00000000">
            <w:pPr>
              <w:numPr>
                <w:ilvl w:val="0"/>
                <w:numId w:val="2"/>
              </w:numPr>
              <w:spacing w:after="0" w:line="280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Podłoże demograficzne procesu starzenia się, związek pomiędzy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socjosferą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życia człowieka starszego a przebiegiem procesów starzenia się. </w:t>
            </w:r>
          </w:p>
          <w:p w14:paraId="736B7DFE" w14:textId="77777777" w:rsidR="001C62B3" w:rsidRDefault="00000000">
            <w:pPr>
              <w:numPr>
                <w:ilvl w:val="0"/>
                <w:numId w:val="2"/>
              </w:numPr>
              <w:spacing w:after="22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Subiektywna, obiektywna starość – zadania rozwojowe - możliwości i ograniczenia. </w:t>
            </w:r>
          </w:p>
          <w:p w14:paraId="7DCD720E" w14:textId="77777777" w:rsidR="001C62B3" w:rsidRDefault="00000000">
            <w:pPr>
              <w:numPr>
                <w:ilvl w:val="0"/>
                <w:numId w:val="2"/>
              </w:numPr>
              <w:spacing w:after="0" w:line="279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Sieć wsparcia społecznego – wsparcie społeczne w ujęciu strukturalnym i funkcjonalnym, formy wsparcia, płaszczyzny wsparcia. </w:t>
            </w:r>
          </w:p>
          <w:p w14:paraId="4D9D7BCB" w14:textId="77777777" w:rsidR="001C62B3" w:rsidRDefault="00000000">
            <w:pPr>
              <w:numPr>
                <w:ilvl w:val="0"/>
                <w:numId w:val="2"/>
              </w:numPr>
              <w:spacing w:after="41" w:line="240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i opieka w starości – wyjaśnienia definicyjne, formy i funkcje opieki gerontologicznej, opieka jako relacja. </w:t>
            </w:r>
          </w:p>
          <w:p w14:paraId="2DA30C90" w14:textId="77777777" w:rsidR="001C62B3" w:rsidRDefault="00000000">
            <w:pPr>
              <w:numPr>
                <w:ilvl w:val="0"/>
                <w:numId w:val="2"/>
              </w:numPr>
              <w:spacing w:after="5" w:line="277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Aktywność i aktywizacja seniorów, definicje, formy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obszary,funkcje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organizacje non profit w służbie starości </w:t>
            </w:r>
          </w:p>
          <w:p w14:paraId="6325C6C7" w14:textId="77777777" w:rsidR="001C62B3" w:rsidRDefault="00000000">
            <w:pPr>
              <w:numPr>
                <w:ilvl w:val="0"/>
                <w:numId w:val="2"/>
              </w:numPr>
              <w:spacing w:after="21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Aktywność edukacyjna seniorów, możliwości rozwojowe seniorów, teoria całożyciowego uczenia się.  </w:t>
            </w:r>
          </w:p>
          <w:p w14:paraId="3B47B1A9" w14:textId="77777777" w:rsidR="001C62B3" w:rsidRDefault="00000000">
            <w:pPr>
              <w:numPr>
                <w:ilvl w:val="0"/>
                <w:numId w:val="2"/>
              </w:numPr>
              <w:spacing w:after="43" w:line="238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Aktywność kulturalna seniorów – trzy układy kultury, uczestnictwo kulturalne i animacja społecznokulturalna, formy i funkcje.  </w:t>
            </w:r>
          </w:p>
          <w:p w14:paraId="4877736A" w14:textId="77777777" w:rsidR="001C62B3" w:rsidRDefault="00000000">
            <w:pPr>
              <w:numPr>
                <w:ilvl w:val="0"/>
                <w:numId w:val="2"/>
              </w:numPr>
              <w:spacing w:after="2" w:line="280" w:lineRule="auto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Procesy społeczne wpływające na funkcjonowanie seniorów w społeczeństwie: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ageizm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marginalizacja, bezpieczeństwo socjalne. </w:t>
            </w:r>
          </w:p>
          <w:p w14:paraId="29938D3D" w14:textId="77777777" w:rsidR="001C62B3" w:rsidRDefault="00000000">
            <w:pPr>
              <w:numPr>
                <w:ilvl w:val="0"/>
                <w:numId w:val="2"/>
              </w:numPr>
              <w:spacing w:after="0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Dyskryminacja ze względu na wiek, przyczyny, obszary, przejaw/formy, sposoby zapobiegania </w:t>
            </w:r>
          </w:p>
          <w:p w14:paraId="1C9E2DEF" w14:textId="77777777" w:rsidR="001C62B3" w:rsidRDefault="00000000">
            <w:pPr>
              <w:numPr>
                <w:ilvl w:val="0"/>
                <w:numId w:val="2"/>
              </w:numPr>
              <w:spacing w:after="18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Innowacyjna polityka senioralna XXI wieku. </w:t>
            </w:r>
          </w:p>
          <w:p w14:paraId="7B54FC51" w14:textId="77777777" w:rsidR="001C62B3" w:rsidRDefault="00000000">
            <w:pPr>
              <w:numPr>
                <w:ilvl w:val="0"/>
                <w:numId w:val="2"/>
              </w:numPr>
              <w:spacing w:after="0"/>
              <w:ind w:hanging="3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Teoria pomyślnego starzenia się i jakość życia w starości </w:t>
            </w:r>
          </w:p>
          <w:p w14:paraId="0660AF1C" w14:textId="77777777" w:rsidR="001C62B3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2A6611" w14:textId="77777777" w:rsidR="001C62B3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9A6A0C" w14:textId="77777777" w:rsidR="001C62B3" w:rsidRDefault="00000000">
            <w:pPr>
              <w:numPr>
                <w:ilvl w:val="0"/>
                <w:numId w:val="3"/>
              </w:numPr>
              <w:spacing w:after="2" w:line="280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wymaganiami w związku z zaliczeniem przedmiotu, diagnozowanie problemów społecznych i zapobieganie im w środowisku zamieszkania studentów. </w:t>
            </w:r>
          </w:p>
          <w:p w14:paraId="35E34054" w14:textId="77777777" w:rsidR="001C62B3" w:rsidRDefault="00000000">
            <w:pPr>
              <w:numPr>
                <w:ilvl w:val="0"/>
                <w:numId w:val="3"/>
              </w:numPr>
              <w:spacing w:after="43" w:line="237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Historia wiedzy o starości i starzeniu się , metodologia badań gerontologicznych, główne kierunki poszukiwań badawczych </w:t>
            </w:r>
          </w:p>
          <w:p w14:paraId="6A27948E" w14:textId="77777777" w:rsidR="001C62B3" w:rsidRDefault="00000000">
            <w:pPr>
              <w:numPr>
                <w:ilvl w:val="0"/>
                <w:numId w:val="3"/>
              </w:numPr>
              <w:spacing w:after="2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Międzypokoleniowe kraje, różnice pokoleniowe, zmienność ról babci i dziadka , transfer międzypokoleniowy.  </w:t>
            </w:r>
          </w:p>
          <w:p w14:paraId="0B7AF4B7" w14:textId="77777777" w:rsidR="001C62B3" w:rsidRDefault="00000000">
            <w:pPr>
              <w:numPr>
                <w:ilvl w:val="0"/>
                <w:numId w:val="3"/>
              </w:numPr>
              <w:spacing w:after="2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>Potrzeby seniorów  ich sytuacja zdrowotna i materialna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0ABDE4" w14:textId="77777777" w:rsidR="001C62B3" w:rsidRDefault="00000000">
            <w:pPr>
              <w:numPr>
                <w:ilvl w:val="0"/>
                <w:numId w:val="3"/>
              </w:numPr>
              <w:spacing w:after="15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Opieka i wsparcie dla seniorów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dps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ddps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śs,hospicja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zol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238A27" w14:textId="77777777" w:rsidR="001C62B3" w:rsidRDefault="00000000">
            <w:pPr>
              <w:numPr>
                <w:ilvl w:val="0"/>
                <w:numId w:val="3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 rodzinny – sposoby sprawowania opieki, trudności, podmioty środowiskowe współpracujące z nim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77C817" w14:textId="77777777" w:rsidR="001C62B3" w:rsidRDefault="00000000">
            <w:pPr>
              <w:numPr>
                <w:ilvl w:val="0"/>
                <w:numId w:val="3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>UTW i Kluby seniora jako placówki aktywizujące i rozwojowe dla seniorów.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0D31B7D5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661F66" w14:textId="77777777" w:rsidR="001C62B3" w:rsidRDefault="00000000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3CF6EA9" w14:textId="77777777" w:rsidR="001C62B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p w14:paraId="37D524BC" w14:textId="77777777" w:rsidR="001C62B3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8" w:type="dxa"/>
          <w:left w:w="7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1C62B3" w14:paraId="080F3C33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03E3" w14:textId="77777777" w:rsidR="001C62B3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4C87E6" wp14:editId="230671FA">
                      <wp:extent cx="169926" cy="370027"/>
                      <wp:effectExtent l="0" t="0" r="0" b="0"/>
                      <wp:docPr id="17236" name="Group 17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7"/>
                                <a:chOff x="0" y="0"/>
                                <a:chExt cx="169926" cy="370027"/>
                              </a:xfrm>
                            </wpg:grpSpPr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-99106" y="59467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1364A" w14:textId="77777777" w:rsidR="001C62B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" name="Rectangle 588"/>
                              <wps:cNvSpPr/>
                              <wps:spPr>
                                <a:xfrm rot="-5399999">
                                  <a:off x="84827" y="-98807"/>
                                  <a:ext cx="5634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B1352" w14:textId="77777777" w:rsidR="001C62B3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C87E6" id="Group 17236" o:spid="_x0000_s1026" style="width:13.4pt;height:29.15pt;mso-position-horizontal-relative:char;mso-position-vertical-relative:line" coordsize="169926,37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I1RwIAAE4GAAAOAAAAZHJzL2Uyb0RvYy54bWzElduOmzAQQN8r9R8svydckhBAIauq240q&#10;Vd3VbvsBjjEXCWzLdgLp13dsIGkTqQ+70pYHM74wlzMzZnPXtw06MqVrwTMczH2MGKcir3mZ4Z8/&#10;HmYxRtoQnpNGcJbhE9P4bvvxw6aTKQtFJZqcKQRKuE47meHKGJl6nqYVa4meC8k4bBZCtcTAVJVe&#10;rkgH2tvGC30/8jqhcqkEZVrD6v2wibdOf1Ewah6LQjODmgyDb8aNyo17O3rbDUlLRWRV09EN8gov&#10;WlJzMHpWdU8MQQdV36hqa6qEFoWZU9F6oihqylwMEE3gX0WzU+IgXSxl2pXyjAnQXnF6tVr6/bhT&#10;8kU+KSDRyRJYuJmNpS9Ua9/gJeodstMZGesNorAYREkSRhhR2FqsfT9cD0hpBdxvvqLVl39+501G&#10;vb9c6SQUh77Er98W/0tFJHNYdQrxPylU5xlexWuMOGmhSJ+hbAgvG4bsogPjTp4x6VQDsYkRUgLq&#10;arZaJPZxZTAimyVJ4AMdgLNKltHIZmK3XCzjeGQXxFG4iKytMwOSSqXNjokWWSHDCtxy2snxmzbD&#10;0emI9aXhduTioW6aYdeuAMrJXSuZft+PEe1FfoLgK6F+PUILF43oMixGCduuBqN2F6PmKwfotoEm&#10;QU3CfhKUaT4L12aDG58ORhS189MaHqyN/kA2bbm9S1rhBrpNa/yWtMbLGOrcZnWWxLF/ldZVBHkd&#10;OiIMI98P3imrroqdsQvu/5dc18FwabmCHi9Yeyv+OXfFcPkNbH8DAAD//wMAUEsDBBQABgAIAAAA&#10;IQBeyz902wAAAAMBAAAPAAAAZHJzL2Rvd25yZXYueG1sTI9Ba8JAEIXvBf/DMkJvdRNFkTQbEWl7&#10;kkK1UHobkzEJZmdDdk3iv++0l3p5MLzhve+lm9E2qqfO144NxLMIFHHuippLA5/H16c1KB+QC2wc&#10;k4Ebedhkk4cUk8IN/EH9IZRKQtgnaKAKoU209nlFFv3MtcTinV1nMcjZlbrocJBw2+h5FK20xZql&#10;ocKWdhXll8PVGngbcNgu4pd+fznvbt/H5fvXPiZjHqfj9hlUoDH8P8MvvqBDJkwnd+XCq8aADAl/&#10;Kt58JStOBpbrBegs1ffs2Q8AAAD//wMAUEsBAi0AFAAGAAgAAAAhALaDOJL+AAAA4QEAABMAAAAA&#10;AAAAAAAAAAAAAAAAAFtDb250ZW50X1R5cGVzXS54bWxQSwECLQAUAAYACAAAACEAOP0h/9YAAACU&#10;AQAACwAAAAAAAAAAAAAAAAAvAQAAX3JlbHMvLnJlbHNQSwECLQAUAAYACAAAACEAxcLCNUcCAABO&#10;BgAADgAAAAAAAAAAAAAAAAAuAgAAZHJzL2Uyb0RvYy54bWxQSwECLQAUAAYACAAAACEAXss/dNsA&#10;AAADAQAADwAAAAAAAAAAAAAAAAChBAAAZHJzL2Rvd25yZXYueG1sUEsFBgAAAAAEAAQA8wAAAKkF&#10;AAAAAA==&#10;">
                      <v:rect id="Rectangle 587" o:spid="_x0000_s1027" style="position:absolute;left:-99106;top:59467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14:paraId="0121364A" w14:textId="77777777" w:rsidR="001C62B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88" o:spid="_x0000_s1028" style="position:absolute;left:84827;top:-98807;width:56348;height:2260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aT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bXhTDgCcnMDAAD//wMAUEsBAi0AFAAGAAgAAAAhANvh9svuAAAAhQEAABMAAAAAAAAAAAAA&#10;AAAAAAAAAFtDb250ZW50X1R5cGVzXS54bWxQSwECLQAUAAYACAAAACEAWvQsW78AAAAVAQAACwAA&#10;AAAAAAAAAAAAAAAfAQAAX3JlbHMvLnJlbHNQSwECLQAUAAYACAAAACEAsJAGk8MAAADcAAAADwAA&#10;AAAAAAAAAAAAAAAHAgAAZHJzL2Rvd25yZXYueG1sUEsFBgAAAAADAAMAtwAAAPcCAAAAAA==&#10;" filled="f" stroked="f">
                        <v:textbox inset="0,0,0,0">
                          <w:txbxContent>
                            <w:p w14:paraId="2E0B1352" w14:textId="77777777" w:rsidR="001C62B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C8CD" w14:textId="77777777" w:rsidR="001C62B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0FD5" w14:textId="77777777" w:rsidR="001C62B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20940A10" w14:textId="77777777" w:rsidR="001C62B3" w:rsidRDefault="00000000">
            <w:pPr>
              <w:spacing w:after="44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6A52DDAE" w14:textId="77777777" w:rsidR="001C62B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7323A691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517CA" w14:textId="77777777" w:rsidR="001C62B3" w:rsidRDefault="001C62B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E811D" w14:textId="77777777" w:rsidR="001C62B3" w:rsidRDefault="00000000">
            <w:pPr>
              <w:spacing w:after="0"/>
              <w:ind w:left="7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C227C" w14:textId="77777777" w:rsidR="001C62B3" w:rsidRDefault="001C62B3"/>
        </w:tc>
      </w:tr>
      <w:tr w:rsidR="001C62B3" w14:paraId="007D5607" w14:textId="77777777">
        <w:trPr>
          <w:trHeight w:val="11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F95E" w14:textId="77777777" w:rsidR="001C62B3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6C2F" w14:textId="77777777" w:rsidR="001C62B3" w:rsidRDefault="00000000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Zna charakter, miejsce i znaczenie różnych dziedzin działania pomocowego nakierowanego na seniorów. Zna terminologię, teorię i metodykę pracy socjalnej oraz zasady projektowania działań pomocowych i aktywizujących nakierowanych na seniorów. Ma podstawową wiedzę o rodzajach więzi społecznych i o rządzących nimi prawidłowościach.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032A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 W05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487B4FFE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001" w14:textId="77777777" w:rsidR="001C62B3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4FAD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 podstawową, uporządkowaną wiedzę na temat społecznego funkcjonowania seniorów i jakości ich życia.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61B5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PS1P_W11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05E03AF6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8AB0D" w14:textId="77777777" w:rsidR="001C62B3" w:rsidRDefault="001C62B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86DB26" w14:textId="77777777" w:rsidR="001C62B3" w:rsidRDefault="00000000">
            <w:pPr>
              <w:spacing w:after="0"/>
              <w:ind w:left="7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24150" w14:textId="77777777" w:rsidR="001C62B3" w:rsidRDefault="001C62B3"/>
        </w:tc>
      </w:tr>
      <w:tr w:rsidR="001C62B3" w14:paraId="3E699674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8E2" w14:textId="77777777" w:rsidR="001C62B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C6D6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Umie wykorzystywać wiedzę teoretyczną z zakresu pracy socjalnej i powiązanych z nią dyscyplin do diagnozowania i interpretowania potrzeb seniorów i ich problemów. Potrafi ukierunkować ich działania na rozwiazywania problemów.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B2A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48331341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C511" w14:textId="77777777" w:rsidR="001C62B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10B7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Umie posługiwać si4.4. właściwymi normami i regułami w celu rozwiązywania problemów osób w wieku senioralnym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9EB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0B41626E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67802" w14:textId="77777777" w:rsidR="001C62B3" w:rsidRDefault="001C62B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E6C4EF" w14:textId="77777777" w:rsidR="001C62B3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DE75A" w14:textId="77777777" w:rsidR="001C62B3" w:rsidRDefault="001C62B3"/>
        </w:tc>
      </w:tr>
      <w:tr w:rsidR="001C62B3" w14:paraId="4402E1F1" w14:textId="77777777">
        <w:trPr>
          <w:trHeight w:val="9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DDD1" w14:textId="77777777" w:rsidR="001C62B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7C30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Wykazuje postawę gotowości do podejmowania wyzwań zawodowych i osobistych,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proosobistej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 prospołecznej aktywności, do odwagi podejmowania trudu i całożyciowej wytrwałości w podejmowaniu profesjonalnych indywidualnych i zespołowych działań w zakresie podjętych i realizowanych przez siebie zadań.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E811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4E6EFEAD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A781" w14:textId="77777777" w:rsidR="001C62B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C83F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Prezentuje postawę otwartości na problemy ludzi starszych, realizuje zadania na rzecz osób starszych w środowisku z zachowaniem zasad etyki zawodowej i dbałości o dorobek i tradycje zawodu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DE32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PS1_PK06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32D1CE0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4B971AD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7523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393"/>
        <w:gridCol w:w="377"/>
        <w:gridCol w:w="378"/>
        <w:gridCol w:w="380"/>
        <w:gridCol w:w="376"/>
        <w:gridCol w:w="378"/>
        <w:gridCol w:w="376"/>
        <w:gridCol w:w="376"/>
        <w:gridCol w:w="377"/>
        <w:gridCol w:w="380"/>
        <w:gridCol w:w="378"/>
        <w:gridCol w:w="379"/>
        <w:gridCol w:w="379"/>
        <w:gridCol w:w="378"/>
        <w:gridCol w:w="393"/>
      </w:tblGrid>
      <w:tr w:rsidR="001C62B3" w14:paraId="656BA6D5" w14:textId="77777777">
        <w:trPr>
          <w:trHeight w:val="295"/>
        </w:trPr>
        <w:tc>
          <w:tcPr>
            <w:tcW w:w="75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CB72" w14:textId="77777777" w:rsidR="001C62B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30CC2EFA" w14:textId="77777777">
        <w:trPr>
          <w:trHeight w:val="294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3216" w14:textId="77777777" w:rsidR="001C62B3" w:rsidRDefault="00000000">
            <w:pPr>
              <w:spacing w:after="36" w:line="240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94A67BC" w14:textId="77777777" w:rsidR="001C62B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66F2" w14:textId="77777777" w:rsidR="001C62B3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45EDE913" w14:textId="77777777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2F73A" w14:textId="77777777" w:rsidR="001C62B3" w:rsidRDefault="001C62B3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32DB5" w14:textId="77777777" w:rsidR="001C62B3" w:rsidRDefault="00000000">
            <w:pPr>
              <w:spacing w:after="0"/>
              <w:ind w:lef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ustny/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pisemn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3D5716" w14:textId="77777777" w:rsidR="001C62B3" w:rsidRDefault="00000000">
            <w:pPr>
              <w:spacing w:after="0"/>
              <w:ind w:left="16"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 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42DB22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Projekt*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DD6FCE" w14:textId="77777777" w:rsidR="001C62B3" w:rsidRDefault="00000000">
            <w:pPr>
              <w:spacing w:after="0"/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Aktywnoś</w:t>
            </w:r>
            <w:proofErr w:type="spellEnd"/>
          </w:p>
          <w:p w14:paraId="0717247B" w14:textId="77777777" w:rsidR="001C62B3" w:rsidRDefault="00000000">
            <w:pPr>
              <w:spacing w:after="76" w:line="240" w:lineRule="auto"/>
              <w:ind w:left="4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           na </w:t>
            </w:r>
          </w:p>
          <w:p w14:paraId="1DDF32B7" w14:textId="77777777" w:rsidR="001C62B3" w:rsidRDefault="0000000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zajęciach*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A95A85" w14:textId="77777777" w:rsidR="001C62B3" w:rsidRDefault="00000000">
            <w:pPr>
              <w:spacing w:after="18"/>
              <w:ind w:right="33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</w:t>
            </w:r>
          </w:p>
          <w:p w14:paraId="7A025117" w14:textId="77777777" w:rsidR="001C62B3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 grupie*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6198BAE4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35258" w14:textId="77777777" w:rsidR="001C62B3" w:rsidRDefault="001C62B3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74AEF02" w14:textId="77777777" w:rsidR="001C62B3" w:rsidRDefault="00000000">
            <w:pPr>
              <w:spacing w:after="0"/>
              <w:ind w:left="57"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BFEEEE" w14:textId="77777777" w:rsidR="001C62B3" w:rsidRDefault="00000000">
            <w:pPr>
              <w:spacing w:after="0"/>
              <w:ind w:left="61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E3DD3B6" w14:textId="77777777" w:rsidR="001C62B3" w:rsidRDefault="00000000">
            <w:pPr>
              <w:spacing w:after="0"/>
              <w:ind w:left="59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EFD041" w14:textId="77777777" w:rsidR="001C62B3" w:rsidRDefault="00000000">
            <w:pPr>
              <w:spacing w:after="0"/>
              <w:ind w:left="63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14F21A" w14:textId="77777777" w:rsidR="001C62B3" w:rsidRDefault="00000000">
            <w:pPr>
              <w:spacing w:after="0"/>
              <w:ind w:left="352" w:hanging="7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63E0BD9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A8F3" w14:textId="77777777" w:rsidR="001C62B3" w:rsidRDefault="001C62B3"/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0CC503D" w14:textId="77777777" w:rsidR="001C62B3" w:rsidRDefault="00000000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592F0575" w14:textId="77777777" w:rsidR="001C62B3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BF13669" w14:textId="77777777" w:rsidR="001C62B3" w:rsidRDefault="00000000">
            <w:pPr>
              <w:spacing w:after="0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FC16356" w14:textId="77777777" w:rsidR="001C62B3" w:rsidRDefault="00000000">
            <w:pPr>
              <w:spacing w:after="0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90CCA8F" w14:textId="77777777" w:rsidR="001C62B3" w:rsidRDefault="0000000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AC3B494" w14:textId="77777777" w:rsidR="001C62B3" w:rsidRDefault="00000000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30F3696F" w14:textId="77777777" w:rsidR="001C62B3" w:rsidRDefault="00000000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05208EBC" w14:textId="77777777" w:rsidR="001C62B3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D1079BE" w14:textId="77777777" w:rsidR="001C62B3" w:rsidRDefault="00000000">
            <w:pPr>
              <w:spacing w:after="0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C1B57C0" w14:textId="77777777" w:rsidR="001C62B3" w:rsidRDefault="00000000">
            <w:pPr>
              <w:spacing w:after="0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021F8B" w14:textId="77777777" w:rsidR="001C62B3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C80D337" w14:textId="77777777" w:rsidR="001C62B3" w:rsidRDefault="00000000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533B5E7" w14:textId="77777777" w:rsidR="001C62B3" w:rsidRDefault="00000000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D63F5A" w14:textId="77777777" w:rsidR="001C62B3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54930C6" w14:textId="77777777" w:rsidR="001C62B3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7F0246CA" w14:textId="77777777">
        <w:trPr>
          <w:trHeight w:val="30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793C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B98BB8D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D5FF860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840EF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FE44A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95F86D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6825B9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77BDF8F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63C3104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31258B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7A1D15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BABBCC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C33CAD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BA233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8A40FD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C082B" w14:textId="77777777" w:rsidR="001C62B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C62B3" w14:paraId="23A3E02A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A62D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48DCA51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E974138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ADD93D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3AF1B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11969F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C1652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5812958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71C01D7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7F6C05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5FF0A1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F3139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01E4B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6DAC5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0381E5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9B0F39" w14:textId="77777777" w:rsidR="001C62B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C62B3" w14:paraId="7C1FDF58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78A8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EB0B738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C71D8A7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915B6D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D5FDB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0326C2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F29DEB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A1181C" w14:textId="77777777" w:rsidR="001C62B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426DEEA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426A56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F628FA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8EE073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458F9E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37333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8713FC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16AE0C" w14:textId="77777777" w:rsidR="001C62B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C62B3" w14:paraId="35F4D3AA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1CC4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047753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3628931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5CEB4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47A82F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0BCFEA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3430BA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23E3EFD" w14:textId="77777777" w:rsidR="001C62B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9034DA6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C695B2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9B6F1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9BF6E6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5B83A3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D5D2E4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084408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69A27" w14:textId="77777777" w:rsidR="001C62B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C62B3" w14:paraId="1045F0BA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E03A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E6EBEC7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999AA7D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2E6137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5452B8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65196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49AD2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BD42E06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5F67DCF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5620B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CEEC94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56C688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0AFDEF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BCB24E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115D89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3E2CB4" w14:textId="77777777" w:rsidR="001C62B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C62B3" w14:paraId="2F8DC04D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272" w14:textId="77777777" w:rsidR="001C62B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7A07610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1DE3E2B" w14:textId="77777777" w:rsidR="001C62B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3E94A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98469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F9A9C2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F22375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847313E" w14:textId="77777777" w:rsidR="001C62B3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390D64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C35E17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FD6B01" w14:textId="77777777" w:rsidR="001C62B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FEC641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086AA0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EF731C" w14:textId="77777777" w:rsidR="001C62B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1FE419" w14:textId="77777777" w:rsidR="001C62B3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7E4E46" w14:textId="77777777" w:rsidR="001C62B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6C1720E3" w14:textId="77777777" w:rsidR="001C62B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4E559947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4E61987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0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1C62B3" w14:paraId="7C66D602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6A0" w14:textId="77777777" w:rsidR="001C62B3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uczenia 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570D8846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B6C" w14:textId="77777777" w:rsidR="001C62B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18E8" w14:textId="77777777" w:rsidR="001C62B3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385F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7AA1020C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D7B2" w14:textId="77777777" w:rsidR="001C62B3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4F3B1E" wp14:editId="7F9BC9AF">
                      <wp:extent cx="169926" cy="680924"/>
                      <wp:effectExtent l="0" t="0" r="0" b="0"/>
                      <wp:docPr id="19110" name="Group 19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0924"/>
                                <a:chOff x="0" y="0"/>
                                <a:chExt cx="169926" cy="680924"/>
                              </a:xfrm>
                            </wpg:grpSpPr>
                            <wps:wsp>
                              <wps:cNvPr id="2114" name="Rectangle 2114"/>
                              <wps:cNvSpPr/>
                              <wps:spPr>
                                <a:xfrm rot="-5399999">
                                  <a:off x="-296615" y="181726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00A38" w14:textId="77777777" w:rsidR="001C62B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5" name="Rectangle 2115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4843FC" w14:textId="77777777" w:rsidR="001C62B3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F3B1E" id="Group 19110" o:spid="_x0000_s1029" style="width:13.4pt;height:53.6pt;mso-position-horizontal-relative:char;mso-position-vertical-relative:line" coordsize="1699,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1yUQIAAFsGAAAOAAAAZHJzL2Uyb0RvYy54bWzElW1v2yAQx99P2ndAvE/8kMS1rTjVtK7R&#10;pGmt2u0DEIwfJAwISOzs0+/AcbK206R1UpcX5Mzh4+73P/D6eug4OjBtWikKHM1DjJigsmxFXeDv&#10;325nKUbGElESLgUr8JEZfL15/27dq5zFspG8ZBpBEGHyXhW4sVblQWBowzpi5lIxAc5K6o5YeNR1&#10;UGrSQ/SOB3EYJkEvdam0pMwYmL0ZnXjj41cVo/auqgyziBcYcrN+1H7cuTHYrElea6Kalp7SIK/I&#10;oiOtgE3PoW6IJWiv2xehupZqaWRl51R2gayqljJfA1QThc+q2Wq5V76WOu9rdcYEaJ9xenVY+vWw&#10;1epR3Wsg0asaWPgnV8tQ6c79Q5Zo8MiOZ2RssIjCZJRkWZxgRMGVpGEWL0ektAHuL96izac/vhdM&#10;mwZPUukVNIe51G/+rf7HhijmsZoc6r/XqC0LHEfREiNBOujSB+gbImrOkJ/1aPzaMyiTG2A2UUJa&#10;QmfNVovM/XwjnKDN4ixJohVGwCdKoytg5Vtu4pcu0/AKGtPxi1bhIr5y/jMHkitt7JbJDjmjwBoy&#10;8/HJ4Yux49JpicuGCzcKedtyPnrdDOCcEnaWHXbDWLPbzM3sZHkEDo3UP+7gNFdc9gWWJwu7Aw57&#10;Oy9G/LMA/u4sTYaejN1kaMs/Sn/ixmw+7K2sWp/uZbdTWiDsmMNbKAxC/Ebh1YQBuuGvFQYFQTSn&#10;7yxLQcyn+q6SxRKuQCdvHCdhGL+lvIuprv8trz/OcIP5zj7dtu6K/PXZt8Plm7D5CQAA//8DAFBL&#10;AwQUAAYACAAAACEAZMby19sAAAAEAQAADwAAAGRycy9kb3ducmV2LnhtbEyPQUvDQBCF74L/YRnB&#10;m90kYpU0m1KKeiqCrSC9TZNpEpqdDdltkv57Ry/2MvB4jzffy5aTbdVAvW8cG4hnESjiwpUNVwa+&#10;dm8PL6B8QC6xdUwGLuRhmd/eZJiWbuRPGrahUlLCPkUDdQhdqrUvarLoZ64jFu/oeotBZF/pssdR&#10;ym2rkyiaa4sNy4caO1rXVJy2Z2vgfcRx9Ri/DpvTcX3Z754+vjcxGXN/N60WoAJN4T8Mv/iCDrkw&#10;HdyZS69aAzIk/F3xkrmsOEgmek5A55m+hs9/AAAA//8DAFBLAQItABQABgAIAAAAIQC2gziS/gAA&#10;AOEBAAATAAAAAAAAAAAAAAAAAAAAAABbQ29udGVudF9UeXBlc10ueG1sUEsBAi0AFAAGAAgAAAAh&#10;ADj9If/WAAAAlAEAAAsAAAAAAAAAAAAAAAAALwEAAF9yZWxzLy5yZWxzUEsBAi0AFAAGAAgAAAAh&#10;AIki/XJRAgAAWwYAAA4AAAAAAAAAAAAAAAAALgIAAGRycy9lMm9Eb2MueG1sUEsBAi0AFAAGAAgA&#10;AAAhAGTG8tfbAAAABAEAAA8AAAAAAAAAAAAAAAAAqwQAAGRycy9kb3ducmV2LnhtbFBLBQYAAAAA&#10;BAAEAPMAAACzBQAAAAA=&#10;">
                      <v:rect id="Rectangle 2114" o:spid="_x0000_s1030" style="position:absolute;left:-2966;top:1817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34xgAAAN0AAAAPAAAAZHJzL2Rvd25yZXYueG1sRI9ba8JA&#10;FITfC/6H5Qh9q5uItBLdBBFK+lKh3vDxmD25YPZsml01/ffdQsHHYWa+YZbZYFpxo941lhXEkwgE&#10;cWF1w5WC/e79ZQ7CeWSNrWVS8EMOsnT0tMRE2zt/0W3rKxEg7BJUUHvfJVK6oiaDbmI74uCVtjfo&#10;g+wrqXu8B7hp5TSKXqXBhsNCjR2tayou26tRcIh312PuNmc+ld9vs0+fb8oqV+p5PKwWIDwN/hH+&#10;b39oBdM4nsHfm/AEZPoLAAD//wMAUEsBAi0AFAAGAAgAAAAhANvh9svuAAAAhQEAABMAAAAAAAAA&#10;AAAAAAAAAAAAAFtDb250ZW50X1R5cGVzXS54bWxQSwECLQAUAAYACAAAACEAWvQsW78AAAAVAQAA&#10;CwAAAAAAAAAAAAAAAAAfAQAAX3JlbHMvLnJlbHNQSwECLQAUAAYACAAAACEAYuwN+MYAAADdAAAA&#10;DwAAAAAAAAAAAAAAAAAHAgAAZHJzL2Rvd25yZXYueG1sUEsFBgAAAAADAAMAtwAAAPoCAAAAAA==&#10;" filled="f" stroked="f">
                        <v:textbox inset="0,0,0,0">
                          <w:txbxContent>
                            <w:p w14:paraId="2A800A38" w14:textId="77777777" w:rsidR="001C62B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115" o:spid="_x0000_s1031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hjxwAAAN0AAAAPAAAAZHJzL2Rvd25yZXYueG1sRI9Pa8JA&#10;FMTvQr/D8gq96SbS1hLdBBFKvChU29Lja/blD2bfptlV02/vCoLHYWZ+wyyywbTiRL1rLCuIJxEI&#10;4sLqhisFn/v38RsI55E1tpZJwT85yNKH0QITbc/8Qaedr0SAsEtQQe19l0jpipoMuontiINX2t6g&#10;D7KvpO7xHOCmldMoepUGGw4LNXa0qqk47I5GwVe8P37nbvvLP+Xf7Hnj821Z5Uo9PQ7LOQhPg7+H&#10;b+21VjCN4xe4vglPQKYXAAAA//8DAFBLAQItABQABgAIAAAAIQDb4fbL7gAAAIUBAAATAAAAAAAA&#10;AAAAAAAAAAAAAABbQ29udGVudF9UeXBlc10ueG1sUEsBAi0AFAAGAAgAAAAhAFr0LFu/AAAAFQEA&#10;AAsAAAAAAAAAAAAAAAAAHwEAAF9yZWxzLy5yZWxzUEsBAi0AFAAGAAgAAAAhAA2gqGPHAAAA3QAA&#10;AA8AAAAAAAAAAAAAAAAABwIAAGRycy9kb3ducmV2LnhtbFBLBQYAAAAAAwADALcAAAD7AgAAAAA=&#10;" filled="f" stroked="f">
                        <v:textbox inset="0,0,0,0">
                          <w:txbxContent>
                            <w:p w14:paraId="744843FC" w14:textId="77777777" w:rsidR="001C62B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194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369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50 % punktów z egzaminu, projektu oraz za obecność na zajęciach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6CC7C7E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87B53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E775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5836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61 % punktów z egzaminu, projektu oraz za obecność na zajęciach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02ABE8B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C391D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EBDE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97CA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71 % punktów z egzaminu, projektu oraz za obecność na zajęciach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30762230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A8CA5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E36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6E45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81 % punktów z egzaminu, projektu oraz za obecność na zajęciach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29DC69D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4C1A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51EC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815C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91 i więcej % punktów z egzaminu, projektu oraz za obecność na zajęciach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38F86F11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E2AF" w14:textId="77777777" w:rsidR="001C62B3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952BF9" wp14:editId="73C4AA6C">
                      <wp:extent cx="169926" cy="792429"/>
                      <wp:effectExtent l="0" t="0" r="0" b="0"/>
                      <wp:docPr id="19188" name="Group 19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792429"/>
                                <a:chOff x="0" y="0"/>
                                <a:chExt cx="169926" cy="792429"/>
                              </a:xfrm>
                            </wpg:grpSpPr>
                            <wps:wsp>
                              <wps:cNvPr id="2187" name="Rectangle 2187"/>
                              <wps:cNvSpPr/>
                              <wps:spPr>
                                <a:xfrm rot="-5399999">
                                  <a:off x="-373834" y="216012"/>
                                  <a:ext cx="1002509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C5C93D" w14:textId="77777777" w:rsidR="001C62B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8" name="Rectangle 2188"/>
                              <wps:cNvSpPr/>
                              <wps:spPr>
                                <a:xfrm rot="-5399999">
                                  <a:off x="84827" y="-98807"/>
                                  <a:ext cx="5634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2BCBA6" w14:textId="77777777" w:rsidR="001C62B3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52BF9" id="Group 19188" o:spid="_x0000_s1032" style="width:13.4pt;height:62.4pt;mso-position-horizontal-relative:char;mso-position-vertical-relative:line" coordsize="1699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R3VAIAAFwGAAAOAAAAZHJzL2Uyb0RvYy54bWzElduO0zAQhu+ReAfL921ObZpETVeIZSsk&#10;xK5YeADXcQ5SYlu226Q8PWOnSWEXIbFISy9cx3Zm/vlmxtneDF2LTkzpRvAcB0sfI8apKBpe5fjb&#10;17tFgpE2hBekFZzl+Mw0vtm9fbPtZcZCUYu2YAqBEa6zXua4NkZmnqdpzTqil0IyDpulUB0x8Kgq&#10;r1CkB+td64W+H3u9UIVUgjKtYfV23MQ7Z78sGTX3ZamZQW2OQZtxo3LjwY7ebkuyShFZN/Qig7xA&#10;RUcaDk5nU7fEEHRUzTNTXUOV0KI0Syo6T5RlQ5mLAaIJ/CfR7JU4ShdLlfWVnDEB2iecXmyWfj7t&#10;lXyUDwpI9LICFu7JxjKUqrP/oBINDtl5RsYGgygsBnGahjFGFLY2abgK0xEprYH7s7do/eGP73mT&#10;U+8XKb2E4tDX+PW/xf9YE8kcVp1B/A8KNUWOwyDZYMRJB1X6BeqG8KplyK06NO7sDEpnGphNlJAS&#10;UFmLdZTanyuEC7RFtImSaIUR8AmD2A/Ckc/Mz/fDtZ+OAIO1H4Ube2AGQTKptNkz0SE7ybECac4B&#10;OX3SZjw6HbFyWm5HLu6ath137QrwnBTbmRkOgwt6ZZ3ZlYMozgCiFur7PbRz2Yo+x+Iyw7bDwbfd&#10;xaj9yCEBtpmmiZomh2miTPteuJYb1bw7GlE2Tu7V20UWZHbU8BophuvoNylOJgxQDn+d4mSVQNJs&#10;ghdpkvgufySbEryOoxU4tf0RhrHvB6+Z3vUU1/9Or+tnuMJcZV+uW3tH/vzsyuH6Udj9AAAA//8D&#10;AFBLAwQUAAYACAAAACEAp5GK4dsAAAAEAQAADwAAAGRycy9kb3ducmV2LnhtbEyPQUvDQBCF74L/&#10;YRnBm90kailpNqUU9VQEW0F6mybTJDQ7G7LbJP33jl70MvB4jzffy1aTbdVAvW8cG4hnESjiwpUN&#10;VwY+968PC1A+IJfYOiYDV/Kwym9vMkxLN/IHDbtQKSlhn6KBOoQu1doXNVn0M9cRi3dyvcUgsq90&#10;2eMo5bbVSRTNtcWG5UONHW1qKs67izXwNuK4foxfhu35tLke9s/vX9uYjLm/m9ZLUIGm8BeGH3xB&#10;h1yYju7CpVetARkSfq94yVxWHCWTPC1A55n+D59/AwAA//8DAFBLAQItABQABgAIAAAAIQC2gziS&#10;/gAAAOEBAAATAAAAAAAAAAAAAAAAAAAAAABbQ29udGVudF9UeXBlc10ueG1sUEsBAi0AFAAGAAgA&#10;AAAhADj9If/WAAAAlAEAAAsAAAAAAAAAAAAAAAAALwEAAF9yZWxzLy5yZWxzUEsBAi0AFAAGAAgA&#10;AAAhAESQhHdUAgAAXAYAAA4AAAAAAAAAAAAAAAAALgIAAGRycy9lMm9Eb2MueG1sUEsBAi0AFAAG&#10;AAgAAAAhAKeRiuHbAAAABAEAAA8AAAAAAAAAAAAAAAAArgQAAGRycy9kb3ducmV2LnhtbFBLBQYA&#10;AAAABAAEAPMAAAC2BQAAAAA=&#10;">
                      <v:rect id="Rectangle 2187" o:spid="_x0000_s1033" style="position:absolute;left:-3738;top:216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YIxgAAAN0AAAAPAAAAZHJzL2Rvd25yZXYueG1sRI9Pa8JA&#10;FMTvgt9heYXedBMpVaIbKUJJLxXUtnh8Zl/+YPZtmt1o+u1dQehxmJnfMKv1YBpxoc7VlhXE0wgE&#10;cW51zaWCr8P7ZAHCeWSNjWVS8EcO1ul4tMJE2yvv6LL3pQgQdgkqqLxvEyldXpFBN7UtcfAK2xn0&#10;QXal1B1eA9w0chZFr9JgzWGhwpY2FeXnfW8UfMeH/idz2xMfi9/5y6fPtkWZKfX8NLwtQXga/H/4&#10;0f7QCmbxYg73N+EJyPQGAAD//wMAUEsBAi0AFAAGAAgAAAAhANvh9svuAAAAhQEAABMAAAAAAAAA&#10;AAAAAAAAAAAAAFtDb250ZW50X1R5cGVzXS54bWxQSwECLQAUAAYACAAAACEAWvQsW78AAAAVAQAA&#10;CwAAAAAAAAAAAAAAAAAfAQAAX3JlbHMvLnJlbHNQSwECLQAUAAYACAAAACEAejQGCMYAAADdAAAA&#10;DwAAAAAAAAAAAAAAAAAHAgAAZHJzL2Rvd25yZXYueG1sUEsFBgAAAAADAAMAtwAAAPoCAAAAAA==&#10;" filled="f" stroked="f">
                        <v:textbox inset="0,0,0,0">
                          <w:txbxContent>
                            <w:p w14:paraId="28C5C93D" w14:textId="77777777" w:rsidR="001C62B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188" o:spid="_x0000_s1034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J6wgAAAN0AAAAPAAAAZHJzL2Rvd25yZXYueG1sRE/LisIw&#10;FN0L/kO4wuw0rciMVKOIMNTNCD5xeW1uH9jcdJqonb83iwGXh/OeLztTiwe1rrKsIB5FIIgzqysu&#10;FBwP38MpCOeRNdaWScEfOVgu+r05Jto+eUePvS9ECGGXoILS+yaR0mUlGXQj2xAHLretQR9gW0jd&#10;4jOEm1qOo+hTGqw4NJTY0Lqk7La/GwWn+HA/p2575Uv++zX58ek2L1KlPgbdagbCU+ff4n/3RisY&#10;x9MwN7wJT0AuXgAAAP//AwBQSwECLQAUAAYACAAAACEA2+H2y+4AAACFAQAAEwAAAAAAAAAAAAAA&#10;AAAAAAAAW0NvbnRlbnRfVHlwZXNdLnhtbFBLAQItABQABgAIAAAAIQBa9CxbvwAAABUBAAALAAAA&#10;AAAAAAAAAAAAAB8BAABfcmVscy8ucmVsc1BLAQItABQABgAIAAAAIQALq5J6wgAAAN0AAAAPAAAA&#10;AAAAAAAAAAAAAAcCAABkcnMvZG93bnJldi54bWxQSwUGAAAAAAMAAwC3AAAA9gIAAAAA&#10;" filled="f" stroked="f">
                        <v:textbox inset="0,0,0,0">
                          <w:txbxContent>
                            <w:p w14:paraId="352BCBA6" w14:textId="77777777" w:rsidR="001C62B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B2C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6847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50 % z kolokwium, projektu, obecności na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0DBA9103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9C202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09B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67E6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61% z kolokwium, projektu, obecności na ćwiczeniach i podjęcia w pracy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30EDA58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9EB3E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8A7C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6C2D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71 % z kolokwium, projektu, obecności na zajęciach i aktywności na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3F71BB00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337AE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E4AE" w14:textId="77777777" w:rsidR="001C62B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B237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81% z kolokwium, projektu, obecności na zajęciach i aktywności na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29427A9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D2BC" w14:textId="77777777" w:rsidR="001C62B3" w:rsidRDefault="001C62B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0B5" w14:textId="77777777" w:rsidR="001C62B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9240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91% z kolokwium, projektu, obecności na zajęciach i aktywności na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664D3EE" w14:textId="77777777" w:rsidR="001C62B3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52347B3" w14:textId="77777777" w:rsidR="001C62B3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p w14:paraId="058269C9" w14:textId="77777777" w:rsidR="001C62B3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179" w:type="dxa"/>
        <w:tblInd w:w="-107" w:type="dxa"/>
        <w:tblCellMar>
          <w:top w:w="15" w:type="dxa"/>
          <w:left w:w="107" w:type="dxa"/>
          <w:bottom w:w="0" w:type="dxa"/>
          <w:right w:w="244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1C62B3" w14:paraId="274E1CE5" w14:textId="77777777">
        <w:trPr>
          <w:trHeight w:val="293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E9A1" w14:textId="77777777" w:rsidR="001C62B3" w:rsidRDefault="00000000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CCBC" w14:textId="77777777" w:rsidR="001C62B3" w:rsidRDefault="000000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055A502B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3370" w14:textId="77777777" w:rsidR="001C62B3" w:rsidRDefault="001C62B3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3D02" w14:textId="77777777" w:rsidR="001C62B3" w:rsidRDefault="00000000">
            <w:pPr>
              <w:spacing w:after="0"/>
              <w:ind w:left="292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62B3" w14:paraId="79FF9320" w14:textId="77777777">
        <w:trPr>
          <w:trHeight w:val="4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23E4F" w14:textId="77777777" w:rsidR="001C62B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DD61D8" w14:textId="1013C09F" w:rsidR="001C62B3" w:rsidRPr="005E50E1" w:rsidRDefault="00000000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E50E1" w:rsidRPr="005E5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C62B3" w14:paraId="5091EED8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35E6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wykładach*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9B63" w14:textId="77777777" w:rsidR="001C62B3" w:rsidRPr="005E50E1" w:rsidRDefault="00000000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E50E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62B3" w14:paraId="65636A6F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B20F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97E8" w14:textId="77777777" w:rsidR="001C62B3" w:rsidRPr="005E50E1" w:rsidRDefault="00000000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5E50E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62B3" w14:paraId="4A2AEE26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80C5AE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2CA10C" w14:textId="70A322E7" w:rsidR="001C62B3" w:rsidRPr="005E50E1" w:rsidRDefault="005E50E1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62B3" w14:paraId="447FF41D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08C2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wykładu*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FC54" w14:textId="5D5D720A" w:rsidR="001C62B3" w:rsidRPr="005E50E1" w:rsidRDefault="005E50E1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62B3" w14:paraId="020ACB27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CEF4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ćwiczeń,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F5A" w14:textId="76DF8FC8" w:rsidR="001C62B3" w:rsidRPr="005E50E1" w:rsidRDefault="005E50E1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62B3" w14:paraId="1905735A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745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egzaminu/kolokwium*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1370" w14:textId="6C07DC03" w:rsidR="001C62B3" w:rsidRPr="005E50E1" w:rsidRDefault="005E50E1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00000" w:rsidRPr="005E50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00000" w:rsidRPr="005E50E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62B3" w14:paraId="04C2A739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F800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Opracowanie prezentacji multimedialnej*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C33C" w14:textId="77777777" w:rsidR="001C62B3" w:rsidRPr="005E50E1" w:rsidRDefault="00000000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5E50E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62B3" w14:paraId="3C5541FB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95ED28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B7DAE5" w14:textId="77777777" w:rsidR="001C62B3" w:rsidRPr="005E50E1" w:rsidRDefault="00000000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Pr="005E50E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62B3" w14:paraId="1B81338F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D11C44" w14:textId="77777777" w:rsidR="001C62B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A362DA0" w14:textId="77777777" w:rsidR="001C62B3" w:rsidRPr="005E50E1" w:rsidRDefault="00000000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E50E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6A3C606" w14:textId="77777777" w:rsidR="001C62B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13F09C30" w14:textId="77777777" w:rsidR="001C62B3" w:rsidRDefault="00000000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0A4A645" w14:textId="77777777" w:rsidR="001C62B3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178B6DD3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00F970" w14:textId="77777777" w:rsidR="001C62B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6E29F5" w14:textId="77777777" w:rsidR="001C62B3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1C62B3">
      <w:pgSz w:w="11906" w:h="16838"/>
      <w:pgMar w:top="516" w:right="1444" w:bottom="62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C78F6"/>
    <w:multiLevelType w:val="hybridMultilevel"/>
    <w:tmpl w:val="7262AD76"/>
    <w:lvl w:ilvl="0" w:tplc="F2E86ACC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05EA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6597E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EBAC6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82654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E7C7C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6361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9A4170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C045C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605D8"/>
    <w:multiLevelType w:val="hybridMultilevel"/>
    <w:tmpl w:val="341CA0B0"/>
    <w:lvl w:ilvl="0" w:tplc="EF6ECD5A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0816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0AC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403E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8243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844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CD8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64D9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C5C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005A3"/>
    <w:multiLevelType w:val="hybridMultilevel"/>
    <w:tmpl w:val="CE44ACAA"/>
    <w:lvl w:ilvl="0" w:tplc="7D6AC2F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4126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CA8BA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7EB5B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B6E188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94A41A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07C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58DDB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ECE5C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161D1C"/>
    <w:multiLevelType w:val="hybridMultilevel"/>
    <w:tmpl w:val="E5F0BA76"/>
    <w:lvl w:ilvl="0" w:tplc="BF10647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C261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9857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DCC6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76C9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7AC1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D493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24E2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EE9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6542915">
    <w:abstractNumId w:val="1"/>
  </w:num>
  <w:num w:numId="2" w16cid:durableId="1391423827">
    <w:abstractNumId w:val="0"/>
  </w:num>
  <w:num w:numId="3" w16cid:durableId="2109081558">
    <w:abstractNumId w:val="2"/>
  </w:num>
  <w:num w:numId="4" w16cid:durableId="52732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B3"/>
    <w:rsid w:val="001C62B3"/>
    <w:rsid w:val="003C25ED"/>
    <w:rsid w:val="005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9907"/>
  <w15:docId w15:val="{6732CCAD-9FE7-4FAD-B602-040B1398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 w:line="259" w:lineRule="auto"/>
      <w:ind w:right="2984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2026-03-25T10:22:00Z</dcterms:created>
  <dcterms:modified xsi:type="dcterms:W3CDTF">2026-03-25T10:22:00Z</dcterms:modified>
</cp:coreProperties>
</file>