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8F24" w14:textId="77777777" w:rsidR="00270E72" w:rsidRDefault="00000000">
      <w:pPr>
        <w:spacing w:after="0"/>
        <w:ind w:right="230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KARTA PRZEDMIOTU </w:t>
      </w:r>
    </w:p>
    <w:p w14:paraId="24602C60" w14:textId="77777777" w:rsidR="00270E72" w:rsidRDefault="00000000">
      <w:pPr>
        <w:spacing w:after="0"/>
        <w:ind w:left="1445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9756" w:type="dxa"/>
        <w:tblInd w:w="-92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4"/>
        <w:gridCol w:w="6530"/>
      </w:tblGrid>
      <w:tr w:rsidR="00270E72" w14:paraId="57545B3F" w14:textId="77777777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1F9E" w14:textId="77777777" w:rsidR="00270E7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30A17A" w14:textId="77777777" w:rsidR="00270E72" w:rsidRDefault="00270E72"/>
        </w:tc>
        <w:tc>
          <w:tcPr>
            <w:tcW w:w="6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F9E2F" w14:textId="77777777" w:rsidR="00270E72" w:rsidRDefault="00000000">
            <w:pPr>
              <w:ind w:left="174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0923.3.PS1.F3.WDP </w:t>
            </w:r>
          </w:p>
        </w:tc>
      </w:tr>
      <w:tr w:rsidR="00270E72" w14:paraId="3D81042E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687C" w14:textId="77777777" w:rsidR="00270E7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4CC5" w14:textId="77777777" w:rsidR="00270E7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CE5F" w14:textId="77777777" w:rsidR="00270E72" w:rsidRDefault="00000000">
            <w:pPr>
              <w:ind w:left="1350" w:right="12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Wstęp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psychotraumatologii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Psychotraumatology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270E72" w14:paraId="18ED90F2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2CDC" w14:textId="77777777" w:rsidR="00270E72" w:rsidRDefault="00270E72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A6B9" w14:textId="77777777" w:rsidR="00270E7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E6E4" w14:textId="77777777" w:rsidR="00270E72" w:rsidRDefault="00270E72"/>
        </w:tc>
      </w:tr>
    </w:tbl>
    <w:p w14:paraId="6CDE5EC4" w14:textId="77777777" w:rsidR="00270E72" w:rsidRDefault="00000000">
      <w:pPr>
        <w:spacing w:after="0"/>
        <w:ind w:left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E670A7" w14:textId="77777777" w:rsidR="00270E72" w:rsidRDefault="00000000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58" w:type="dxa"/>
        <w:tblInd w:w="-92" w:type="dxa"/>
        <w:tblCellMar>
          <w:top w:w="1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361"/>
        <w:gridCol w:w="5397"/>
      </w:tblGrid>
      <w:tr w:rsidR="00270E72" w14:paraId="5F99223F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7C6E" w14:textId="77777777" w:rsidR="00270E7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F8F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Praca socjalna </w:t>
            </w:r>
          </w:p>
        </w:tc>
      </w:tr>
      <w:tr w:rsidR="00270E72" w14:paraId="221B2A6F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A7CD" w14:textId="77777777" w:rsidR="00270E7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1FF1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Stacjonarne </w:t>
            </w:r>
          </w:p>
        </w:tc>
      </w:tr>
      <w:tr w:rsidR="00270E72" w14:paraId="5840C45D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9B8D" w14:textId="77777777" w:rsidR="00270E7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1EAD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Pierwszego stopnia - licencjackie </w:t>
            </w:r>
          </w:p>
        </w:tc>
      </w:tr>
      <w:tr w:rsidR="00270E72" w14:paraId="2BE38501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04D1" w14:textId="77777777" w:rsidR="00270E7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A862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Praktyczny </w:t>
            </w:r>
          </w:p>
        </w:tc>
      </w:tr>
      <w:tr w:rsidR="00270E72" w14:paraId="03E65927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4331" w14:textId="77777777" w:rsidR="00270E7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81C0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Mgr Angelika Szczepanik-Paśnik </w:t>
            </w:r>
          </w:p>
        </w:tc>
      </w:tr>
      <w:tr w:rsidR="00270E72" w14:paraId="277872A5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DBB3" w14:textId="77777777" w:rsidR="00270E7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3426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angelika.szczepanik@ujk.edu.pl </w:t>
            </w:r>
          </w:p>
        </w:tc>
      </w:tr>
    </w:tbl>
    <w:p w14:paraId="52D2D970" w14:textId="77777777" w:rsidR="00270E72" w:rsidRDefault="00000000">
      <w:pPr>
        <w:spacing w:after="12"/>
        <w:ind w:left="16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7DEC920C" w14:textId="77777777" w:rsidR="00270E72" w:rsidRDefault="00000000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OGÓLNA CHARAKTERYSTYKA PRZEDMIOTU </w:t>
      </w:r>
    </w:p>
    <w:tbl>
      <w:tblPr>
        <w:tblStyle w:val="TableGrid"/>
        <w:tblW w:w="9758" w:type="dxa"/>
        <w:tblInd w:w="-92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97"/>
      </w:tblGrid>
      <w:tr w:rsidR="00270E72" w14:paraId="70F8F117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D9EE" w14:textId="77777777" w:rsidR="00270E7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7E2B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polski </w:t>
            </w:r>
          </w:p>
        </w:tc>
      </w:tr>
      <w:tr w:rsidR="00270E72" w14:paraId="7C2F2B0C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E569" w14:textId="77777777" w:rsidR="00270E7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AFE8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brak </w:t>
            </w:r>
          </w:p>
        </w:tc>
      </w:tr>
    </w:tbl>
    <w:p w14:paraId="38936E69" w14:textId="77777777" w:rsidR="00270E72" w:rsidRDefault="00000000">
      <w:pPr>
        <w:spacing w:after="83"/>
        <w:ind w:left="16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0AFF8026" w14:textId="77777777" w:rsidR="00270E72" w:rsidRDefault="00000000">
      <w:pPr>
        <w:pStyle w:val="Nagwek1"/>
        <w:ind w:left="360" w:hanging="360"/>
      </w:pPr>
      <w:r>
        <w:t xml:space="preserve">SZCZEGÓŁOWA CHARAKTERYSTYKA PRZEDMIOTU </w:t>
      </w:r>
    </w:p>
    <w:tbl>
      <w:tblPr>
        <w:tblStyle w:val="TableGrid"/>
        <w:tblW w:w="9758" w:type="dxa"/>
        <w:tblInd w:w="-92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561"/>
        <w:gridCol w:w="468"/>
        <w:gridCol w:w="6205"/>
      </w:tblGrid>
      <w:tr w:rsidR="00270E72" w14:paraId="5A22577C" w14:textId="77777777">
        <w:trPr>
          <w:trHeight w:val="295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E8A8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2701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Wykłady, ćwiczenia </w:t>
            </w:r>
          </w:p>
        </w:tc>
      </w:tr>
      <w:tr w:rsidR="00270E72" w14:paraId="502EAF62" w14:textId="77777777">
        <w:trPr>
          <w:trHeight w:val="679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0F47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11D4" w14:textId="77777777" w:rsidR="00270E72" w:rsidRDefault="00000000">
            <w:pPr>
              <w:ind w:left="108"/>
            </w:pPr>
            <w:r>
              <w:rPr>
                <w:rFonts w:ascii="Yu Gothic UI" w:eastAsia="Yu Gothic UI" w:hAnsi="Yu Gothic UI" w:cs="Yu Gothic UI"/>
                <w:sz w:val="20"/>
              </w:rPr>
              <w:t xml:space="preserve">Pomieszczenia dydaktyczne UJK / instytucje, w których realizowana jest działalność z obszaru pracy socjalnej i pomocy społecznej </w:t>
            </w:r>
          </w:p>
        </w:tc>
      </w:tr>
      <w:tr w:rsidR="00270E72" w14:paraId="5A9441D3" w14:textId="77777777">
        <w:trPr>
          <w:trHeight w:val="293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360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1C60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Egzamin, zaliczenie z oceną </w:t>
            </w:r>
          </w:p>
        </w:tc>
      </w:tr>
      <w:tr w:rsidR="00270E72" w14:paraId="4000A5F0" w14:textId="77777777">
        <w:trPr>
          <w:trHeight w:val="701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2947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324E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 informacyjny, wykład problemowy, wykład konwersatoryjny, burza mózgów, dyskusja, metoda sytuacyjna, metoda projektów, poster naukowy, analiza przypadków, praca z tekstem </w:t>
            </w:r>
          </w:p>
        </w:tc>
      </w:tr>
      <w:tr w:rsidR="00270E72" w14:paraId="1F8FE380" w14:textId="77777777">
        <w:trPr>
          <w:trHeight w:val="47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ACC97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11B7A5FC" w14:textId="77777777" w:rsidR="00270E72" w:rsidRDefault="00000000">
            <w:pPr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676207" w14:textId="77777777" w:rsidR="00270E72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2288A33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84A9055" w14:textId="77777777" w:rsidR="00270E7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Widera-Wysoczańska A, Kuczyńska A. (2011). Interpersonalna trauma mechanizmy i konsekwencje. Warszawa: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Difin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0E72" w14:paraId="7F734426" w14:textId="77777777">
        <w:trPr>
          <w:trHeight w:val="229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175813" w14:textId="77777777" w:rsidR="00270E72" w:rsidRDefault="00270E72"/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AC20C" w14:textId="77777777" w:rsidR="00270E72" w:rsidRDefault="00270E72"/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1304A1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A545CB" w14:textId="77777777" w:rsidR="00270E72" w:rsidRDefault="0000000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Briere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J, Scott C. (2010) Podstawy terapii traumy. Warszawa: IPZ  </w:t>
            </w:r>
          </w:p>
        </w:tc>
      </w:tr>
      <w:tr w:rsidR="00270E72" w14:paraId="6C68FAE3" w14:textId="77777777">
        <w:trPr>
          <w:trHeight w:val="229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A69FB" w14:textId="77777777" w:rsidR="00270E72" w:rsidRDefault="00270E72"/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90858C" w14:textId="77777777" w:rsidR="00270E72" w:rsidRDefault="00270E72"/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600AA7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856462" w14:textId="77777777" w:rsidR="00270E7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Dudek B. (2003). Zaburzenia po stresie traumatycznym. Gdańsk: GWP. </w:t>
            </w:r>
          </w:p>
        </w:tc>
      </w:tr>
      <w:tr w:rsidR="00270E72" w14:paraId="6623CA44" w14:textId="77777777">
        <w:trPr>
          <w:trHeight w:val="461"/>
        </w:trPr>
        <w:tc>
          <w:tcPr>
            <w:tcW w:w="15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D4C5B" w14:textId="77777777" w:rsidR="00270E72" w:rsidRDefault="00270E72"/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F05C" w14:textId="77777777" w:rsidR="00270E72" w:rsidRDefault="00270E72"/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CFE732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520AF" w14:textId="77777777" w:rsidR="00270E72" w:rsidRDefault="0000000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Armour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C.,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Fried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E. I.,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Olff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M. (2017). PTSD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symptomics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network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analyses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in the field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psychotraumatology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</w:tr>
      <w:tr w:rsidR="00270E72" w14:paraId="420C9C9A" w14:textId="77777777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1373BD" w14:textId="77777777" w:rsidR="00270E72" w:rsidRDefault="00270E72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BD5C1" w14:textId="77777777" w:rsidR="00270E72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F541A83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88A05C8" w14:textId="77777777" w:rsidR="00270E72" w:rsidRDefault="0000000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Kubacka-Jasiecka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D. (2010). Interwencja kryzysowa. Gdańsk: GWP </w:t>
            </w:r>
          </w:p>
        </w:tc>
      </w:tr>
      <w:tr w:rsidR="00270E72" w14:paraId="13F8F414" w14:textId="77777777">
        <w:trPr>
          <w:trHeight w:val="229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E09CB4" w14:textId="77777777" w:rsidR="00270E72" w:rsidRDefault="00270E72"/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8A0A5" w14:textId="77777777" w:rsidR="00270E72" w:rsidRDefault="00270E72"/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67D281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035C4E" w14:textId="77777777" w:rsidR="00270E7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Płużek Z., Jacyniak A. (2006). Świat ludzkich kryzysów. Kraków: WAM </w:t>
            </w:r>
          </w:p>
        </w:tc>
      </w:tr>
      <w:tr w:rsidR="00270E72" w14:paraId="0407974A" w14:textId="77777777">
        <w:trPr>
          <w:trHeight w:val="230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871A4" w14:textId="77777777" w:rsidR="00270E72" w:rsidRDefault="00270E72"/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C7A44" w14:textId="77777777" w:rsidR="00270E72" w:rsidRDefault="00270E72"/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1B6CCD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29D61A" w14:textId="77777777" w:rsidR="00270E72" w:rsidRDefault="0000000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Haley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J. (2016). Niezwykła terapia. Gdańsk: GWP. </w:t>
            </w:r>
          </w:p>
        </w:tc>
      </w:tr>
      <w:tr w:rsidR="00270E72" w14:paraId="78C8ECDB" w14:textId="77777777">
        <w:trPr>
          <w:trHeight w:val="230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39E77" w14:textId="77777777" w:rsidR="00270E72" w:rsidRDefault="00270E72"/>
        </w:tc>
        <w:tc>
          <w:tcPr>
            <w:tcW w:w="1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317FD" w14:textId="77777777" w:rsidR="00270E72" w:rsidRDefault="00270E72"/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5C402B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683BF" w14:textId="77777777" w:rsidR="00270E72" w:rsidRDefault="0000000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Salter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A.C. (2003). Pokonywanie traumy. Poznań: Media Rodzina. </w:t>
            </w:r>
          </w:p>
        </w:tc>
      </w:tr>
      <w:tr w:rsidR="00270E72" w14:paraId="22E3D744" w14:textId="77777777">
        <w:trPr>
          <w:trHeight w:val="461"/>
        </w:trPr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8FC9" w14:textId="77777777" w:rsidR="00270E72" w:rsidRDefault="00270E72"/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E02C" w14:textId="77777777" w:rsidR="00270E72" w:rsidRDefault="00270E72"/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E7BCC5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41A1AA" w14:textId="77777777" w:rsidR="00270E7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Ogińska-Bulik N. (2013). Pozytywne skutki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doswiadczeń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traumatycznych czyli Kiedy łzy zamieniają się w perły. Warszawa: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Difin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</w:tr>
    </w:tbl>
    <w:p w14:paraId="19C623BF" w14:textId="77777777" w:rsidR="00270E72" w:rsidRDefault="00000000">
      <w:pPr>
        <w:numPr>
          <w:ilvl w:val="0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CELE, TREŚCI I EFEKTY UCZENIA SIĘ </w:t>
      </w:r>
    </w:p>
    <w:tbl>
      <w:tblPr>
        <w:tblStyle w:val="TableGrid"/>
        <w:tblW w:w="9791" w:type="dxa"/>
        <w:tblInd w:w="-126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791"/>
      </w:tblGrid>
      <w:tr w:rsidR="00270E72" w14:paraId="7F4349D9" w14:textId="77777777">
        <w:trPr>
          <w:trHeight w:val="2564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1A45" w14:textId="77777777" w:rsidR="00270E72" w:rsidRDefault="00000000">
            <w:pPr>
              <w:spacing w:after="7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3F3AB8A3" w14:textId="77777777" w:rsidR="00270E72" w:rsidRDefault="00000000">
            <w:pPr>
              <w:ind w:left="43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(z uwzględnieniem formy zajęć)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CA0A73" w14:textId="77777777" w:rsidR="00270E72" w:rsidRDefault="00000000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Wykład: </w:t>
            </w:r>
          </w:p>
          <w:p w14:paraId="43FFB153" w14:textId="77777777" w:rsidR="00270E72" w:rsidRDefault="00000000">
            <w:pPr>
              <w:spacing w:after="16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Zdobycie wiedzy z zakresu podstaw psychologii traumy </w:t>
            </w:r>
          </w:p>
          <w:p w14:paraId="434284EF" w14:textId="77777777" w:rsidR="00270E72" w:rsidRDefault="00000000">
            <w:pPr>
              <w:spacing w:line="280" w:lineRule="auto"/>
              <w:ind w:left="70" w:right="4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Rozwinięcie umiejętności z zakresu wspierania i planowania pomocy dla osób doświadczających traumy  C3. Uzyskanie wiedzy z zakresu współpracy z instytucjami pomocowymi dla osób doświadczających traumy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69F29F1C" w14:textId="77777777" w:rsidR="00270E72" w:rsidRDefault="00000000">
            <w:pPr>
              <w:spacing w:after="2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Zdobycie umiejętności prawidłowej identyfikacji objawów traumy </w:t>
            </w:r>
          </w:p>
          <w:p w14:paraId="1BCEF0A8" w14:textId="77777777" w:rsidR="00270E72" w:rsidRDefault="00000000">
            <w:pPr>
              <w:spacing w:after="7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Poznanie metod i narzędzi właściwych dla pracy socjalnej w pomocy i wsparciu osób doświadczających traumy </w:t>
            </w:r>
          </w:p>
          <w:p w14:paraId="6CF31DB1" w14:textId="77777777" w:rsidR="00270E72" w:rsidRDefault="00000000">
            <w:pPr>
              <w:spacing w:after="56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C3. Uzyskanie kompetencji z zakresu współpracy z instytucjami pomocowymi dla osób doświadczających traumy </w:t>
            </w:r>
          </w:p>
          <w:p w14:paraId="45C70623" w14:textId="77777777" w:rsidR="00270E72" w:rsidRDefault="00000000">
            <w:r>
              <w:rPr>
                <w:rFonts w:ascii="Times New Roman" w:eastAsia="Times New Roman" w:hAnsi="Times New Roman" w:cs="Times New Roman"/>
                <w:b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70E72" w14:paraId="465B3DD3" w14:textId="77777777">
        <w:trPr>
          <w:trHeight w:val="2540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0191" w14:textId="77777777" w:rsidR="00270E72" w:rsidRDefault="00000000">
            <w:pPr>
              <w:spacing w:after="2" w:line="279" w:lineRule="auto"/>
              <w:ind w:right="398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4.2.Treści programowe (z uwzględnieniem formy zajęć)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Wykłady: </w:t>
            </w:r>
          </w:p>
          <w:p w14:paraId="4AC9FBB4" w14:textId="77777777" w:rsidR="00270E72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i formą zaliczenia </w:t>
            </w:r>
          </w:p>
          <w:p w14:paraId="41CA1509" w14:textId="77777777" w:rsidR="00270E72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Definicja traumy psychologicznej </w:t>
            </w:r>
          </w:p>
          <w:p w14:paraId="0095E2A6" w14:textId="77777777" w:rsidR="00270E72" w:rsidRDefault="00000000">
            <w:pPr>
              <w:numPr>
                <w:ilvl w:val="0"/>
                <w:numId w:val="3"/>
              </w:numPr>
              <w:spacing w:after="7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Rodzaje traum  </w:t>
            </w:r>
          </w:p>
          <w:p w14:paraId="1124AEC2" w14:textId="77777777" w:rsidR="00270E72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Czynniki chroniące i ryzyka </w:t>
            </w:r>
          </w:p>
          <w:p w14:paraId="475101A6" w14:textId="77777777" w:rsidR="00270E72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Trauma interpersonalna </w:t>
            </w:r>
          </w:p>
          <w:p w14:paraId="09B912FD" w14:textId="77777777" w:rsidR="00270E72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Skutki traumy  </w:t>
            </w:r>
          </w:p>
          <w:p w14:paraId="1C1A2F42" w14:textId="77777777" w:rsidR="00270E72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Zaburzenia stresu pourazowego </w:t>
            </w:r>
          </w:p>
          <w:p w14:paraId="3393A50F" w14:textId="77777777" w:rsidR="00270E72" w:rsidRDefault="00000000">
            <w:pPr>
              <w:numPr>
                <w:ilvl w:val="0"/>
                <w:numId w:val="3"/>
              </w:numPr>
              <w:spacing w:after="2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Podstawowe zagadnienia w leczeniu traumy </w:t>
            </w:r>
          </w:p>
          <w:p w14:paraId="422FFF20" w14:textId="77777777" w:rsidR="00270E72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Doświadczenie traumy w dzieciństwie </w:t>
            </w:r>
          </w:p>
        </w:tc>
      </w:tr>
      <w:tr w:rsidR="00270E72" w14:paraId="5B041390" w14:textId="77777777">
        <w:trPr>
          <w:trHeight w:val="2746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A144" w14:textId="77777777" w:rsidR="00270E72" w:rsidRDefault="00000000">
            <w:pPr>
              <w:spacing w:after="22"/>
              <w:ind w:left="857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Wzrost pourazowy </w:t>
            </w:r>
          </w:p>
          <w:p w14:paraId="30BA90D6" w14:textId="77777777" w:rsidR="00270E72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00532123" w14:textId="77777777" w:rsidR="00270E72" w:rsidRDefault="00000000">
            <w:pPr>
              <w:numPr>
                <w:ilvl w:val="0"/>
                <w:numId w:val="4"/>
              </w:numPr>
              <w:spacing w:after="21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i forma zaliczenia.  </w:t>
            </w:r>
          </w:p>
          <w:p w14:paraId="102AE275" w14:textId="77777777" w:rsidR="00270E72" w:rsidRDefault="00000000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Wprowadzenia w zajęcia. Literatura przedmiotu  </w:t>
            </w:r>
          </w:p>
          <w:p w14:paraId="583E5275" w14:textId="77777777" w:rsidR="00270E72" w:rsidRDefault="00000000">
            <w:pPr>
              <w:numPr>
                <w:ilvl w:val="0"/>
                <w:numId w:val="4"/>
              </w:numPr>
              <w:spacing w:after="2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Czym jest trauma psychiczna? </w:t>
            </w:r>
          </w:p>
          <w:p w14:paraId="69EE444D" w14:textId="77777777" w:rsidR="00270E72" w:rsidRDefault="00000000">
            <w:pPr>
              <w:numPr>
                <w:ilvl w:val="0"/>
                <w:numId w:val="4"/>
              </w:numPr>
              <w:spacing w:after="18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Rodzaje doświadczeń traumatycznych </w:t>
            </w:r>
          </w:p>
          <w:p w14:paraId="74BF1C4E" w14:textId="77777777" w:rsidR="00270E72" w:rsidRDefault="00000000">
            <w:pPr>
              <w:numPr>
                <w:ilvl w:val="0"/>
                <w:numId w:val="4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Zespół stresu pourazowego: objawy, diagnoza. </w:t>
            </w:r>
          </w:p>
          <w:p w14:paraId="62ADD079" w14:textId="77777777" w:rsidR="00270E72" w:rsidRDefault="00000000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Interwencja, terapia, pomoc psychospołeczna dla ofiar doświadczeń traumatycznych </w:t>
            </w:r>
          </w:p>
          <w:p w14:paraId="4123A0C7" w14:textId="77777777" w:rsidR="00270E72" w:rsidRDefault="00000000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Profilaktyka traumy </w:t>
            </w:r>
          </w:p>
          <w:p w14:paraId="0EDBBE93" w14:textId="77777777" w:rsidR="00270E72" w:rsidRDefault="00000000">
            <w:pPr>
              <w:numPr>
                <w:ilvl w:val="0"/>
                <w:numId w:val="4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Wzrost pourazowy  </w:t>
            </w:r>
          </w:p>
          <w:p w14:paraId="1F2ABD6F" w14:textId="77777777" w:rsidR="00270E72" w:rsidRDefault="00000000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Instytucjonalne środki pomocy dla osób z doświadczeniem traumy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  <w:p w14:paraId="45B20F5C" w14:textId="77777777" w:rsidR="00270E72" w:rsidRDefault="00000000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466F5EAB" w14:textId="77777777" w:rsidR="00270E72" w:rsidRDefault="00000000">
      <w:pPr>
        <w:spacing w:after="0"/>
        <w:ind w:left="16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398F9A6B" w14:textId="77777777" w:rsidR="00270E72" w:rsidRDefault="00000000">
      <w:pPr>
        <w:spacing w:after="40"/>
        <w:ind w:left="16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"/>
        <w:tblpPr w:vertAnchor="page" w:horzAnchor="page" w:tblpX="1277" w:tblpY="11973"/>
        <w:tblOverlap w:val="never"/>
        <w:tblW w:w="9930" w:type="dxa"/>
        <w:tblInd w:w="0" w:type="dxa"/>
        <w:tblCellMar>
          <w:top w:w="15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938"/>
        <w:gridCol w:w="720"/>
        <w:gridCol w:w="8272"/>
      </w:tblGrid>
      <w:tr w:rsidR="00270E72" w14:paraId="56E1271D" w14:textId="77777777">
        <w:trPr>
          <w:trHeight w:val="293"/>
        </w:trPr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BB9C" w14:textId="77777777" w:rsidR="00270E7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uczenia się </w:t>
            </w:r>
          </w:p>
        </w:tc>
      </w:tr>
      <w:tr w:rsidR="00270E72" w14:paraId="0B9FFBD8" w14:textId="77777777">
        <w:trPr>
          <w:trHeight w:val="47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5C67" w14:textId="77777777" w:rsidR="00270E7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9F3B" w14:textId="77777777" w:rsidR="00270E72" w:rsidRDefault="0000000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5CAB" w14:textId="77777777" w:rsidR="00270E72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270E72" w14:paraId="4C9AAE48" w14:textId="77777777">
        <w:trPr>
          <w:trHeight w:val="266"/>
        </w:trPr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3A47" w14:textId="77777777" w:rsidR="00270E72" w:rsidRDefault="00000000">
            <w:pPr>
              <w:ind w:left="2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238329" wp14:editId="4E6B9A3B">
                      <wp:extent cx="140066" cy="670179"/>
                      <wp:effectExtent l="0" t="0" r="0" b="0"/>
                      <wp:docPr id="16707" name="Group 16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670179"/>
                                <a:chOff x="0" y="0"/>
                                <a:chExt cx="140066" cy="670179"/>
                              </a:xfrm>
                            </wpg:grpSpPr>
                            <wps:wsp>
                              <wps:cNvPr id="2058" name="Rectangle 2058"/>
                              <wps:cNvSpPr/>
                              <wps:spPr>
                                <a:xfrm rot="-5399999">
                                  <a:off x="-321832" y="170981"/>
                                  <a:ext cx="848070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EB6B40" w14:textId="77777777" w:rsidR="00270E7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59" name="Rectangle 2059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53A94C" w14:textId="77777777" w:rsidR="00270E7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238329" id="Group 16707" o:spid="_x0000_s1026" style="width:11.05pt;height:52.75pt;mso-position-horizontal-relative:char;mso-position-vertical-relative:line" coordsize="1400,6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">
                      <v:rect id="Rectangle 2058" o:spid="_x0000_s1027" style="position:absolute;left:-3218;top:1710;width:847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rGgwgAAAN0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" filled="f" stroked="f">
                        <v:textbox inset="0,0,0,0">
                          <w:txbxContent>
                            <w:p w14:paraId="7BEB6B40" w14:textId="77777777" w:rsidR="00270E7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2059" o:spid="_x0000_s1028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hQ7xwAAAN0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UjadwfxOegFzcAAAA//8DAFBLAQItABQABgAIAAAAIQDb4fbL7gAAAIUBAAATAAAAAAAA&#10;AAAAAAAAAAAAAABbQ29udGVudF9UeXBlc10ueG1sUEsBAi0AFAAGAAgAAAAhAFr0LFu/AAAAFQEA&#10;AAsAAAAAAAAAAAAAAAAAHwEAAF9yZWxzLy5yZWxzUEsBAi0AFAAGAAgAAAAhAGxmFDvHAAAA3QAA&#10;AA8AAAAAAAAAAAAAAAAABwIAAGRycy9kb3ducmV2LnhtbFBLBQYAAAAAAwADALcAAAD7AgAAAAA=&#10;" filled="f" stroked="f">
                        <v:textbox inset="0,0,0,0">
                          <w:txbxContent>
                            <w:p w14:paraId="3C53A94C" w14:textId="77777777" w:rsidR="00270E7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8119" w14:textId="77777777" w:rsidR="00270E72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649D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Uzyskanie z kolokwium zaliczeniowego przynajmniej 50 % możliwych punktów </w:t>
            </w:r>
          </w:p>
        </w:tc>
      </w:tr>
      <w:tr w:rsidR="00270E72" w14:paraId="2E1E111A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CD26D" w14:textId="77777777" w:rsidR="00270E72" w:rsidRDefault="00270E7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8A5F" w14:textId="77777777" w:rsidR="00270E72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3222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Uzyskanie z kolokwium zaliczeniowego przynajmniej 61 % możliwych punktów </w:t>
            </w:r>
          </w:p>
        </w:tc>
      </w:tr>
      <w:tr w:rsidR="00270E72" w14:paraId="45E48718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82E89D" w14:textId="77777777" w:rsidR="00270E72" w:rsidRDefault="00270E7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A488" w14:textId="77777777" w:rsidR="00270E72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B28C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Uzyskanie z kolokwium zaliczeniowego przynajmniej 71 % możliwych punktów </w:t>
            </w:r>
          </w:p>
        </w:tc>
      </w:tr>
      <w:tr w:rsidR="00270E72" w14:paraId="719C2B69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F7337" w14:textId="77777777" w:rsidR="00270E72" w:rsidRDefault="00270E7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FA78" w14:textId="77777777" w:rsidR="00270E72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A03E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Uzyskanie z kolokwium zaliczeniowego przynajmniej 81% możliwych punktów </w:t>
            </w:r>
          </w:p>
        </w:tc>
      </w:tr>
      <w:tr w:rsidR="00270E72" w14:paraId="0197CDA5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4087" w14:textId="77777777" w:rsidR="00270E72" w:rsidRDefault="00270E7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2561" w14:textId="77777777" w:rsidR="00270E72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C5C5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Uzyskanie z kolokwium zaliczeniowego przynajmniej 91 % możliwych punktów </w:t>
            </w:r>
          </w:p>
        </w:tc>
      </w:tr>
      <w:tr w:rsidR="00270E72" w14:paraId="0E4ADC9B" w14:textId="77777777">
        <w:trPr>
          <w:trHeight w:val="425"/>
        </w:trPr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D376" w14:textId="77777777" w:rsidR="00270E72" w:rsidRDefault="00000000">
            <w:pPr>
              <w:ind w:left="2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089736" wp14:editId="119DBAED">
                      <wp:extent cx="140066" cy="781686"/>
                      <wp:effectExtent l="0" t="0" r="0" b="0"/>
                      <wp:docPr id="16785" name="Group 16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686"/>
                                <a:chOff x="0" y="0"/>
                                <a:chExt cx="140066" cy="781686"/>
                              </a:xfrm>
                            </wpg:grpSpPr>
                            <wps:wsp>
                              <wps:cNvPr id="2132" name="Rectangle 2132"/>
                              <wps:cNvSpPr/>
                              <wps:spPr>
                                <a:xfrm rot="-5399999">
                                  <a:off x="-399052" y="205268"/>
                                  <a:ext cx="1002509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51FD3C" w14:textId="77777777" w:rsidR="00270E7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3" name="Rectangle 2133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4CDFBC" w14:textId="77777777" w:rsidR="00270E7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089736" id="Group 16785" o:spid="_x0000_s1029" style="width:11.05pt;height:61.55pt;mso-position-horizontal-relative:char;mso-position-vertical-relative:line" coordsize="1400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">
                      <v:rect id="Rectangle 2132" o:spid="_x0000_s1030" style="position:absolute;left:-3990;top:2052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" filled="f" stroked="f">
                        <v:textbox inset="0,0,0,0">
                          <w:txbxContent>
                            <w:p w14:paraId="4551FD3C" w14:textId="77777777" w:rsidR="00270E7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2133" o:spid="_x0000_s1031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nsxgAAAN0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IrHY/h/E56AXPwBAAD//wMAUEsBAi0AFAAGAAgAAAAhANvh9svuAAAAhQEAABMAAAAAAAAA&#10;AAAAAAAAAAAAAFtDb250ZW50X1R5cGVzXS54bWxQSwECLQAUAAYACAAAACEAWvQsW78AAAAVAQAA&#10;CwAAAAAAAAAAAAAAAAAfAQAAX3JlbHMvLnJlbHNQSwECLQAUAAYACAAAACEAprDJ7MYAAADdAAAA&#10;DwAAAAAAAAAAAAAAAAAHAgAAZHJzL2Rvd25yZXYueG1sUEsFBgAAAAADAAMAtwAAAPoCAAAAAA==&#10;" filled="f" stroked="f">
                        <v:textbox inset="0,0,0,0">
                          <w:txbxContent>
                            <w:p w14:paraId="654CDFBC" w14:textId="77777777" w:rsidR="00270E7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2943" w14:textId="77777777" w:rsidR="00270E72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DB04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Opanował materiał w stopniu zadawalającym/podstawowym i uzyskał na kolokwium powyżej 51% odpowiedzi pozytywnych oraz wykazał się podstawową aktywnością na zajęciach  </w:t>
            </w:r>
          </w:p>
        </w:tc>
      </w:tr>
      <w:tr w:rsidR="00270E72" w14:paraId="6A563065" w14:textId="77777777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FDE9F7" w14:textId="77777777" w:rsidR="00270E72" w:rsidRDefault="00270E7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A9C1" w14:textId="77777777" w:rsidR="00270E72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4913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>Opanował materiał w stopniu zadawalającym i uzyskał na kolokwium powyżej 61% odpowiedzi pozytywnych oraz wykazał się zadowalającym aktywnością na zajęciach i przygotował projekt na poziomie zadowalającym.</w:t>
            </w:r>
            <w:r>
              <w:rPr>
                <w:rFonts w:ascii="Yu Gothic UI" w:eastAsia="Yu Gothic UI" w:hAnsi="Yu Gothic UI" w:cs="Yu Gothic UI"/>
                <w:sz w:val="24"/>
              </w:rPr>
              <w:t xml:space="preserve"> </w:t>
            </w:r>
          </w:p>
        </w:tc>
      </w:tr>
      <w:tr w:rsidR="00270E72" w14:paraId="3E52D0A7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8B925F" w14:textId="77777777" w:rsidR="00270E72" w:rsidRDefault="00270E7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0DC6" w14:textId="77777777" w:rsidR="00270E72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0E70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>Opanował materiał w stopniu dobrym i  uzyskał na kolokwium powyżej 71% odpowiedzi pozytywnych oraz wykazał się  aktywnością na zajęciach</w:t>
            </w:r>
            <w:r>
              <w:rPr>
                <w:rFonts w:ascii="Yu Gothic UI" w:eastAsia="Yu Gothic UI" w:hAnsi="Yu Gothic UI" w:cs="Yu Gothic UI"/>
                <w:sz w:val="24"/>
              </w:rPr>
              <w:t xml:space="preserve"> </w:t>
            </w:r>
          </w:p>
        </w:tc>
      </w:tr>
      <w:tr w:rsidR="00270E72" w14:paraId="1CCA2ABB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B7B13" w14:textId="77777777" w:rsidR="00270E72" w:rsidRDefault="00270E7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4AAA" w14:textId="77777777" w:rsidR="00270E72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2F87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>Opanował materiał w stopniu ponad dobrym i uzyskał na kolokwium powyżej 81% odpowiedzi pozytywnych oraz wykazał się dużą aktywnością na zajęciach</w:t>
            </w:r>
            <w:r>
              <w:rPr>
                <w:rFonts w:ascii="Yu Gothic UI" w:eastAsia="Yu Gothic UI" w:hAnsi="Yu Gothic UI" w:cs="Yu Gothic UI"/>
                <w:sz w:val="24"/>
              </w:rPr>
              <w:t xml:space="preserve"> </w:t>
            </w:r>
          </w:p>
        </w:tc>
      </w:tr>
      <w:tr w:rsidR="00270E72" w14:paraId="108AC43B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15DD" w14:textId="77777777" w:rsidR="00270E72" w:rsidRDefault="00270E7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6F2A" w14:textId="77777777" w:rsidR="00270E72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7AB8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Opanował materiał w stopniu bardzo dobrym i  uzyskał na kolokwium powyżej 91% odpowiedzi pozytywnych oraz wykazał się bardzo dobrą aktywnością na zajęciach </w:t>
            </w:r>
            <w:r>
              <w:rPr>
                <w:rFonts w:ascii="Yu Gothic UI" w:eastAsia="Yu Gothic UI" w:hAnsi="Yu Gothic UI" w:cs="Yu Gothic UI"/>
                <w:sz w:val="24"/>
              </w:rPr>
              <w:t xml:space="preserve"> </w:t>
            </w:r>
          </w:p>
        </w:tc>
      </w:tr>
    </w:tbl>
    <w:p w14:paraId="3696C7AD" w14:textId="77777777" w:rsidR="00270E72" w:rsidRDefault="00000000">
      <w:pPr>
        <w:spacing w:after="0"/>
        <w:ind w:left="26" w:hanging="10"/>
      </w:pPr>
      <w:r>
        <w:rPr>
          <w:rFonts w:ascii="Times New Roman" w:eastAsia="Times New Roman" w:hAnsi="Times New Roman" w:cs="Times New Roman"/>
          <w:b/>
          <w:i/>
          <w:sz w:val="20"/>
        </w:rPr>
        <w:t>4.2.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tbl>
      <w:tblPr>
        <w:tblStyle w:val="TableGrid"/>
        <w:tblW w:w="9791" w:type="dxa"/>
        <w:tblInd w:w="-126" w:type="dxa"/>
        <w:tblCellMar>
          <w:top w:w="12" w:type="dxa"/>
          <w:left w:w="70" w:type="dxa"/>
          <w:right w:w="90" w:type="dxa"/>
        </w:tblCellMar>
        <w:tblLook w:val="04A0" w:firstRow="1" w:lastRow="0" w:firstColumn="1" w:lastColumn="0" w:noHBand="0" w:noVBand="1"/>
      </w:tblPr>
      <w:tblGrid>
        <w:gridCol w:w="794"/>
        <w:gridCol w:w="7358"/>
        <w:gridCol w:w="1639"/>
      </w:tblGrid>
      <w:tr w:rsidR="00270E72" w14:paraId="1731CF13" w14:textId="77777777">
        <w:trPr>
          <w:trHeight w:val="9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132F" w14:textId="77777777" w:rsidR="00270E72" w:rsidRDefault="00000000">
            <w:pPr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18D470" wp14:editId="329AAB53">
                      <wp:extent cx="140027" cy="359283"/>
                      <wp:effectExtent l="0" t="0" r="0" b="0"/>
                      <wp:docPr id="17046" name="Group 17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549" name="Rectangle 549"/>
                              <wps:cNvSpPr/>
                              <wps:spPr>
                                <a:xfrm rot="-5399999">
                                  <a:off x="-124324" y="48722"/>
                                  <a:ext cx="434886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6DC348" w14:textId="77777777" w:rsidR="00270E7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0" name="Rectangle 550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D59DAB" w14:textId="77777777" w:rsidR="00270E7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8D470" id="Group 17046" o:spid="_x0000_s1032" style="width:11.05pt;height:28.3pt;mso-position-horizontal-relative:char;mso-position-vertical-relative:line" coordsize="140027,35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">
                      <v:rect id="Rectangle 549" o:spid="_x0000_s1033" style="position:absolute;left:-124324;top:48722;width:434886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RmS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Xg0h78z4QjI5S8AAAD//wMAUEsBAi0AFAAGAAgAAAAhANvh9svuAAAAhQEAABMAAAAAAAAA&#10;AAAAAAAAAAAAAFtDb250ZW50X1R5cGVzXS54bWxQSwECLQAUAAYACAAAACEAWvQsW78AAAAVAQAA&#10;CwAAAAAAAAAAAAAAAAAfAQAAX3JlbHMvLnJlbHNQSwECLQAUAAYACAAAACEAJGUZksYAAADcAAAA&#10;DwAAAAAAAAAAAAAAAAAHAgAAZHJzL2Rvd25yZXYueG1sUEsFBgAAAAADAAMAtwAAAPoCAAAAAA==&#10;" filled="f" stroked="f">
                        <v:textbox inset="0,0,0,0">
                          <w:txbxContent>
                            <w:p w14:paraId="3C6DC348" w14:textId="77777777" w:rsidR="00270E7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550" o:spid="_x0000_s1034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bSwgAAANw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" filled="f" stroked="f">
                        <v:textbox inset="0,0,0,0">
                          <w:txbxContent>
                            <w:p w14:paraId="6CD59DAB" w14:textId="77777777" w:rsidR="00270E7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DC05" w14:textId="77777777" w:rsidR="00270E72" w:rsidRDefault="0000000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A5DF" w14:textId="77777777" w:rsidR="00270E72" w:rsidRDefault="00000000">
            <w:pPr>
              <w:spacing w:after="2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09585819" w14:textId="77777777" w:rsidR="00270E72" w:rsidRDefault="00000000">
            <w:pPr>
              <w:spacing w:after="16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1D3862C5" w14:textId="77777777" w:rsidR="00270E72" w:rsidRDefault="00000000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270E72" w14:paraId="2B7E7120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1C585" w14:textId="77777777" w:rsidR="00270E72" w:rsidRDefault="00270E72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63734F" w14:textId="77777777" w:rsidR="00270E72" w:rsidRDefault="00000000">
            <w:pPr>
              <w:ind w:left="8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B5811" w14:textId="77777777" w:rsidR="00270E72" w:rsidRDefault="00270E72"/>
        </w:tc>
      </w:tr>
      <w:tr w:rsidR="00270E72" w14:paraId="3DA1D377" w14:textId="77777777">
        <w:trPr>
          <w:trHeight w:val="42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904C" w14:textId="77777777" w:rsidR="00270E72" w:rsidRDefault="0000000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8BE0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zna wybrane koncepcje psychologiczne i społeczne stanowiące teoretyczne i praktyczne podstawy działania socjalno-wychowawczego w zakresie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psychotraumatologii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E92A" w14:textId="77777777" w:rsidR="00270E72" w:rsidRDefault="00000000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PS1P_W07 </w:t>
            </w:r>
          </w:p>
        </w:tc>
      </w:tr>
      <w:tr w:rsidR="00270E72" w14:paraId="6DE3853B" w14:textId="77777777">
        <w:trPr>
          <w:trHeight w:val="6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4298" w14:textId="77777777" w:rsidR="00270E72" w:rsidRDefault="0000000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W02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3D6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zna teorie i znaczenie wpływu doświadczenia traumy w rozwoju człowieka w cyklu życia zarówno w aspekcie biologicznym, jak i psychologicznym oraz społecznym jako podmiotu konstytuującego struktury społeczne, ustalającego zasady funkcjonowania i działającego w tych strukturach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DF6F" w14:textId="77777777" w:rsidR="00270E72" w:rsidRDefault="00000000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PS1P_W08 </w:t>
            </w:r>
          </w:p>
        </w:tc>
      </w:tr>
      <w:tr w:rsidR="00270E72" w14:paraId="50A394C4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B1574" w14:textId="77777777" w:rsidR="00270E72" w:rsidRDefault="00270E72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2E812" w14:textId="77777777" w:rsidR="00270E72" w:rsidRDefault="00000000">
            <w:pPr>
              <w:ind w:left="8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DC7B8" w14:textId="77777777" w:rsidR="00270E72" w:rsidRDefault="00270E72"/>
        </w:tc>
      </w:tr>
      <w:tr w:rsidR="00270E72" w14:paraId="797CA39D" w14:textId="77777777">
        <w:trPr>
          <w:trHeight w:val="6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0283" w14:textId="77777777" w:rsidR="00270E72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373A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potrafi wykorzystywać zaawansowaną wiedzę teoretyczną w obszarze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psychotraumatologii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z zakresu pracy socjalnej oraz powiązanych z nią dyscyplin w celu opisywania, analizowania i interpretowania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8B87" w14:textId="77777777" w:rsidR="00270E72" w:rsidRDefault="00000000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PS1P_U02 </w:t>
            </w:r>
          </w:p>
        </w:tc>
      </w:tr>
      <w:tr w:rsidR="00270E72" w14:paraId="7BB9A3B1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DBB9E" w14:textId="77777777" w:rsidR="00270E72" w:rsidRDefault="00270E72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33605B" w14:textId="77777777" w:rsidR="00270E72" w:rsidRDefault="00000000">
            <w:pPr>
              <w:ind w:left="22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047999" w14:textId="77777777" w:rsidR="00270E72" w:rsidRDefault="00270E72"/>
        </w:tc>
      </w:tr>
      <w:tr w:rsidR="00270E72" w14:paraId="35F0F71A" w14:textId="77777777">
        <w:trPr>
          <w:trHeight w:val="42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B796" w14:textId="77777777" w:rsidR="00270E72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B9C1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jest gotów do krytycznej oceny posiadanej wiedzy i odbieranych treści oraz ciągłego dokształcania się oraz wyznaczania kierunków własnego rozwoju i kształcenia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E6CB" w14:textId="77777777" w:rsidR="00270E72" w:rsidRDefault="00000000">
            <w:pPr>
              <w:ind w:left="17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>PS1P_K01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784475EF" w14:textId="77777777" w:rsidR="00270E72" w:rsidRDefault="00000000">
      <w:pPr>
        <w:spacing w:after="0"/>
        <w:ind w:left="16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9785" w:type="dxa"/>
        <w:tblInd w:w="-126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975"/>
        <w:gridCol w:w="378"/>
        <w:gridCol w:w="377"/>
        <w:gridCol w:w="377"/>
        <w:gridCol w:w="382"/>
        <w:gridCol w:w="377"/>
        <w:gridCol w:w="378"/>
        <w:gridCol w:w="378"/>
        <w:gridCol w:w="378"/>
        <w:gridCol w:w="377"/>
        <w:gridCol w:w="380"/>
        <w:gridCol w:w="379"/>
        <w:gridCol w:w="381"/>
        <w:gridCol w:w="378"/>
        <w:gridCol w:w="382"/>
        <w:gridCol w:w="375"/>
        <w:gridCol w:w="382"/>
        <w:gridCol w:w="379"/>
        <w:gridCol w:w="378"/>
        <w:gridCol w:w="378"/>
        <w:gridCol w:w="383"/>
        <w:gridCol w:w="233"/>
      </w:tblGrid>
      <w:tr w:rsidR="00270E72" w14:paraId="50AA7A82" w14:textId="77777777">
        <w:trPr>
          <w:trHeight w:val="294"/>
        </w:trPr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5BB0" w14:textId="77777777" w:rsidR="00270E72" w:rsidRDefault="00000000">
            <w:pPr>
              <w:spacing w:line="240" w:lineRule="auto"/>
              <w:ind w:left="98"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7F637787" w14:textId="77777777" w:rsidR="00270E72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7B58" w14:textId="77777777" w:rsidR="00270E72" w:rsidRDefault="00270E72"/>
        </w:tc>
        <w:tc>
          <w:tcPr>
            <w:tcW w:w="34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A197D7" w14:textId="77777777" w:rsidR="00270E72" w:rsidRDefault="00000000">
            <w:pPr>
              <w:ind w:right="1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Sposób weryfikacji </w:t>
            </w:r>
            <w:r>
              <w:rPr>
                <w:rFonts w:ascii="Arial" w:eastAsia="Arial" w:hAnsi="Arial" w:cs="Arial"/>
                <w:b/>
                <w:sz w:val="20"/>
              </w:rPr>
              <w:t>(+/-)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AE7C7" w14:textId="77777777" w:rsidR="00270E72" w:rsidRDefault="00270E72"/>
        </w:tc>
      </w:tr>
      <w:tr w:rsidR="00270E72" w14:paraId="1877EA8B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AB66D" w14:textId="77777777" w:rsidR="00270E72" w:rsidRDefault="00270E72"/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CA54E55" w14:textId="77777777" w:rsidR="00270E7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Egzamin ustny/pisemny*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BB11CE" w14:textId="77777777" w:rsidR="00270E72" w:rsidRDefault="00000000">
            <w:pPr>
              <w:ind w:left="12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Kolokwium*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A700A6" w14:textId="77777777" w:rsidR="00270E72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Projekt*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D0C10A" w14:textId="77777777" w:rsidR="00270E72" w:rsidRDefault="00000000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Aktywność     na zajęciach* 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78A6336" w14:textId="77777777" w:rsidR="00270E72" w:rsidRDefault="00000000">
            <w:pPr>
              <w:ind w:left="90"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Praca własna* 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0D12DE" w14:textId="77777777" w:rsidR="00270E72" w:rsidRDefault="00000000">
            <w:pPr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Praca         w grupie*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799990D" w14:textId="77777777" w:rsidR="00270E72" w:rsidRDefault="00000000">
            <w:pPr>
              <w:ind w:left="-1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Inne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(jakie?</w:t>
            </w:r>
          </w:p>
          <w:p w14:paraId="5A916FB9" w14:textId="77777777" w:rsidR="00270E7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* </w:t>
            </w:r>
          </w:p>
        </w:tc>
      </w:tr>
      <w:tr w:rsidR="00270E72" w14:paraId="33766036" w14:textId="77777777">
        <w:trPr>
          <w:trHeight w:val="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DA445" w14:textId="77777777" w:rsidR="00270E72" w:rsidRDefault="00270E72"/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43D9BC" w14:textId="77777777" w:rsidR="00270E72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Forma zajęć 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04E5FF" w14:textId="77777777" w:rsidR="00270E72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Forma zajęć 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F86CA2" w14:textId="77777777" w:rsidR="00270E72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6C6C93" w14:textId="77777777" w:rsidR="00270E72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8E288E" w14:textId="77777777" w:rsidR="00270E72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B6B1D1" w14:textId="77777777" w:rsidR="00270E72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2D07DC9" w14:textId="77777777" w:rsidR="00270E72" w:rsidRDefault="00000000">
            <w:pPr>
              <w:ind w:left="102"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0E72" w14:paraId="45ED19B0" w14:textId="77777777">
        <w:trPr>
          <w:trHeight w:val="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C970" w14:textId="77777777" w:rsidR="00270E72" w:rsidRDefault="00270E72"/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91DB503" w14:textId="77777777" w:rsidR="00270E72" w:rsidRDefault="00000000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3B62071" w14:textId="77777777" w:rsidR="00270E72" w:rsidRDefault="00000000">
            <w:pPr>
              <w:ind w:left="12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073556" w14:textId="77777777" w:rsidR="00270E7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8961D7B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1F5A743" w14:textId="77777777" w:rsidR="00270E72" w:rsidRDefault="00000000">
            <w:pPr>
              <w:ind w:left="12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1E9C4A" w14:textId="77777777" w:rsidR="00270E72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95EB2C1" w14:textId="77777777" w:rsidR="00270E72" w:rsidRDefault="00000000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0FC50DC" w14:textId="77777777" w:rsidR="00270E7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B6CAFB" w14:textId="77777777" w:rsidR="00270E72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195EED4" w14:textId="77777777" w:rsidR="00270E72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FF80737" w14:textId="77777777" w:rsidR="00270E7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39BEC4" w14:textId="77777777" w:rsidR="00270E7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75853B9" w14:textId="77777777" w:rsidR="00270E72" w:rsidRDefault="00000000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290B6FA" w14:textId="77777777" w:rsidR="00270E7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C85556" w14:textId="77777777" w:rsidR="00270E7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47E86C8" w14:textId="77777777" w:rsidR="00270E7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5056585" w14:textId="77777777" w:rsidR="00270E7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14885D" w14:textId="77777777" w:rsidR="00270E72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DC04B1A" w14:textId="77777777" w:rsidR="00270E72" w:rsidRDefault="00000000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50DECE7" w14:textId="77777777" w:rsidR="00270E7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2462632" w14:textId="77777777" w:rsidR="00270E72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  <w:p w14:paraId="7834228E" w14:textId="77777777" w:rsidR="00270E72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  <w:p w14:paraId="031E8BFD" w14:textId="77777777" w:rsidR="00270E72" w:rsidRDefault="00000000">
            <w:pPr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 </w:t>
            </w:r>
          </w:p>
        </w:tc>
      </w:tr>
      <w:tr w:rsidR="00270E72" w14:paraId="36D946F0" w14:textId="77777777">
        <w:trPr>
          <w:trHeight w:val="304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584C" w14:textId="77777777" w:rsidR="00270E72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5EB208B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84C5289" w14:textId="77777777" w:rsidR="00270E72" w:rsidRDefault="00000000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0703AB" w14:textId="77777777" w:rsidR="00270E72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24B646" w14:textId="77777777" w:rsidR="00270E7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717EB5" w14:textId="77777777" w:rsidR="00270E72" w:rsidRDefault="00000000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X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16D985" w14:textId="77777777" w:rsidR="00270E72" w:rsidRDefault="00000000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EA38F37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3BA3143" w14:textId="77777777" w:rsidR="00270E7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00899D" w14:textId="77777777" w:rsidR="00270E7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AC47AA" w14:textId="77777777" w:rsidR="00270E7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4639B8" w14:textId="77777777" w:rsidR="00270E7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213670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232446D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D77C5FD" w14:textId="77777777" w:rsidR="00270E7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F36430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5757C8" w14:textId="77777777" w:rsidR="00270E7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CF8565" w14:textId="77777777" w:rsidR="00270E7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3D698D" w14:textId="77777777" w:rsidR="00270E7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6073BC9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E8D67A3" w14:textId="77777777" w:rsidR="00270E72" w:rsidRDefault="00000000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23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CD94FC" w14:textId="77777777" w:rsidR="00270E72" w:rsidRDefault="00000000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</w:tr>
      <w:tr w:rsidR="00270E72" w14:paraId="6DCCD1A8" w14:textId="77777777">
        <w:trPr>
          <w:trHeight w:val="295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324A" w14:textId="77777777" w:rsidR="00270E72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C2D1733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8DFE2F6" w14:textId="77777777" w:rsidR="00270E72" w:rsidRDefault="00000000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12AC57" w14:textId="77777777" w:rsidR="00270E72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6A6F8E" w14:textId="77777777" w:rsidR="00270E7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466E48" w14:textId="77777777" w:rsidR="00270E72" w:rsidRDefault="00000000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X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0195DF" w14:textId="77777777" w:rsidR="00270E72" w:rsidRDefault="00000000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DDF846D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2E7F92E" w14:textId="77777777" w:rsidR="00270E7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4F1A4D" w14:textId="77777777" w:rsidR="00270E7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B0C57A" w14:textId="77777777" w:rsidR="00270E7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94BA6E" w14:textId="77777777" w:rsidR="00270E7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X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C0D106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D1F9C76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0C22712" w14:textId="77777777" w:rsidR="00270E7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61ACF7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3547E2" w14:textId="77777777" w:rsidR="00270E7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13A63C" w14:textId="77777777" w:rsidR="00270E7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DD0C76" w14:textId="77777777" w:rsidR="00270E7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F33DB56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3727598" w14:textId="77777777" w:rsidR="00270E72" w:rsidRDefault="00000000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160BBB" w14:textId="77777777" w:rsidR="00270E72" w:rsidRDefault="00000000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</w:tr>
      <w:tr w:rsidR="00270E72" w14:paraId="6CEE309F" w14:textId="77777777">
        <w:trPr>
          <w:trHeight w:val="292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1A3B" w14:textId="77777777" w:rsidR="00270E72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DBF418A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D4251DB" w14:textId="77777777" w:rsidR="00270E72" w:rsidRDefault="00000000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4B08D0" w14:textId="77777777" w:rsidR="00270E72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9DEDA1" w14:textId="77777777" w:rsidR="00270E7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B1F9B4" w14:textId="77777777" w:rsidR="00270E72" w:rsidRDefault="00000000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X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C53B6B" w14:textId="77777777" w:rsidR="00270E72" w:rsidRDefault="00000000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5854739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50A16E6" w14:textId="77777777" w:rsidR="00270E7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1D2A14" w14:textId="77777777" w:rsidR="00270E7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E427C4" w14:textId="77777777" w:rsidR="00270E7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D6769F" w14:textId="77777777" w:rsidR="00270E7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X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91AB99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470CD65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6847A1B" w14:textId="77777777" w:rsidR="00270E7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4D0C31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D977FC" w14:textId="77777777" w:rsidR="00270E7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DCE39F" w14:textId="77777777" w:rsidR="00270E7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X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154C3E" w14:textId="77777777" w:rsidR="00270E7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71A9534" w14:textId="77777777" w:rsidR="00270E7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1DACBF3" w14:textId="77777777" w:rsidR="00270E72" w:rsidRDefault="00000000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CEFDDF" w14:textId="77777777" w:rsidR="00270E72" w:rsidRDefault="00000000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</w:tr>
    </w:tbl>
    <w:p w14:paraId="08CC3116" w14:textId="77777777" w:rsidR="00270E72" w:rsidRDefault="00000000">
      <w:pPr>
        <w:spacing w:after="60"/>
      </w:pPr>
      <w:r>
        <w:rPr>
          <w:rFonts w:ascii="Yu Gothic UI" w:eastAsia="Yu Gothic UI" w:hAnsi="Yu Gothic UI" w:cs="Yu Gothic UI"/>
          <w:b/>
          <w:sz w:val="17"/>
        </w:rPr>
        <w:t xml:space="preserve">*niepotrzebne usunąć </w:t>
      </w:r>
    </w:p>
    <w:p w14:paraId="1C83CD12" w14:textId="77777777" w:rsidR="00270E72" w:rsidRDefault="00000000">
      <w:pPr>
        <w:spacing w:after="0"/>
        <w:ind w:left="16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075EE83C" w14:textId="77777777" w:rsidR="00270E72" w:rsidRDefault="00000000">
      <w:pPr>
        <w:spacing w:after="0"/>
        <w:ind w:left="16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5EFFFE37" w14:textId="77777777" w:rsidR="00270E72" w:rsidRDefault="00000000">
      <w:pPr>
        <w:spacing w:after="0"/>
        <w:ind w:left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C87B92" w14:textId="77777777" w:rsidR="00270E72" w:rsidRDefault="00000000">
      <w:pPr>
        <w:spacing w:after="0"/>
        <w:ind w:left="16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2F393F9F" w14:textId="77777777" w:rsidR="00270E72" w:rsidRDefault="00000000">
      <w:pPr>
        <w:spacing w:after="0"/>
        <w:ind w:left="371" w:hanging="10"/>
      </w:pPr>
      <w:r>
        <w:rPr>
          <w:rFonts w:ascii="Times New Roman" w:eastAsia="Times New Roman" w:hAnsi="Times New Roman" w:cs="Times New Roman"/>
          <w:b/>
          <w:sz w:val="20"/>
        </w:rPr>
        <w:t>4.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BILANS PUNKTÓW ECTS – NAKŁAD PRACY STUDENTA </w:t>
      </w:r>
    </w:p>
    <w:tbl>
      <w:tblPr>
        <w:tblStyle w:val="TableGrid"/>
        <w:tblW w:w="9887" w:type="dxa"/>
        <w:tblInd w:w="-91" w:type="dxa"/>
        <w:tblCellMar>
          <w:top w:w="1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831"/>
        <w:gridCol w:w="3056"/>
      </w:tblGrid>
      <w:tr w:rsidR="00270E72" w14:paraId="295662A3" w14:textId="77777777">
        <w:trPr>
          <w:trHeight w:val="295"/>
        </w:trPr>
        <w:tc>
          <w:tcPr>
            <w:tcW w:w="6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775A" w14:textId="77777777" w:rsidR="00270E72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133" w14:textId="77777777" w:rsidR="00270E72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270E72" w14:paraId="12A2D842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CA46" w14:textId="77777777" w:rsidR="00270E72" w:rsidRDefault="00270E72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CF12" w14:textId="77777777" w:rsidR="00270E72" w:rsidRDefault="00000000">
            <w:pPr>
              <w:ind w:left="643" w:right="5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270E72" w14:paraId="68C9C3D0" w14:textId="77777777">
        <w:trPr>
          <w:trHeight w:val="420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4F12FA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LICZBA GODZIN REALIZOWANYCH PRZY BEZPOŚREDNIM UDZIALE NAUCZYCIELA /GODZINY KONTAKTOWE/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97C0BC" w14:textId="77777777" w:rsidR="00270E72" w:rsidRDefault="0000000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20 </w:t>
            </w:r>
          </w:p>
        </w:tc>
      </w:tr>
      <w:tr w:rsidR="00270E72" w14:paraId="1184BC00" w14:textId="77777777">
        <w:trPr>
          <w:trHeight w:val="296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E266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Udział w wykładach*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22BF" w14:textId="77777777" w:rsidR="00270E72" w:rsidRDefault="0000000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270E72" w14:paraId="452F8CE0" w14:textId="77777777">
        <w:trPr>
          <w:trHeight w:val="294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D6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Udział w ćwiczeniach, konwersatoriach, laboratoriach*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FD4E" w14:textId="77777777" w:rsidR="00270E72" w:rsidRDefault="0000000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270E72" w14:paraId="376C1907" w14:textId="77777777">
        <w:trPr>
          <w:trHeight w:val="293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C3C4AA9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SAMODZIELNA PRACA STUDENTA /GODZINY NIEKONTAKTOWE/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0914B4" w14:textId="77777777" w:rsidR="00270E72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</w:tr>
      <w:tr w:rsidR="00270E72" w14:paraId="16384C9F" w14:textId="77777777">
        <w:trPr>
          <w:trHeight w:val="294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0100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do wykładu*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4692" w14:textId="77777777" w:rsidR="00270E72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</w:tr>
      <w:tr w:rsidR="00270E72" w14:paraId="07DA40B8" w14:textId="77777777">
        <w:trPr>
          <w:trHeight w:val="295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33BA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Przygotowanie do ćwiczeń, konwersatorium, laboratorium*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1062" w14:textId="77777777" w:rsidR="00270E72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270E72" w14:paraId="5714DFE5" w14:textId="77777777">
        <w:trPr>
          <w:trHeight w:val="294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8066" w14:textId="77777777" w:rsidR="00270E72" w:rsidRDefault="00000000">
            <w:r>
              <w:rPr>
                <w:rFonts w:ascii="Times New Roman" w:eastAsia="Times New Roman" w:hAnsi="Times New Roman" w:cs="Times New Roman"/>
                <w:sz w:val="18"/>
              </w:rPr>
              <w:t>Przygotowanie do egzaminu</w:t>
            </w:r>
            <w:r>
              <w:rPr>
                <w:rFonts w:ascii="Times New Roman" w:eastAsia="Times New Roman" w:hAnsi="Times New Roman" w:cs="Times New Roman"/>
                <w:strike/>
                <w:sz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kolokwium*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B3AD" w14:textId="77777777" w:rsidR="00270E72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270E72" w14:paraId="1053B518" w14:textId="77777777">
        <w:trPr>
          <w:trHeight w:val="294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6DE2B55" w14:textId="77777777" w:rsidR="00270E7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313F3C" w14:textId="77777777" w:rsidR="00270E72" w:rsidRDefault="0000000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25 </w:t>
            </w:r>
          </w:p>
        </w:tc>
      </w:tr>
      <w:tr w:rsidR="00270E72" w14:paraId="15E909DB" w14:textId="77777777">
        <w:trPr>
          <w:trHeight w:val="292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6571A74" w14:textId="77777777" w:rsidR="00270E72" w:rsidRDefault="00000000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PUNKTY ECTS za przedmiot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9ED1F3" w14:textId="77777777" w:rsidR="00270E72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1 </w:t>
            </w:r>
          </w:p>
        </w:tc>
      </w:tr>
    </w:tbl>
    <w:p w14:paraId="282BE157" w14:textId="77777777" w:rsidR="00270E72" w:rsidRDefault="00000000">
      <w:pPr>
        <w:spacing w:after="116"/>
        <w:ind w:left="16"/>
      </w:pPr>
      <w:r>
        <w:rPr>
          <w:rFonts w:ascii="Yu Gothic UI" w:eastAsia="Yu Gothic UI" w:hAnsi="Yu Gothic UI" w:cs="Yu Gothic UI"/>
          <w:b/>
          <w:sz w:val="18"/>
        </w:rPr>
        <w:t xml:space="preserve">*niepotrzebne usunąć </w:t>
      </w:r>
    </w:p>
    <w:p w14:paraId="367084B9" w14:textId="77777777" w:rsidR="00270E72" w:rsidRDefault="00000000">
      <w:pPr>
        <w:spacing w:after="69"/>
        <w:ind w:left="16"/>
      </w:pPr>
      <w:r>
        <w:rPr>
          <w:rFonts w:ascii="Yu Gothic UI" w:eastAsia="Yu Gothic UI" w:hAnsi="Yu Gothic UI" w:cs="Yu Gothic UI"/>
          <w:b/>
          <w:sz w:val="24"/>
        </w:rPr>
        <w:t xml:space="preserve"> </w:t>
      </w:r>
    </w:p>
    <w:p w14:paraId="15A076F0" w14:textId="77777777" w:rsidR="00270E72" w:rsidRDefault="00000000">
      <w:pPr>
        <w:spacing w:after="12"/>
        <w:ind w:left="16"/>
      </w:pPr>
      <w:r>
        <w:rPr>
          <w:rFonts w:ascii="Yu Gothic UI" w:eastAsia="Yu Gothic UI" w:hAnsi="Yu Gothic UI" w:cs="Yu Gothic UI"/>
          <w:b/>
          <w:sz w:val="20"/>
        </w:rPr>
        <w:t>Przyjmuję do realizacji</w:t>
      </w:r>
      <w:r>
        <w:rPr>
          <w:rFonts w:ascii="Yu Gothic UI" w:eastAsia="Yu Gothic UI" w:hAnsi="Yu Gothic UI" w:cs="Yu Gothic UI"/>
          <w:sz w:val="16"/>
        </w:rPr>
        <w:t xml:space="preserve">    (data i czytelne  podpisy osób prowadzących przedmiot w danym roku akademickim)</w:t>
      </w:r>
      <w:r>
        <w:rPr>
          <w:rFonts w:ascii="Yu Gothic UI" w:eastAsia="Yu Gothic UI" w:hAnsi="Yu Gothic UI" w:cs="Yu Gothic UI"/>
          <w:sz w:val="24"/>
        </w:rPr>
        <w:t xml:space="preserve"> </w:t>
      </w:r>
    </w:p>
    <w:p w14:paraId="47FFA4D6" w14:textId="77777777" w:rsidR="00270E72" w:rsidRDefault="00000000">
      <w:pPr>
        <w:spacing w:after="47"/>
        <w:ind w:left="16"/>
      </w:pPr>
      <w:r>
        <w:rPr>
          <w:rFonts w:ascii="Yu Gothic UI" w:eastAsia="Yu Gothic UI" w:hAnsi="Yu Gothic UI" w:cs="Yu Gothic UI"/>
          <w:sz w:val="20"/>
        </w:rPr>
        <w:t xml:space="preserve"> </w:t>
      </w:r>
    </w:p>
    <w:p w14:paraId="356382CE" w14:textId="77777777" w:rsidR="00270E72" w:rsidRDefault="00000000">
      <w:pPr>
        <w:spacing w:after="71"/>
        <w:ind w:left="16"/>
      </w:pPr>
      <w:r>
        <w:rPr>
          <w:rFonts w:ascii="Yu Gothic UI" w:eastAsia="Yu Gothic UI" w:hAnsi="Yu Gothic UI" w:cs="Yu Gothic UI"/>
          <w:sz w:val="20"/>
        </w:rPr>
        <w:t xml:space="preserve"> </w:t>
      </w:r>
    </w:p>
    <w:p w14:paraId="459DE33D" w14:textId="77777777" w:rsidR="00270E72" w:rsidRDefault="00000000">
      <w:pPr>
        <w:tabs>
          <w:tab w:val="center" w:pos="582"/>
          <w:tab w:val="center" w:pos="4287"/>
        </w:tabs>
        <w:spacing w:after="0"/>
      </w:pPr>
      <w:r>
        <w:rPr>
          <w:rFonts w:ascii="Yu Gothic UI" w:eastAsia="Yu Gothic UI" w:hAnsi="Yu Gothic UI" w:cs="Yu Gothic UI"/>
          <w:sz w:val="16"/>
        </w:rPr>
        <w:lastRenderedPageBreak/>
        <w:t xml:space="preserve"> </w:t>
      </w:r>
      <w:r>
        <w:rPr>
          <w:rFonts w:ascii="Yu Gothic UI" w:eastAsia="Yu Gothic UI" w:hAnsi="Yu Gothic UI" w:cs="Yu Gothic UI"/>
          <w:sz w:val="16"/>
        </w:rPr>
        <w:tab/>
        <w:t xml:space="preserve">  </w:t>
      </w:r>
      <w:r>
        <w:rPr>
          <w:rFonts w:ascii="Yu Gothic UI" w:eastAsia="Yu Gothic UI" w:hAnsi="Yu Gothic UI" w:cs="Yu Gothic UI"/>
          <w:sz w:val="16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Yu Gothic UI" w:eastAsia="Yu Gothic UI" w:hAnsi="Yu Gothic UI" w:cs="Yu Gothic UI"/>
          <w:sz w:val="24"/>
        </w:rPr>
        <w:t xml:space="preserve"> </w:t>
      </w:r>
    </w:p>
    <w:sectPr w:rsidR="00270E72">
      <w:pgSz w:w="11906" w:h="16838"/>
      <w:pgMar w:top="516" w:right="1900" w:bottom="622" w:left="14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347"/>
    <w:multiLevelType w:val="hybridMultilevel"/>
    <w:tmpl w:val="1D12B35A"/>
    <w:lvl w:ilvl="0" w:tplc="2340D28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4E6F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584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46D9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EA92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AFA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BE67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05A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432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D345C6"/>
    <w:multiLevelType w:val="hybridMultilevel"/>
    <w:tmpl w:val="E4FAF6B0"/>
    <w:lvl w:ilvl="0" w:tplc="82AEC688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E6AC94">
      <w:start w:val="1"/>
      <w:numFmt w:val="lowerLetter"/>
      <w:lvlText w:val="%2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30880C">
      <w:start w:val="1"/>
      <w:numFmt w:val="lowerRoman"/>
      <w:lvlText w:val="%3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C864A">
      <w:start w:val="1"/>
      <w:numFmt w:val="decimal"/>
      <w:lvlText w:val="%4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86233A">
      <w:start w:val="1"/>
      <w:numFmt w:val="lowerLetter"/>
      <w:lvlText w:val="%5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C6E10">
      <w:start w:val="1"/>
      <w:numFmt w:val="lowerRoman"/>
      <w:lvlText w:val="%6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A09E6">
      <w:start w:val="1"/>
      <w:numFmt w:val="decimal"/>
      <w:lvlText w:val="%7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9A0874">
      <w:start w:val="1"/>
      <w:numFmt w:val="lowerLetter"/>
      <w:lvlText w:val="%8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4CE25C">
      <w:start w:val="1"/>
      <w:numFmt w:val="lowerRoman"/>
      <w:lvlText w:val="%9"/>
      <w:lvlJc w:val="left"/>
      <w:pPr>
        <w:ind w:left="6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952186"/>
    <w:multiLevelType w:val="hybridMultilevel"/>
    <w:tmpl w:val="AC48D558"/>
    <w:lvl w:ilvl="0" w:tplc="23B2E6D4">
      <w:start w:val="3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CA23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6F7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48BE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D65A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FA21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2069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B20C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8896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53758A"/>
    <w:multiLevelType w:val="hybridMultilevel"/>
    <w:tmpl w:val="F9141F2C"/>
    <w:lvl w:ilvl="0" w:tplc="586CA290">
      <w:start w:val="1"/>
      <w:numFmt w:val="decimal"/>
      <w:lvlText w:val="%1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5A7B54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E82E50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3A339A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4B202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961D4E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D67AF8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86FBB8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EC1160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81617E"/>
    <w:multiLevelType w:val="hybridMultilevel"/>
    <w:tmpl w:val="F87C5C8C"/>
    <w:lvl w:ilvl="0" w:tplc="BC4C526A">
      <w:start w:val="4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2815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EED1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1C9E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62D9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06D2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4EF9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C605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F606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5347288">
    <w:abstractNumId w:val="0"/>
  </w:num>
  <w:num w:numId="2" w16cid:durableId="1918633450">
    <w:abstractNumId w:val="4"/>
  </w:num>
  <w:num w:numId="3" w16cid:durableId="1881934806">
    <w:abstractNumId w:val="3"/>
  </w:num>
  <w:num w:numId="4" w16cid:durableId="485440254">
    <w:abstractNumId w:val="1"/>
  </w:num>
  <w:num w:numId="5" w16cid:durableId="1929654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72"/>
    <w:rsid w:val="0000691F"/>
    <w:rsid w:val="00270E72"/>
    <w:rsid w:val="003A729E"/>
    <w:rsid w:val="005A1A92"/>
    <w:rsid w:val="00A9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B58C"/>
  <w15:docId w15:val="{2DC67C90-152F-4C6D-BB66-F6993E6B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5"/>
      </w:numPr>
      <w:spacing w:after="0" w:line="259" w:lineRule="auto"/>
      <w:ind w:right="1965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4</cp:revision>
  <dcterms:created xsi:type="dcterms:W3CDTF">2026-03-25T11:16:00Z</dcterms:created>
  <dcterms:modified xsi:type="dcterms:W3CDTF">2026-03-26T10:40:00Z</dcterms:modified>
</cp:coreProperties>
</file>