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05C69" w:rsidRPr="00805C69">
        <w:rPr>
          <w:b w:val="0"/>
          <w:bCs w:val="0"/>
        </w:rPr>
        <w:t xml:space="preserve"> </w:t>
      </w:r>
      <w:r w:rsidR="00DB18CE" w:rsidRPr="00DB18CE">
        <w:rPr>
          <w:rFonts w:asciiTheme="minorHAnsi" w:hAnsiTheme="minorHAnsi" w:cstheme="minorHAnsi"/>
          <w:b w:val="0"/>
          <w:bCs w:val="0"/>
          <w:sz w:val="24"/>
          <w:szCs w:val="24"/>
        </w:rPr>
        <w:t>0923.3.PS2.B/C9.WKPZ</w:t>
      </w:r>
    </w:p>
    <w:p w:rsidR="004501ED" w:rsidRPr="00D11DCF" w:rsidRDefault="004838B3" w:rsidP="00D11DCF">
      <w:pPr>
        <w:pStyle w:val="Nagwek3"/>
        <w:spacing w:line="276" w:lineRule="auto"/>
        <w:ind w:firstLine="426"/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05C69" w:rsidRPr="00805C69">
        <w:t xml:space="preserve"> </w:t>
      </w:r>
      <w:r w:rsidR="00DB18CE" w:rsidRPr="00DB18CE">
        <w:rPr>
          <w:rFonts w:asciiTheme="minorHAnsi" w:hAnsiTheme="minorHAnsi" w:cstheme="minorHAnsi"/>
          <w:color w:val="auto"/>
        </w:rPr>
        <w:t>Współczesne kierunki w pedagogice zdrowia</w:t>
      </w:r>
    </w:p>
    <w:p w:rsidR="004838B3" w:rsidRPr="002579A7" w:rsidRDefault="004838B3" w:rsidP="002579A7">
      <w:pPr>
        <w:pStyle w:val="Styl1"/>
        <w:spacing w:line="276" w:lineRule="auto"/>
        <w:ind w:firstLine="426"/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05C69" w:rsidRPr="00805C69">
        <w:t xml:space="preserve"> </w:t>
      </w:r>
      <w:proofErr w:type="spellStart"/>
      <w:r w:rsidR="00DB18CE" w:rsidRPr="00DF3E8C">
        <w:rPr>
          <w:i w:val="0"/>
        </w:rPr>
        <w:t>Contemporary</w:t>
      </w:r>
      <w:proofErr w:type="spellEnd"/>
      <w:r w:rsidR="00DB18CE" w:rsidRPr="00DF3E8C">
        <w:rPr>
          <w:i w:val="0"/>
        </w:rPr>
        <w:t xml:space="preserve"> </w:t>
      </w:r>
      <w:proofErr w:type="spellStart"/>
      <w:r w:rsidR="00DB18CE" w:rsidRPr="00DF3E8C">
        <w:rPr>
          <w:i w:val="0"/>
        </w:rPr>
        <w:t>trends</w:t>
      </w:r>
      <w:proofErr w:type="spellEnd"/>
      <w:r w:rsidR="00DB18CE" w:rsidRPr="00DF3E8C">
        <w:rPr>
          <w:i w:val="0"/>
        </w:rPr>
        <w:t xml:space="preserve"> in </w:t>
      </w:r>
      <w:proofErr w:type="spellStart"/>
      <w:r w:rsidR="00DB18CE" w:rsidRPr="00DF3E8C">
        <w:rPr>
          <w:i w:val="0"/>
        </w:rPr>
        <w:t>pedagogy</w:t>
      </w:r>
      <w:proofErr w:type="spellEnd"/>
      <w:r w:rsidR="00DB18CE" w:rsidRPr="00DF3E8C">
        <w:rPr>
          <w:i w:val="0"/>
        </w:rPr>
        <w:t xml:space="preserve"> </w:t>
      </w:r>
      <w:proofErr w:type="spellStart"/>
      <w:r w:rsidR="00DB18CE" w:rsidRPr="00DF3E8C">
        <w:rPr>
          <w:i w:val="0"/>
        </w:rPr>
        <w:t>health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3522AC" w:rsidRDefault="003522A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Praca socjalna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3522AC" w:rsidRDefault="00904405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Stacjonarne, n</w:t>
            </w:r>
            <w:r w:rsidR="00B57E4C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tacjonarne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3522AC" w:rsidRDefault="00B57E4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Drugiego stopnia - magisters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kie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3522AC" w:rsidRDefault="003522AC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Praktyczny</w:t>
            </w:r>
          </w:p>
        </w:tc>
      </w:tr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Dr Tomasz Łączek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tomasz.laczek@ujk.edu.pl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341AC4" w:rsidTr="00363F81">
        <w:trPr>
          <w:trHeight w:val="285"/>
          <w:jc w:val="center"/>
        </w:trPr>
        <w:tc>
          <w:tcPr>
            <w:tcW w:w="3467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3522AC" w:rsidRDefault="00F03A6F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05C69" w:rsidRPr="003522AC">
              <w:rPr>
                <w:rFonts w:asciiTheme="minorHAnsi" w:hAnsiTheme="minorHAnsi" w:cstheme="minorHAnsi"/>
              </w:rPr>
              <w:t>olski</w:t>
            </w:r>
          </w:p>
        </w:tc>
      </w:tr>
      <w:tr w:rsidR="00805C69" w:rsidRPr="00341AC4" w:rsidTr="00363F81">
        <w:trPr>
          <w:trHeight w:val="282"/>
          <w:jc w:val="center"/>
        </w:trPr>
        <w:tc>
          <w:tcPr>
            <w:tcW w:w="3467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072B99" w:rsidRDefault="00B57E4C" w:rsidP="00805C69">
            <w:pPr>
              <w:rPr>
                <w:rFonts w:asciiTheme="minorHAnsi" w:hAnsiTheme="minorHAnsi" w:cstheme="minorHAnsi"/>
              </w:rPr>
            </w:pPr>
            <w:r w:rsidRPr="00B57E4C">
              <w:rPr>
                <w:rFonts w:asciiTheme="minorHAnsi" w:hAnsiTheme="minorHAnsi" w:cstheme="minorHAnsi"/>
              </w:rPr>
              <w:t xml:space="preserve">Posiadanie podstawowej wiedzy z zakresu </w:t>
            </w:r>
            <w:r w:rsidR="00DB18CE">
              <w:rPr>
                <w:rFonts w:asciiTheme="minorHAnsi" w:hAnsiTheme="minorHAnsi" w:cstheme="minorHAnsi"/>
              </w:rPr>
              <w:t xml:space="preserve">pedagogiki i </w:t>
            </w:r>
            <w:r w:rsidRPr="00B57E4C">
              <w:rPr>
                <w:rFonts w:asciiTheme="minorHAnsi" w:hAnsiTheme="minorHAnsi" w:cstheme="minorHAnsi"/>
              </w:rPr>
              <w:t>pracy socjalnej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3522AC" w:rsidRDefault="00DC6F08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3522AC" w:rsidRPr="003522AC">
              <w:rPr>
                <w:rFonts w:asciiTheme="minorHAnsi" w:hAnsiTheme="minorHAnsi" w:cstheme="minorHAnsi"/>
              </w:rPr>
              <w:t>ykłady</w:t>
            </w:r>
            <w:r w:rsidR="00B57E4C">
              <w:rPr>
                <w:rFonts w:asciiTheme="minorHAnsi" w:hAnsiTheme="minorHAnsi" w:cstheme="minorHAnsi"/>
              </w:rPr>
              <w:t xml:space="preserve">, </w:t>
            </w:r>
            <w:r>
              <w:t>ć</w:t>
            </w:r>
            <w:r>
              <w:rPr>
                <w:rFonts w:asciiTheme="minorHAnsi" w:hAnsiTheme="minorHAnsi" w:cstheme="minorHAnsi"/>
              </w:rPr>
              <w:t>wiczenia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>Pomieszczenia dydaktyczne UJK w Kielcach</w:t>
            </w:r>
          </w:p>
        </w:tc>
      </w:tr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3522AC" w:rsidRDefault="00DC6F08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3522AC">
              <w:rPr>
                <w:rFonts w:asciiTheme="minorHAnsi" w:hAnsiTheme="minorHAnsi" w:cstheme="minorHAnsi"/>
              </w:rPr>
              <w:t>ykłady-zaliczenie z oceną,</w:t>
            </w:r>
            <w:r>
              <w:t xml:space="preserve"> </w:t>
            </w:r>
            <w:r>
              <w:rPr>
                <w:rFonts w:asciiTheme="minorHAnsi" w:hAnsiTheme="minorHAnsi" w:cstheme="minorHAnsi"/>
              </w:rPr>
              <w:t>ćwiczenia-zaliczenie z oceną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05C69" w:rsidRPr="003522AC" w:rsidRDefault="003522AC" w:rsidP="00870502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 xml:space="preserve">Wykład informacyjny, </w:t>
            </w:r>
            <w:r w:rsidR="00870502">
              <w:rPr>
                <w:rFonts w:asciiTheme="minorHAnsi" w:hAnsiTheme="minorHAnsi" w:cstheme="minorHAnsi"/>
              </w:rPr>
              <w:t xml:space="preserve">wykład problemowy, </w:t>
            </w:r>
            <w:r w:rsidR="002579A7">
              <w:rPr>
                <w:rFonts w:asciiTheme="minorHAnsi" w:hAnsiTheme="minorHAnsi" w:cstheme="minorHAnsi"/>
              </w:rPr>
              <w:t>dyskusja, objaśnienie</w:t>
            </w:r>
            <w:r w:rsidR="00F30720">
              <w:rPr>
                <w:rFonts w:asciiTheme="minorHAnsi" w:hAnsiTheme="minorHAnsi" w:cstheme="minorHAnsi"/>
              </w:rPr>
              <w:t>, burza mózgów</w:t>
            </w:r>
            <w:r w:rsidR="00072B99">
              <w:rPr>
                <w:rFonts w:asciiTheme="minorHAnsi" w:hAnsiTheme="minorHAnsi" w:cstheme="minorHAnsi"/>
              </w:rPr>
              <w:t xml:space="preserve">, </w:t>
            </w:r>
            <w:r w:rsidR="00072B99" w:rsidRPr="00072B99">
              <w:rPr>
                <w:rFonts w:asciiTheme="minorHAnsi" w:hAnsiTheme="minorHAnsi" w:cstheme="minorHAnsi"/>
              </w:rPr>
              <w:t>metoda projektów</w:t>
            </w:r>
            <w:r w:rsidR="00DB18CE">
              <w:rPr>
                <w:rFonts w:asciiTheme="minorHAnsi" w:hAnsiTheme="minorHAnsi" w:cstheme="minorHAnsi"/>
              </w:rPr>
              <w:t xml:space="preserve">, </w:t>
            </w:r>
            <w:r w:rsidR="00DB18CE" w:rsidRPr="00DB18CE">
              <w:rPr>
                <w:rFonts w:asciiTheme="minorHAnsi" w:hAnsiTheme="minorHAnsi" w:cstheme="minorHAnsi"/>
              </w:rPr>
              <w:t>analiza przypadków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B18CE" w:rsidRDefault="00DB18CE" w:rsidP="00A01EAB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Karski J.B., Praktyka i teoria promocji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zdrowia, CeDeWu, Warszawa 2023</w:t>
            </w:r>
          </w:p>
          <w:p w:rsidR="00DB18CE" w:rsidRDefault="00DB18CE" w:rsidP="00A01EAB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Piotrowski T., </w:t>
            </w:r>
            <w:proofErr w:type="spellStart"/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Dyzmann</w:t>
            </w:r>
            <w:proofErr w:type="spellEnd"/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-Sroka A., Programy zdrowotne. Skuteczna profilaktyka zachorowań. Przykłady dobrych praktyk, Wydawnictw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 Lekarskie PZWL, Warszawa 2021</w:t>
            </w:r>
          </w:p>
          <w:p w:rsidR="00B533A3" w:rsidRPr="00DB18CE" w:rsidRDefault="00DB18CE" w:rsidP="00A01EAB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 B. (red.), Edukacj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zdrowotna. PWN, Warszawa 2023</w:t>
            </w:r>
          </w:p>
          <w:p w:rsidR="00DB18CE" w:rsidRPr="00DB18CE" w:rsidRDefault="00DB18CE" w:rsidP="00DB18CE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B18CE" w:rsidRDefault="00DB18CE" w:rsidP="00A01EA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Bulska J. (red.), Zagrożenia zdrowia chorobami cywilizacyjnymi. Pedagogiczne konteksty badawcze, Oficyna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Wydawnicza Impuls, Kraków 2016</w:t>
            </w:r>
          </w:p>
          <w:p w:rsidR="00DB18CE" w:rsidRDefault="00DB18CE" w:rsidP="00A01EA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Gromadzka-Ostrowska J.  (red.), Edukacja prozdrowotna i promocja zdrowia, Wydawnictwo SGGW, Warszaw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2019</w:t>
            </w:r>
          </w:p>
          <w:p w:rsidR="00DB18CE" w:rsidRPr="00DB18CE" w:rsidRDefault="00DB18CE" w:rsidP="00A01EA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Henrykowska G., </w:t>
            </w:r>
            <w:proofErr w:type="spellStart"/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Soin</w:t>
            </w:r>
            <w:proofErr w:type="spellEnd"/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Wojciechowska M. (red.), Zdrowie. Diagnostyka, profilaktyka, bezpieczeństwo, Impuls, Kraków 2021</w:t>
            </w:r>
          </w:p>
          <w:p w:rsidR="00384E15" w:rsidRPr="00384E15" w:rsidRDefault="00384E15" w:rsidP="00DB18CE">
            <w:pPr>
              <w:pStyle w:val="TableParagraph"/>
              <w:ind w:left="42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A01EA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Wykłady:</w:t>
      </w:r>
    </w:p>
    <w:p w:rsidR="00FD38FF" w:rsidRPr="00FD38FF" w:rsidRDefault="004A67AE" w:rsidP="00FD38F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</w:t>
      </w:r>
      <w:r w:rsid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oznanie studentów z </w:t>
      </w:r>
      <w:r w:rsid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podstawowymi zagadnieniami </w:t>
      </w:r>
      <w:r w:rsidRPr="004A67A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 zakresu </w:t>
      </w:r>
      <w:r w:rsid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współczesnych kierunków</w:t>
      </w:r>
      <w:r w:rsidR="00DB18CE" w:rsidRP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w pedagogice zdrowia </w:t>
      </w:r>
      <w:r w:rsidR="00FD38FF" w:rsidRP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 ich uwarunkowań</w:t>
      </w:r>
      <w:r w:rsid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społecznych</w:t>
      </w:r>
    </w:p>
    <w:p w:rsidR="00DB18CE" w:rsidRPr="00DB18CE" w:rsidRDefault="00FD38FF" w:rsidP="00DB18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C</w:t>
      </w:r>
      <w:r w:rsidRP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-</w:t>
      </w:r>
      <w:r w:rsidR="00DB18CE" w:rsidRP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studentów do budowania skutecznych strategii działań w obszarze pedagogiki zdrowia i pedagogiki terapeutycznej</w:t>
      </w:r>
    </w:p>
    <w:p w:rsidR="00FD38FF" w:rsidRDefault="00DB18CE" w:rsidP="00DB18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C3-</w:t>
      </w:r>
      <w:r w:rsidRP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prozdrowotnej  oraz otwartości i zaangażowania w realizację zadań z zakresu edukacji zdrowotnej i promocji zdrowia</w:t>
      </w:r>
    </w:p>
    <w:p w:rsidR="00EE4BF9" w:rsidRPr="00EE4BF9" w:rsidRDefault="00EE4BF9" w:rsidP="00FD38FF">
      <w:pPr>
        <w:pStyle w:val="TableParagraph"/>
        <w:snapToGrid w:val="0"/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Ćwiczenia:</w:t>
      </w:r>
    </w:p>
    <w:p w:rsidR="00DB18CE" w:rsidRPr="00DB18CE" w:rsidRDefault="00FD38FF" w:rsidP="00DB18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="00DB18CE" w:rsidRP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zapoznanie studentów z podstawowymi uwarunkowaniami zdrowia, koncepcjami i metodami oddziaływania edukacyjnego w promocji zdrowia i edukacji zdrowotnej w różnych środowiskach ze szczególnym uwzględnieniem prewencji patologii społecznych, specyficznymi problemami w realizacji działań edukacyjnych w rodzinach dysfunkcyjnych oraz formami  wsparcia instytucjonalnego powyższych działań </w:t>
      </w:r>
    </w:p>
    <w:p w:rsidR="00DB18CE" w:rsidRPr="00DB18CE" w:rsidRDefault="00A01EAB" w:rsidP="00DB18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C2-</w:t>
      </w:r>
      <w:r w:rsidR="00DB18CE" w:rsidRP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do diagnozowania potrzeb edukacyjnych w różnych środowiskach oraz  planowania i  realizacji projektów edukacyjnych we współpracy z instytucjami i organizacjami z obszaru promocji zdrowia uwzględniając najnowsze osiągnięcia naukowe w tym zakresie</w:t>
      </w:r>
    </w:p>
    <w:p w:rsidR="00DC6F08" w:rsidRPr="00DC6F08" w:rsidRDefault="00A01EAB" w:rsidP="00DB18C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C3-</w:t>
      </w:r>
      <w:r w:rsidR="00DB18CE" w:rsidRPr="00DB18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zbudowanie postawy aktywnego uczestnictwa w grupach, organizacjach i instytucjach realizujących działania z edukacji zdrowotnej i promocji zdrowia</w:t>
      </w:r>
      <w:r w:rsidR="007F6531"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:rsidR="00DC6F08" w:rsidRPr="00805C69" w:rsidRDefault="00DC6F08" w:rsidP="00DC6F0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A01EA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C6F08" w:rsidRDefault="00DC6F08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37809" w:rsidRDefault="00DC6F08" w:rsidP="00A01EA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uzyskania zaliczenia z przedmiotu.</w:t>
      </w:r>
    </w:p>
    <w:p w:rsidR="00A01EAB" w:rsidRDefault="00A01EAB" w:rsidP="00A01EA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Przedmiot i zadania pedagogiki zdrowia. Historia powstania i rozwoju pedagogiki zdrowia.</w:t>
      </w:r>
    </w:p>
    <w:p w:rsidR="00A01EAB" w:rsidRDefault="00A01EAB" w:rsidP="00A01EA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Zdrowie i jego uwarunkowania w świetle współczesnych koncepcji zdrowia człowieka. Wychowanie do całożyciowej dbałości o zdrowie.</w:t>
      </w:r>
    </w:p>
    <w:p w:rsidR="00A01EAB" w:rsidRDefault="00A01EAB" w:rsidP="00A01EA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Współczesne koncepcje i modele w edukacji zdrowotnej oraz promocji zdrowia.</w:t>
      </w:r>
    </w:p>
    <w:p w:rsidR="00A01EAB" w:rsidRDefault="00A01EAB" w:rsidP="00A01EA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Edukacja zdrowotna i promocja zdrowia dzieci i młodzieży. Edukacja zdrowotna w rodzinie. </w:t>
      </w:r>
    </w:p>
    <w:p w:rsidR="00A01EAB" w:rsidRPr="00A01EAB" w:rsidRDefault="00A01EAB" w:rsidP="00A01EA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Wychowanie do zdrowia  jako zaplanowany i  wieloetapowy proces.</w:t>
      </w:r>
    </w:p>
    <w:p w:rsidR="006851AD" w:rsidRPr="00BB0D82" w:rsidRDefault="00BB0D82" w:rsidP="00A01EA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Podsumowanie i zakończenie </w:t>
      </w:r>
      <w:proofErr w:type="spellStart"/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zajęć.</w:t>
      </w:r>
      <w:r w:rsidR="006851AD"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Podsumowanie</w:t>
      </w:r>
      <w:proofErr w:type="spellEnd"/>
      <w:r w:rsidR="006851AD"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zakończenie zajęć.</w:t>
      </w:r>
    </w:p>
    <w:p w:rsidR="00DC6F08" w:rsidRPr="00DC6F08" w:rsidRDefault="00DC6F08" w:rsidP="006851AD">
      <w:pPr>
        <w:pStyle w:val="TableParagraph"/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805C69" w:rsidRPr="00805C69" w:rsidRDefault="00805C69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</w:t>
      </w: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>zaliczenia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przedmiotu</w:t>
      </w:r>
      <w:r w:rsidR="00A973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01EAB" w:rsidRPr="00A01EAB" w:rsidRDefault="00A01EAB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color w:val="000000" w:themeColor="text1"/>
          <w:sz w:val="24"/>
          <w:szCs w:val="24"/>
        </w:rPr>
        <w:t>Zdrowie jako wartość i środek do osiągania celów życiowych. Postawy społeczeństwa wobec zdrowia i choroby.</w:t>
      </w:r>
    </w:p>
    <w:p w:rsidR="00A01EAB" w:rsidRPr="00A01EAB" w:rsidRDefault="00A01EAB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color w:val="000000" w:themeColor="text1"/>
          <w:sz w:val="24"/>
          <w:szCs w:val="24"/>
        </w:rPr>
        <w:t>Edukacja zdrowotna w prewencji patologii społecznych z wykorzystaniem poznanych koncepcji i działań instytucjonalnych.</w:t>
      </w:r>
    </w:p>
    <w:p w:rsidR="00A01EAB" w:rsidRPr="00A01EAB" w:rsidRDefault="00A01EAB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potrzeb z zakresu promocji zdrowia i edukacji zdrowotnej  w różnych środowiskach. </w:t>
      </w:r>
    </w:p>
    <w:p w:rsidR="00A01EAB" w:rsidRPr="00A01EAB" w:rsidRDefault="00A01EAB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color w:val="000000" w:themeColor="text1"/>
          <w:sz w:val="24"/>
          <w:szCs w:val="24"/>
        </w:rPr>
        <w:t>Programy edukacyjne w pracy pracownika socjalnego. Organizacja i realizacja działań prozdrowotnych we współpracy z instytucjami i organizacjami z  obszaru  promocji zdrowia.</w:t>
      </w:r>
    </w:p>
    <w:p w:rsidR="00A01EAB" w:rsidRPr="00A01EAB" w:rsidRDefault="00A01EAB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1EAB">
        <w:rPr>
          <w:rFonts w:asciiTheme="minorHAnsi" w:hAnsiTheme="minorHAnsi" w:cstheme="minorHAnsi"/>
          <w:color w:val="000000" w:themeColor="text1"/>
          <w:sz w:val="24"/>
          <w:szCs w:val="24"/>
        </w:rPr>
        <w:t>Edukacja zdrowotna i jej skuteczność. Profesjonalizacja edukacji zdrowotnej.</w:t>
      </w:r>
    </w:p>
    <w:p w:rsidR="006851AD" w:rsidRPr="00805C69" w:rsidRDefault="006851AD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Podsumowanie i zakończenie zajęć.</w:t>
      </w:r>
    </w:p>
    <w:p w:rsidR="006D764F" w:rsidRPr="00341AC4" w:rsidRDefault="006D764F" w:rsidP="00805C69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A01EA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01EAB" w:rsidRPr="00341AC4" w:rsidTr="00B177F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01EAB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A01EAB" w:rsidRPr="00501548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Zna i opisuje uwarunkowania zdrowia, poznane koncepcje i modele promocji zdrowia, edukacji zdrowotnej oraz  charakteryzuje i porównuje metody oddziaływania edukacyjnego w pedagogice zdrowia w odniesieniu do różnych środowisk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PS2P_W03</w:t>
            </w:r>
          </w:p>
        </w:tc>
      </w:tr>
      <w:tr w:rsidR="00A01EAB" w:rsidRPr="00341AC4" w:rsidTr="00B177F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01EAB" w:rsidRPr="00341AC4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Definiuje potrzeby edukacyjne poszczególnych grup odbiorców, charakteryzuje etapy edukacji zdrowotnej w rodzinie i budowę projektu z zakresu promocji zdrowia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PS2P_W11</w:t>
            </w:r>
          </w:p>
          <w:p w:rsidR="00A01EAB" w:rsidRPr="00A01EAB" w:rsidRDefault="00A01EAB" w:rsidP="00A01EAB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A01EAB" w:rsidRPr="00341AC4" w:rsidTr="00B177F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01EAB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Ma poszerzoną wiedzę o metodyce podejmowania działań z zakresu promocji zdrowia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PS2P_W12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01EAB" w:rsidRPr="00341AC4" w:rsidTr="00A004C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01EAB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01EAB" w:rsidRPr="00341AC4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Analizuje sytuację zdrowotną w Polsce i na świecie identyfikując najczęstsze problemy zdrowotne w społeczeństwie i projektuje działania edukacyjne w rodzinach dysfunkcyjnych przy użyciu poznanych metod edukacyjnych.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PS2P_U01</w:t>
            </w:r>
          </w:p>
        </w:tc>
      </w:tr>
      <w:tr w:rsidR="00A01EAB" w:rsidRPr="00341AC4" w:rsidTr="00A004C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01EAB" w:rsidRPr="00341AC4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Opracowuje projekty edukacyjne z zakresu promocji zdrowia w środowisku w oparciu o wcześniejszą diagnozę potrzeb edukacyjnych oraz współpracę z instytucjami i organizacjami realizującymi zadania z zakresu promocji zdrowia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PS2P_U05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01EAB" w:rsidRPr="00341AC4" w:rsidTr="00286AE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01EAB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01EAB" w:rsidRPr="00341AC4" w:rsidRDefault="00A01EAB" w:rsidP="00A01E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Wykazuje aktywność, odpowiedzialność oraz umiejętność pracy w zespole podczas przygotowywania i realizacji projektów edukacyjnych z zakresu promocji zdrowia, będąc kreatywnym i otwartym na nowe formy działań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AB" w:rsidRPr="00A01EAB" w:rsidRDefault="00A01EAB" w:rsidP="00A01EAB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A01EAB">
              <w:rPr>
                <w:rFonts w:asciiTheme="minorHAnsi" w:hAnsiTheme="minorHAnsi" w:cstheme="minorHAnsi"/>
                <w:sz w:val="20"/>
                <w:szCs w:val="20"/>
              </w:rPr>
              <w:t>PS2P_K03</w:t>
            </w:r>
          </w:p>
        </w:tc>
      </w:tr>
    </w:tbl>
    <w:p w:rsidR="00436303" w:rsidRDefault="00436303" w:rsidP="00A01EA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:rsidR="00A8073B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A8073B" w:rsidRPr="00341AC4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pisemna na zadany temat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01EAB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A01EAB" w:rsidRDefault="00A01EAB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A01EAB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01EAB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A01EAB" w:rsidRPr="00341AC4" w:rsidRDefault="00A01EAB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D2F21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9D2F21" w:rsidRPr="00341AC4" w:rsidRDefault="009D2F21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9D2F21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Default="00904405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D2F21" w:rsidRDefault="00904405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9D2F21" w:rsidRPr="00341AC4" w:rsidRDefault="009D2F21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A01EA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26ADD" w:rsidRDefault="00826ADD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26ADD">
        <w:rPr>
          <w:rFonts w:asciiTheme="minorHAnsi" w:hAnsiTheme="minorHAnsi" w:cstheme="minorHAnsi"/>
          <w:b/>
          <w:bCs/>
          <w:sz w:val="23"/>
          <w:szCs w:val="23"/>
        </w:rPr>
        <w:t xml:space="preserve">WYKŁAD (W) </w:t>
      </w:r>
      <w:r w:rsidRPr="00826ADD">
        <w:rPr>
          <w:rFonts w:asciiTheme="minorHAnsi" w:hAnsiTheme="minorHAnsi" w:cstheme="minorHAnsi"/>
          <w:sz w:val="23"/>
          <w:szCs w:val="23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3,0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50%-60% maksymalnego wyniku z kolokwium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61%-70% maksymalnego wyniku z kolokwium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71%-80% maksymalnego wyniku z kolokwium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81%-90% maksymalnego wyniku z kolokwium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91%-100% maksymalnego wyniku z kolokwium</w:t>
            </w:r>
            <w:r w:rsidR="00A81DF3" w:rsidRPr="00E96F1E">
              <w:rPr>
                <w:rFonts w:asciiTheme="minorHAnsi" w:hAnsiTheme="minorHAnsi" w:cstheme="minorHAnsi"/>
              </w:rPr>
              <w:t xml:space="preserve"> i pracy pisemnej</w:t>
            </w:r>
          </w:p>
        </w:tc>
      </w:tr>
    </w:tbl>
    <w:p w:rsidR="006A7968" w:rsidRPr="00826ADD" w:rsidRDefault="006A7968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50%-60% maksymalne</w:t>
            </w:r>
            <w:r w:rsidR="006A7968" w:rsidRPr="00E96F1E">
              <w:rPr>
                <w:rFonts w:asciiTheme="minorHAnsi" w:hAnsiTheme="minorHAnsi" w:cstheme="minorHAnsi"/>
              </w:rPr>
              <w:t>go wyniku z</w:t>
            </w:r>
            <w:r w:rsidR="008C36CB" w:rsidRPr="00E96F1E">
              <w:rPr>
                <w:rFonts w:asciiTheme="minorHAnsi" w:hAnsiTheme="minorHAnsi" w:cstheme="minorHAnsi"/>
              </w:rPr>
              <w:t xml:space="preserve">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122EA1" w:rsidRPr="00E96F1E" w:rsidRDefault="00122EA1" w:rsidP="008C36C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61%-70% maksymalne</w:t>
            </w:r>
            <w:r w:rsidR="008C36CB" w:rsidRPr="00E96F1E">
              <w:rPr>
                <w:rFonts w:asciiTheme="minorHAnsi" w:hAnsiTheme="minorHAnsi" w:cstheme="minorHAnsi"/>
              </w:rPr>
              <w:t>go wyniku z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122EA1" w:rsidRPr="00E96F1E" w:rsidRDefault="00122EA1" w:rsidP="008C36C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71%-80% maksymalnego </w:t>
            </w:r>
            <w:r w:rsidR="008C36CB" w:rsidRPr="00E96F1E">
              <w:rPr>
                <w:rFonts w:asciiTheme="minorHAnsi" w:hAnsiTheme="minorHAnsi" w:cstheme="minorHAnsi"/>
              </w:rPr>
              <w:t>wyniku z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81%-90% maksymalne</w:t>
            </w:r>
            <w:r w:rsidR="006A7968" w:rsidRPr="00E96F1E">
              <w:rPr>
                <w:rFonts w:asciiTheme="minorHAnsi" w:hAnsiTheme="minorHAnsi" w:cstheme="minorHAnsi"/>
              </w:rPr>
              <w:t>go wyniku z kolo</w:t>
            </w:r>
            <w:r w:rsidR="008C36CB" w:rsidRPr="00E96F1E">
              <w:rPr>
                <w:rFonts w:asciiTheme="minorHAnsi" w:hAnsiTheme="minorHAnsi" w:cstheme="minorHAnsi"/>
              </w:rPr>
              <w:t>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91%-100% maksymalne</w:t>
            </w:r>
            <w:r w:rsidR="008C36CB" w:rsidRPr="00E96F1E">
              <w:rPr>
                <w:rFonts w:asciiTheme="minorHAnsi" w:hAnsiTheme="minorHAnsi" w:cstheme="minorHAnsi"/>
              </w:rPr>
              <w:t>go wyniku z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</w:tbl>
    <w:p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:rsidR="006A7968" w:rsidRPr="006A7968" w:rsidRDefault="006A7968" w:rsidP="006A796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904405" w:rsidRPr="00341AC4" w:rsidTr="00A16F3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05" w:rsidRPr="00341AC4" w:rsidRDefault="00904405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440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04405" w:rsidRPr="00341AC4" w:rsidTr="00A16F3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A01EA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A01EA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</w:t>
            </w: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ach*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 w:rsidRPr="001D2D5A">
              <w:rPr>
                <w:rFonts w:asciiTheme="minorHAnsi" w:hAnsiTheme="minorHAnsi" w:cstheme="minorHAnsi"/>
              </w:rPr>
              <w:t>1</w:t>
            </w:r>
            <w:r w:rsidR="00A01E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72" w:type="dxa"/>
          </w:tcPr>
          <w:p w:rsidR="00904405" w:rsidRPr="001D2D5A" w:rsidRDefault="00A01EA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2" w:type="dxa"/>
          </w:tcPr>
          <w:p w:rsidR="00904405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A01EA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A01EA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</w:tcPr>
          <w:p w:rsidR="00904405" w:rsidRPr="001D2D5A" w:rsidRDefault="00A01EA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2" w:type="dxa"/>
          </w:tcPr>
          <w:p w:rsidR="00904405" w:rsidRPr="001D2D5A" w:rsidRDefault="00A01EA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0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</w:tcPr>
          <w:p w:rsidR="00904405" w:rsidRPr="001D2D5A" w:rsidRDefault="00A01EA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0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</w:tcPr>
          <w:p w:rsidR="00904405" w:rsidRPr="001D2D5A" w:rsidRDefault="00A01EA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01E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01EAB">
              <w:rPr>
                <w:rFonts w:asciiTheme="minorHAnsi" w:hAnsiTheme="minorHAnsi" w:cstheme="minorHAnsi"/>
              </w:rPr>
              <w:t>0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A01EA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A01EA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</w:t>
      </w:r>
      <w:bookmarkStart w:id="1" w:name="_GoBack"/>
      <w:bookmarkEnd w:id="1"/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94654"/>
    <w:multiLevelType w:val="hybridMultilevel"/>
    <w:tmpl w:val="FB8CD6AA"/>
    <w:lvl w:ilvl="0" w:tplc="E1C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8E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32E5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01F0B"/>
    <w:rsid w:val="0001349A"/>
    <w:rsid w:val="00013CA6"/>
    <w:rsid w:val="00040C7C"/>
    <w:rsid w:val="00053608"/>
    <w:rsid w:val="000657F2"/>
    <w:rsid w:val="000706A4"/>
    <w:rsid w:val="0007138A"/>
    <w:rsid w:val="00072B99"/>
    <w:rsid w:val="000746C5"/>
    <w:rsid w:val="000800D0"/>
    <w:rsid w:val="000D4346"/>
    <w:rsid w:val="000F5265"/>
    <w:rsid w:val="001004F8"/>
    <w:rsid w:val="00104870"/>
    <w:rsid w:val="00104F8D"/>
    <w:rsid w:val="001106DC"/>
    <w:rsid w:val="00122EA1"/>
    <w:rsid w:val="001373A5"/>
    <w:rsid w:val="00145EC7"/>
    <w:rsid w:val="001937BF"/>
    <w:rsid w:val="001D18A7"/>
    <w:rsid w:val="001D2D5A"/>
    <w:rsid w:val="001D511D"/>
    <w:rsid w:val="001E0ADE"/>
    <w:rsid w:val="001E7B5A"/>
    <w:rsid w:val="001F42A6"/>
    <w:rsid w:val="00204C4C"/>
    <w:rsid w:val="002401BA"/>
    <w:rsid w:val="00255A49"/>
    <w:rsid w:val="002579A7"/>
    <w:rsid w:val="0027397F"/>
    <w:rsid w:val="002C71A6"/>
    <w:rsid w:val="00332E95"/>
    <w:rsid w:val="00334D16"/>
    <w:rsid w:val="00341AC4"/>
    <w:rsid w:val="0034602B"/>
    <w:rsid w:val="003522AC"/>
    <w:rsid w:val="003622B2"/>
    <w:rsid w:val="00363F81"/>
    <w:rsid w:val="00384E1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67AE"/>
    <w:rsid w:val="004B30D1"/>
    <w:rsid w:val="004C2D66"/>
    <w:rsid w:val="004D4B6A"/>
    <w:rsid w:val="004E017B"/>
    <w:rsid w:val="004F47E5"/>
    <w:rsid w:val="00501548"/>
    <w:rsid w:val="00513674"/>
    <w:rsid w:val="00522DED"/>
    <w:rsid w:val="005363F3"/>
    <w:rsid w:val="00543BC4"/>
    <w:rsid w:val="00562A92"/>
    <w:rsid w:val="00566B57"/>
    <w:rsid w:val="00571CD4"/>
    <w:rsid w:val="005769E7"/>
    <w:rsid w:val="005A56B9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1AD"/>
    <w:rsid w:val="006A0C6B"/>
    <w:rsid w:val="006A7968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F4A1D"/>
    <w:rsid w:val="007F6531"/>
    <w:rsid w:val="00805C69"/>
    <w:rsid w:val="00823B29"/>
    <w:rsid w:val="00826ADD"/>
    <w:rsid w:val="00834C51"/>
    <w:rsid w:val="00862E0A"/>
    <w:rsid w:val="00870502"/>
    <w:rsid w:val="00896E3C"/>
    <w:rsid w:val="008B336A"/>
    <w:rsid w:val="008C36CB"/>
    <w:rsid w:val="008E3C86"/>
    <w:rsid w:val="00904405"/>
    <w:rsid w:val="00906C25"/>
    <w:rsid w:val="009109EC"/>
    <w:rsid w:val="009126B2"/>
    <w:rsid w:val="00913ECD"/>
    <w:rsid w:val="00937809"/>
    <w:rsid w:val="00937B44"/>
    <w:rsid w:val="00944BDF"/>
    <w:rsid w:val="00952870"/>
    <w:rsid w:val="0095606D"/>
    <w:rsid w:val="00957188"/>
    <w:rsid w:val="009C5192"/>
    <w:rsid w:val="009D2D35"/>
    <w:rsid w:val="009D2F21"/>
    <w:rsid w:val="009D3E96"/>
    <w:rsid w:val="009D44FA"/>
    <w:rsid w:val="00A01EAB"/>
    <w:rsid w:val="00A37682"/>
    <w:rsid w:val="00A376DE"/>
    <w:rsid w:val="00A5532D"/>
    <w:rsid w:val="00A713B4"/>
    <w:rsid w:val="00A8073B"/>
    <w:rsid w:val="00A81DF3"/>
    <w:rsid w:val="00A97381"/>
    <w:rsid w:val="00AB3480"/>
    <w:rsid w:val="00AB6E40"/>
    <w:rsid w:val="00AE4328"/>
    <w:rsid w:val="00AF51E8"/>
    <w:rsid w:val="00AF7E08"/>
    <w:rsid w:val="00B20F2C"/>
    <w:rsid w:val="00B36858"/>
    <w:rsid w:val="00B533A3"/>
    <w:rsid w:val="00B54F67"/>
    <w:rsid w:val="00B57E4C"/>
    <w:rsid w:val="00B64890"/>
    <w:rsid w:val="00B6660E"/>
    <w:rsid w:val="00B72C78"/>
    <w:rsid w:val="00B877F7"/>
    <w:rsid w:val="00BB0629"/>
    <w:rsid w:val="00BB0D82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1DCF"/>
    <w:rsid w:val="00D3594F"/>
    <w:rsid w:val="00D66E23"/>
    <w:rsid w:val="00D85EF3"/>
    <w:rsid w:val="00D864ED"/>
    <w:rsid w:val="00D938BC"/>
    <w:rsid w:val="00DA28D5"/>
    <w:rsid w:val="00DB18CE"/>
    <w:rsid w:val="00DB38C6"/>
    <w:rsid w:val="00DB5D67"/>
    <w:rsid w:val="00DC6F08"/>
    <w:rsid w:val="00DD65E8"/>
    <w:rsid w:val="00DE1F53"/>
    <w:rsid w:val="00DF3E8C"/>
    <w:rsid w:val="00E17D02"/>
    <w:rsid w:val="00E30DA9"/>
    <w:rsid w:val="00E320A1"/>
    <w:rsid w:val="00E604E4"/>
    <w:rsid w:val="00E63048"/>
    <w:rsid w:val="00E81B10"/>
    <w:rsid w:val="00E948C6"/>
    <w:rsid w:val="00E96F1E"/>
    <w:rsid w:val="00EA012A"/>
    <w:rsid w:val="00EA33AE"/>
    <w:rsid w:val="00EA7C7B"/>
    <w:rsid w:val="00EB05C8"/>
    <w:rsid w:val="00EC0C62"/>
    <w:rsid w:val="00EC2108"/>
    <w:rsid w:val="00ED58B1"/>
    <w:rsid w:val="00EE3CEA"/>
    <w:rsid w:val="00EE4BF9"/>
    <w:rsid w:val="00EF03DF"/>
    <w:rsid w:val="00F03A6F"/>
    <w:rsid w:val="00F05892"/>
    <w:rsid w:val="00F114BE"/>
    <w:rsid w:val="00F24029"/>
    <w:rsid w:val="00F30720"/>
    <w:rsid w:val="00F5109B"/>
    <w:rsid w:val="00F71386"/>
    <w:rsid w:val="00F75F6D"/>
    <w:rsid w:val="00F77196"/>
    <w:rsid w:val="00F77856"/>
    <w:rsid w:val="00F93849"/>
    <w:rsid w:val="00FB2C0D"/>
    <w:rsid w:val="00FD380B"/>
    <w:rsid w:val="00FD38FF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BA373-FE02-42F4-8E4A-138C3D6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6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Grid">
    <w:name w:val="TableGrid"/>
    <w:rsid w:val="00A8073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A796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D58E-0045-48C6-A77B-B70BB835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3</cp:revision>
  <cp:lastPrinted>2025-10-28T07:51:00Z</cp:lastPrinted>
  <dcterms:created xsi:type="dcterms:W3CDTF">2026-07-15T19:45:00Z</dcterms:created>
  <dcterms:modified xsi:type="dcterms:W3CDTF">2026-07-15T19:45:00Z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