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F8" w:rsidRDefault="009A0E1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8336F8" w:rsidRDefault="009A0E17">
      <w:pPr>
        <w:pStyle w:val="Nagwek1"/>
      </w:pPr>
      <w:r>
        <w:t xml:space="preserve">KARTA PRZEDMIOTU (ZAJĘĆ) </w:t>
      </w:r>
    </w:p>
    <w:p w:rsidR="008336F8" w:rsidRDefault="009A0E17">
      <w:pPr>
        <w:spacing w:after="251" w:line="266" w:lineRule="auto"/>
        <w:ind w:left="435" w:hanging="10"/>
      </w:pPr>
      <w:r>
        <w:rPr>
          <w:b/>
          <w:sz w:val="24"/>
        </w:rPr>
        <w:t>Kod przedmiotu (zajęć):</w:t>
      </w:r>
      <w:r>
        <w:rPr>
          <w:b/>
          <w:sz w:val="24"/>
        </w:rPr>
        <w:t xml:space="preserve"> 0923.3.PS2.F6.SIK</w:t>
      </w:r>
    </w:p>
    <w:p w:rsidR="008336F8" w:rsidRDefault="009A0E17">
      <w:pPr>
        <w:spacing w:after="51" w:line="266" w:lineRule="auto"/>
        <w:ind w:left="438" w:hanging="10"/>
      </w:pPr>
      <w:r>
        <w:rPr>
          <w:b/>
          <w:sz w:val="24"/>
        </w:rPr>
        <w:t>Nazwa przedmiotu (zajęć) w języku polskim: Strategie interwencji kryzysowej - warsztaty</w:t>
      </w:r>
    </w:p>
    <w:p w:rsidR="008336F8" w:rsidRDefault="009A0E17">
      <w:pPr>
        <w:spacing w:after="251" w:line="266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>
        <w:rPr>
          <w:b/>
          <w:sz w:val="24"/>
        </w:rPr>
        <w:t>Strategies</w:t>
      </w:r>
      <w:proofErr w:type="spellEnd"/>
      <w:r>
        <w:rPr>
          <w:b/>
          <w:sz w:val="24"/>
        </w:rPr>
        <w:t xml:space="preserve"> of </w:t>
      </w:r>
      <w:proofErr w:type="spellStart"/>
      <w:r>
        <w:rPr>
          <w:b/>
          <w:sz w:val="24"/>
        </w:rPr>
        <w:t>crisis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intervention</w:t>
      </w:r>
      <w:proofErr w:type="spellEnd"/>
      <w:r>
        <w:rPr>
          <w:b/>
          <w:sz w:val="24"/>
        </w:rPr>
        <w:t xml:space="preserve"> - </w:t>
      </w:r>
      <w:proofErr w:type="spellStart"/>
      <w:r>
        <w:rPr>
          <w:b/>
          <w:sz w:val="24"/>
        </w:rPr>
        <w:t>workshops</w:t>
      </w:r>
      <w:proofErr w:type="spellEnd"/>
    </w:p>
    <w:p w:rsidR="008336F8" w:rsidRDefault="009A0E17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8336F8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214"/>
            </w:pPr>
            <w:r w:rsidRPr="009A0E17">
              <w:rPr>
                <w:sz w:val="24"/>
              </w:rPr>
              <w:t xml:space="preserve"> Praca socjalna</w:t>
            </w:r>
          </w:p>
        </w:tc>
      </w:tr>
      <w:tr w:rsidR="008336F8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214"/>
              <w:rPr>
                <w:sz w:val="24"/>
              </w:rPr>
            </w:pPr>
            <w:r w:rsidRPr="009A0E17">
              <w:rPr>
                <w:sz w:val="24"/>
              </w:rPr>
              <w:t xml:space="preserve"> stacjonarne, niestacjonarne</w:t>
            </w:r>
          </w:p>
        </w:tc>
      </w:tr>
      <w:tr w:rsidR="008336F8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214"/>
              <w:rPr>
                <w:sz w:val="24"/>
              </w:rPr>
            </w:pPr>
            <w:r w:rsidRPr="009A0E17">
              <w:rPr>
                <w:sz w:val="24"/>
              </w:rPr>
              <w:t xml:space="preserve"> drugiego stopnia</w:t>
            </w:r>
          </w:p>
        </w:tc>
      </w:tr>
      <w:tr w:rsidR="008336F8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214"/>
            </w:pPr>
            <w:r w:rsidRPr="009A0E17">
              <w:rPr>
                <w:sz w:val="21"/>
              </w:rPr>
              <w:t xml:space="preserve"> </w:t>
            </w:r>
            <w:r w:rsidRPr="009A0E17">
              <w:rPr>
                <w:sz w:val="24"/>
              </w:rPr>
              <w:t>praktyczny</w:t>
            </w:r>
          </w:p>
        </w:tc>
      </w:tr>
      <w:tr w:rsidR="008336F8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Osoba przygotowująca kartę </w:t>
            </w:r>
            <w:r>
              <w:rPr>
                <w:b/>
                <w:sz w:val="21"/>
              </w:rPr>
              <w:t>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-19"/>
              <w:rPr>
                <w:sz w:val="24"/>
              </w:rPr>
            </w:pPr>
            <w:r w:rsidRPr="009A0E17">
              <w:rPr>
                <w:sz w:val="24"/>
              </w:rPr>
              <w:t xml:space="preserve">     </w:t>
            </w:r>
            <w:r w:rsidRPr="009A0E17">
              <w:rPr>
                <w:sz w:val="24"/>
                <w:szCs w:val="20"/>
              </w:rPr>
              <w:t>dr Beata Łubianka</w:t>
            </w:r>
            <w:r w:rsidRPr="009A0E17">
              <w:rPr>
                <w:sz w:val="24"/>
              </w:rPr>
              <w:tab/>
            </w:r>
          </w:p>
        </w:tc>
      </w:tr>
      <w:tr w:rsidR="008336F8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214"/>
              <w:rPr>
                <w:sz w:val="24"/>
              </w:rPr>
            </w:pPr>
            <w:r w:rsidRPr="009A0E17">
              <w:rPr>
                <w:sz w:val="24"/>
              </w:rPr>
              <w:t xml:space="preserve"> </w:t>
            </w:r>
            <w:r w:rsidRPr="009A0E17">
              <w:rPr>
                <w:sz w:val="24"/>
                <w:szCs w:val="20"/>
              </w:rPr>
              <w:t>blubianka@ujk.edu.pl</w:t>
            </w:r>
          </w:p>
        </w:tc>
      </w:tr>
    </w:tbl>
    <w:p w:rsidR="008336F8" w:rsidRDefault="009A0E17">
      <w:pPr>
        <w:numPr>
          <w:ilvl w:val="0"/>
          <w:numId w:val="1"/>
        </w:numPr>
        <w:spacing w:after="0" w:line="266" w:lineRule="auto"/>
        <w:ind w:hanging="360"/>
        <w:rPr>
          <w:b/>
          <w:sz w:val="24"/>
        </w:rPr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8336F8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2.1. 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 w:rsidP="009A0E17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polski</w:t>
            </w:r>
          </w:p>
        </w:tc>
      </w:tr>
      <w:tr w:rsidR="008336F8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2.2. 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 w:rsidP="009A0E1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wiedza z zakresu Współczesnych problemów pracy socjalnej, Współczesnych </w:t>
            </w:r>
            <w:r>
              <w:rPr>
                <w:sz w:val="24"/>
              </w:rPr>
              <w:t>problemów społecznych, Prawnych uwarunkowania systemu pomocy społecznej, Inkluzji społecznej</w:t>
            </w:r>
          </w:p>
        </w:tc>
      </w:tr>
    </w:tbl>
    <w:p w:rsidR="008336F8" w:rsidRDefault="009A0E17">
      <w:pPr>
        <w:numPr>
          <w:ilvl w:val="0"/>
          <w:numId w:val="1"/>
        </w:numPr>
        <w:spacing w:after="0" w:line="266" w:lineRule="auto"/>
        <w:ind w:hanging="360"/>
        <w:rPr>
          <w:b/>
          <w:sz w:val="24"/>
        </w:rPr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8336F8">
        <w:trPr>
          <w:trHeight w:val="6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rPr>
                <w:sz w:val="21"/>
                <w:szCs w:val="21"/>
              </w:rPr>
            </w:pPr>
            <w:r w:rsidRPr="009A0E17">
              <w:rPr>
                <w:sz w:val="21"/>
                <w:szCs w:val="21"/>
              </w:rPr>
              <w:t>ćwiczenia</w:t>
            </w:r>
          </w:p>
        </w:tc>
      </w:tr>
      <w:tr w:rsidR="008336F8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rPr>
                <w:sz w:val="21"/>
                <w:szCs w:val="21"/>
              </w:rPr>
            </w:pPr>
            <w:r w:rsidRPr="009A0E17">
              <w:rPr>
                <w:sz w:val="21"/>
                <w:szCs w:val="21"/>
              </w:rPr>
              <w:t xml:space="preserve">Pomieszczenia dydaktyczne UJK </w:t>
            </w:r>
          </w:p>
        </w:tc>
      </w:tr>
      <w:tr w:rsidR="008336F8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rPr>
                <w:sz w:val="21"/>
                <w:szCs w:val="21"/>
              </w:rPr>
            </w:pPr>
            <w:r w:rsidRPr="009A0E17">
              <w:rPr>
                <w:sz w:val="21"/>
                <w:szCs w:val="21"/>
              </w:rPr>
              <w:t>Zaliczenie z oceną</w:t>
            </w:r>
          </w:p>
        </w:tc>
      </w:tr>
      <w:tr w:rsidR="008336F8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rPr>
                <w:sz w:val="21"/>
                <w:szCs w:val="21"/>
              </w:rPr>
            </w:pPr>
            <w:r w:rsidRPr="009A0E17">
              <w:rPr>
                <w:sz w:val="21"/>
                <w:szCs w:val="21"/>
              </w:rPr>
              <w:t>Dyskusja, problemy do rozwiązania,  prezentacje z wykorzystaniem środków multimedialnych; studium przypadków; film</w:t>
            </w:r>
          </w:p>
        </w:tc>
      </w:tr>
      <w:tr w:rsidR="008336F8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17" w:rsidRPr="009A0E17" w:rsidRDefault="009A0E17" w:rsidP="009A0E17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1"/>
                <w:szCs w:val="21"/>
              </w:rPr>
            </w:pPr>
            <w:r w:rsidRPr="009A0E17">
              <w:rPr>
                <w:rFonts w:ascii="Calibri" w:eastAsia="Calibri" w:hAnsi="Calibri" w:cs="Calibri"/>
                <w:sz w:val="21"/>
                <w:szCs w:val="21"/>
              </w:rPr>
              <w:t xml:space="preserve">Badura-Madej  E. (red.) (1999). </w:t>
            </w:r>
            <w:r w:rsidRPr="009A0E17">
              <w:rPr>
                <w:rFonts w:ascii="Calibri" w:eastAsia="Calibri" w:hAnsi="Calibri" w:cs="Calibri"/>
                <w:sz w:val="21"/>
                <w:szCs w:val="21"/>
              </w:rPr>
              <w:t>Wybrane zagadnienia interwencji kryzysowej. Katowice: „Śląsk”</w:t>
            </w:r>
            <w:r w:rsidRPr="009A0E17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8336F8" w:rsidRPr="009A0E17" w:rsidRDefault="009A0E17" w:rsidP="009A0E17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9A0E17">
              <w:rPr>
                <w:rFonts w:ascii="Calibri" w:eastAsia="Calibri" w:hAnsi="Calibri" w:cs="Calibri"/>
                <w:sz w:val="21"/>
                <w:szCs w:val="21"/>
              </w:rPr>
              <w:t>Greenstone</w:t>
            </w:r>
            <w:proofErr w:type="spellEnd"/>
            <w:r w:rsidRPr="009A0E17">
              <w:rPr>
                <w:rFonts w:ascii="Calibri" w:eastAsia="Calibri" w:hAnsi="Calibri" w:cs="Calibri"/>
                <w:sz w:val="21"/>
                <w:szCs w:val="21"/>
              </w:rPr>
              <w:t xml:space="preserve">, J.L., </w:t>
            </w:r>
            <w:proofErr w:type="spellStart"/>
            <w:r w:rsidRPr="009A0E17">
              <w:rPr>
                <w:rFonts w:ascii="Calibri" w:eastAsia="Calibri" w:hAnsi="Calibri" w:cs="Calibri"/>
                <w:sz w:val="21"/>
                <w:szCs w:val="21"/>
              </w:rPr>
              <w:t>Leviton</w:t>
            </w:r>
            <w:proofErr w:type="spellEnd"/>
            <w:r w:rsidRPr="009A0E17">
              <w:rPr>
                <w:rFonts w:ascii="Calibri" w:eastAsia="Calibri" w:hAnsi="Calibri" w:cs="Calibri"/>
                <w:sz w:val="21"/>
                <w:szCs w:val="21"/>
              </w:rPr>
              <w:t xml:space="preserve">, S.C. (2004). Interwencja kryzysowa. </w:t>
            </w:r>
            <w:proofErr w:type="spellStart"/>
            <w:r w:rsidRPr="009A0E17">
              <w:rPr>
                <w:rFonts w:ascii="Calibri" w:eastAsia="Calibri" w:hAnsi="Calibri" w:cs="Calibri"/>
                <w:sz w:val="21"/>
                <w:szCs w:val="21"/>
                <w:lang w:val="en-US"/>
              </w:rPr>
              <w:t>Gdańsk</w:t>
            </w:r>
            <w:proofErr w:type="spellEnd"/>
            <w:r w:rsidRPr="009A0E17">
              <w:rPr>
                <w:rFonts w:ascii="Calibri" w:eastAsia="Calibri" w:hAnsi="Calibri" w:cs="Calibri"/>
                <w:sz w:val="21"/>
                <w:szCs w:val="21"/>
                <w:lang w:val="en-US"/>
              </w:rPr>
              <w:t xml:space="preserve">: GWP. </w:t>
            </w:r>
          </w:p>
          <w:p w:rsidR="008336F8" w:rsidRPr="009A0E17" w:rsidRDefault="009A0E17" w:rsidP="009A0E17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1"/>
                <w:szCs w:val="21"/>
              </w:rPr>
            </w:pPr>
            <w:r w:rsidRPr="009A0E17">
              <w:rPr>
                <w:rFonts w:ascii="Calibri" w:hAnsi="Calibri" w:cs="Calibri"/>
                <w:sz w:val="21"/>
                <w:szCs w:val="21"/>
                <w:lang w:val="en-US"/>
              </w:rPr>
              <w:t>J</w:t>
            </w:r>
            <w:r w:rsidRPr="009A0E17">
              <w:rPr>
                <w:rFonts w:ascii="Calibri" w:eastAsia="Calibri" w:hAnsi="Calibri" w:cs="Calibri"/>
                <w:sz w:val="21"/>
                <w:szCs w:val="21"/>
                <w:lang w:val="en-US"/>
              </w:rPr>
              <w:t xml:space="preserve">ames R.K.., Gilliland B.E. (2005). </w:t>
            </w:r>
            <w:r w:rsidRPr="009A0E17">
              <w:rPr>
                <w:rFonts w:ascii="Calibri" w:eastAsia="Calibri" w:hAnsi="Calibri" w:cs="Calibri"/>
                <w:sz w:val="21"/>
                <w:szCs w:val="21"/>
              </w:rPr>
              <w:t>Strategie interwencji kryzysowej. Warszawa: PARPA</w:t>
            </w:r>
            <w:r w:rsidRPr="009A0E17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8336F8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24"/>
              <w:rPr>
                <w:b/>
                <w:sz w:val="21"/>
                <w:szCs w:val="21"/>
              </w:rPr>
            </w:pPr>
            <w:r w:rsidRPr="009A0E17">
              <w:rPr>
                <w:b/>
                <w:sz w:val="21"/>
                <w:szCs w:val="21"/>
              </w:rPr>
              <w:t>3.5.b. Wykaz literatury uzupeł</w:t>
            </w:r>
            <w:r w:rsidRPr="009A0E17">
              <w:rPr>
                <w:b/>
                <w:sz w:val="21"/>
                <w:szCs w:val="21"/>
              </w:rPr>
              <w:t xml:space="preserve">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 w:rsidP="009A0E17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A0E17">
              <w:rPr>
                <w:rFonts w:ascii="Calibri" w:eastAsia="Calibri" w:hAnsi="Calibri" w:cs="Calibri"/>
                <w:sz w:val="21"/>
                <w:szCs w:val="21"/>
                <w:lang w:val="en-US"/>
              </w:rPr>
              <w:t xml:space="preserve">Flannery, R.B., </w:t>
            </w:r>
            <w:proofErr w:type="spellStart"/>
            <w:r w:rsidRPr="009A0E17">
              <w:rPr>
                <w:rFonts w:ascii="Calibri" w:eastAsia="Calibri" w:hAnsi="Calibri" w:cs="Calibri"/>
                <w:sz w:val="21"/>
                <w:szCs w:val="21"/>
                <w:lang w:val="en-US"/>
              </w:rPr>
              <w:t>Everly</w:t>
            </w:r>
            <w:proofErr w:type="spellEnd"/>
            <w:r w:rsidRPr="009A0E17">
              <w:rPr>
                <w:rFonts w:ascii="Calibri" w:eastAsia="Calibri" w:hAnsi="Calibri" w:cs="Calibri"/>
                <w:sz w:val="21"/>
                <w:szCs w:val="21"/>
                <w:lang w:val="en-US"/>
              </w:rPr>
              <w:t>, G.S. (2000). Crisis intervention: A review. International Journal of Emergency Mental Health, 2(2), 119-125</w:t>
            </w:r>
            <w:r w:rsidRPr="009A0E17">
              <w:rPr>
                <w:rFonts w:ascii="Calibri" w:hAnsi="Calibri" w:cs="Calibri"/>
                <w:sz w:val="21"/>
                <w:szCs w:val="21"/>
                <w:lang w:val="en-US"/>
              </w:rPr>
              <w:t>.</w:t>
            </w:r>
          </w:p>
          <w:p w:rsidR="008336F8" w:rsidRPr="009A0E17" w:rsidRDefault="009A0E17" w:rsidP="009A0E17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9A0E17">
              <w:rPr>
                <w:rStyle w:val="wrtext"/>
                <w:rFonts w:ascii="Calibri" w:eastAsia="Calibri" w:hAnsi="Calibri" w:cs="Calibri"/>
                <w:sz w:val="21"/>
                <w:szCs w:val="21"/>
              </w:rPr>
              <w:t>Geldard</w:t>
            </w:r>
            <w:proofErr w:type="spellEnd"/>
            <w:r w:rsidRPr="009A0E17">
              <w:rPr>
                <w:rStyle w:val="wrtext"/>
                <w:rFonts w:ascii="Calibri" w:eastAsia="Calibri" w:hAnsi="Calibri" w:cs="Calibri"/>
                <w:sz w:val="21"/>
                <w:szCs w:val="21"/>
              </w:rPr>
              <w:t xml:space="preserve"> K. (red.) (2010). Skuteczne interwencje w pracy z młodymi ludźmi z grup ryzyka, Warszawa: </w:t>
            </w:r>
            <w:r w:rsidRPr="009A0E17">
              <w:rPr>
                <w:rStyle w:val="Pogrubienie"/>
                <w:rFonts w:ascii="Calibri" w:eastAsia="Calibri" w:hAnsi="Calibri" w:cs="Calibri"/>
                <w:b w:val="0"/>
                <w:bCs w:val="0"/>
                <w:sz w:val="21"/>
                <w:szCs w:val="21"/>
              </w:rPr>
              <w:t>PARPA MEDIA Wyda</w:t>
            </w:r>
            <w:r w:rsidRPr="009A0E17">
              <w:rPr>
                <w:rStyle w:val="Pogrubienie"/>
                <w:rFonts w:ascii="Calibri" w:eastAsia="Calibri" w:hAnsi="Calibri" w:cs="Calibri"/>
                <w:b w:val="0"/>
                <w:bCs w:val="0"/>
                <w:sz w:val="21"/>
                <w:szCs w:val="21"/>
              </w:rPr>
              <w:t>wnictwo Edukacyjne.</w:t>
            </w:r>
          </w:p>
          <w:p w:rsidR="008336F8" w:rsidRPr="009A0E17" w:rsidRDefault="009A0E17" w:rsidP="009A0E17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9A0E17">
              <w:rPr>
                <w:rStyle w:val="wrtext"/>
                <w:rFonts w:ascii="Calibri" w:eastAsia="Calibri" w:hAnsi="Calibri" w:cs="Calibri"/>
                <w:sz w:val="21"/>
                <w:szCs w:val="21"/>
              </w:rPr>
              <w:t>Sztander</w:t>
            </w:r>
            <w:proofErr w:type="spellEnd"/>
            <w:r w:rsidRPr="009A0E17">
              <w:rPr>
                <w:rStyle w:val="wrtext"/>
                <w:rFonts w:ascii="Calibri" w:eastAsia="Calibri" w:hAnsi="Calibri" w:cs="Calibri"/>
                <w:sz w:val="21"/>
                <w:szCs w:val="21"/>
              </w:rPr>
              <w:t xml:space="preserve"> W. (2011). Rozmowy, które pomagają. Warszawa: Instytut Psychologii Zdrowia.</w:t>
            </w:r>
          </w:p>
        </w:tc>
      </w:tr>
    </w:tbl>
    <w:p w:rsidR="008336F8" w:rsidRDefault="009A0E17">
      <w:pPr>
        <w:numPr>
          <w:ilvl w:val="0"/>
          <w:numId w:val="1"/>
        </w:numPr>
        <w:spacing w:after="133" w:line="266" w:lineRule="auto"/>
        <w:ind w:hanging="360"/>
      </w:pPr>
      <w:r>
        <w:rPr>
          <w:b/>
          <w:sz w:val="24"/>
        </w:rPr>
        <w:t xml:space="preserve">Cele, treści i efekty uczenia się </w:t>
      </w:r>
    </w:p>
    <w:p w:rsidR="008336F8" w:rsidRDefault="009A0E17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8336F8" w:rsidRDefault="009A0E17">
      <w:pPr>
        <w:spacing w:after="0" w:line="266" w:lineRule="auto"/>
        <w:ind w:left="1118"/>
      </w:pPr>
      <w:r>
        <w:rPr>
          <w:b/>
          <w:sz w:val="24"/>
        </w:rPr>
        <w:t>WARSZTATY</w:t>
      </w:r>
    </w:p>
    <w:p w:rsidR="008336F8" w:rsidRDefault="009A0E17" w:rsidP="009A0E17">
      <w:pPr>
        <w:numPr>
          <w:ilvl w:val="2"/>
          <w:numId w:val="1"/>
        </w:numPr>
        <w:spacing w:after="23"/>
        <w:ind w:hanging="286"/>
        <w:jc w:val="both"/>
      </w:pPr>
      <w:r>
        <w:rPr>
          <w:b/>
          <w:sz w:val="24"/>
        </w:rPr>
        <w:t xml:space="preserve">C1. </w:t>
      </w:r>
      <w:r w:rsidRPr="009A0E17">
        <w:rPr>
          <w:sz w:val="24"/>
        </w:rPr>
        <w:t xml:space="preserve">Nabycie wiedzy względem prowadzenia </w:t>
      </w:r>
      <w:r w:rsidRPr="009A0E17">
        <w:rPr>
          <w:sz w:val="24"/>
        </w:rPr>
        <w:t>interwencji wobec osób w różnych sytuacjach kryzysu</w:t>
      </w:r>
    </w:p>
    <w:p w:rsidR="008336F8" w:rsidRDefault="009A0E17" w:rsidP="009A0E17">
      <w:pPr>
        <w:numPr>
          <w:ilvl w:val="2"/>
          <w:numId w:val="1"/>
        </w:numPr>
        <w:spacing w:after="23"/>
        <w:ind w:hanging="28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C2.  </w:t>
      </w:r>
      <w:r w:rsidRPr="009A0E17">
        <w:rPr>
          <w:sz w:val="24"/>
        </w:rPr>
        <w:t>Rozwinięcie umiejętności w zakresie interwencji i planowania pomocy dla osób będących w kryzysie</w:t>
      </w:r>
      <w:r>
        <w:rPr>
          <w:b/>
          <w:sz w:val="24"/>
        </w:rPr>
        <w:t xml:space="preserve"> </w:t>
      </w:r>
    </w:p>
    <w:p w:rsidR="008336F8" w:rsidRDefault="009A0E17" w:rsidP="009A0E17">
      <w:pPr>
        <w:numPr>
          <w:ilvl w:val="2"/>
          <w:numId w:val="1"/>
        </w:numPr>
        <w:spacing w:after="22"/>
        <w:ind w:hanging="286"/>
        <w:jc w:val="both"/>
        <w:rPr>
          <w:b/>
          <w:sz w:val="24"/>
        </w:rPr>
      </w:pPr>
      <w:r>
        <w:rPr>
          <w:b/>
          <w:sz w:val="24"/>
        </w:rPr>
        <w:t xml:space="preserve">C3. </w:t>
      </w:r>
      <w:r w:rsidRPr="009A0E17">
        <w:rPr>
          <w:sz w:val="24"/>
        </w:rPr>
        <w:t xml:space="preserve">Uzyskanie kompetencji w zakresie współpracy z instytucjami pomocowymi  dla osób będących w </w:t>
      </w:r>
      <w:r w:rsidRPr="009A0E17">
        <w:rPr>
          <w:sz w:val="24"/>
        </w:rPr>
        <w:t>kryzysie</w:t>
      </w:r>
    </w:p>
    <w:p w:rsidR="009A0E17" w:rsidRDefault="009A0E17" w:rsidP="009A0E17">
      <w:pPr>
        <w:spacing w:after="22"/>
        <w:ind w:left="979"/>
        <w:rPr>
          <w:b/>
          <w:sz w:val="24"/>
        </w:rPr>
      </w:pPr>
    </w:p>
    <w:p w:rsidR="008336F8" w:rsidRDefault="009A0E17">
      <w:pPr>
        <w:numPr>
          <w:ilvl w:val="1"/>
          <w:numId w:val="1"/>
        </w:numPr>
        <w:spacing w:after="134" w:line="266" w:lineRule="auto"/>
        <w:ind w:hanging="566"/>
      </w:pPr>
      <w:r>
        <w:rPr>
          <w:b/>
          <w:sz w:val="24"/>
        </w:rPr>
        <w:t xml:space="preserve">Treści programowe (z uwzględnieniem formy zajęć) </w:t>
      </w:r>
      <w:r>
        <w:rPr>
          <w:sz w:val="24"/>
        </w:rPr>
        <w:t xml:space="preserve"> </w:t>
      </w:r>
    </w:p>
    <w:p w:rsidR="009A0E17" w:rsidRPr="009A0E17" w:rsidRDefault="009A0E17" w:rsidP="009A0E17">
      <w:pPr>
        <w:spacing w:after="0" w:line="266" w:lineRule="auto"/>
        <w:ind w:left="562" w:hanging="10"/>
        <w:rPr>
          <w:b/>
          <w:sz w:val="24"/>
        </w:rPr>
      </w:pPr>
      <w:r>
        <w:rPr>
          <w:b/>
          <w:sz w:val="24"/>
        </w:rPr>
        <w:t>Ćwiczenia</w:t>
      </w:r>
      <w:r>
        <w:rPr>
          <w:b/>
          <w:sz w:val="24"/>
        </w:rPr>
        <w:t>:</w:t>
      </w:r>
    </w:p>
    <w:p w:rsidR="008336F8" w:rsidRPr="009A0E17" w:rsidRDefault="009A0E17" w:rsidP="009A0E17">
      <w:pPr>
        <w:pStyle w:val="Akapitzlist"/>
        <w:widowControl w:val="0"/>
        <w:numPr>
          <w:ilvl w:val="0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 w:rsidRPr="009A0E17">
        <w:rPr>
          <w:rFonts w:ascii="Calibri" w:eastAsia="Calibri" w:hAnsi="Calibri" w:cs="Calibri"/>
        </w:rPr>
        <w:t>Zapoznanie z kartą przedmiotu i warunkami zaliczenia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>Kryzys psychologiczny – charakterystyka zjawiska, przyczyny, przebieg, fazy, następstwa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 xml:space="preserve">Rodzaje kryzysów psychologicznych 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>Wybrane m</w:t>
      </w:r>
      <w:r w:rsidRPr="009A0E17">
        <w:rPr>
          <w:rFonts w:ascii="Calibri" w:eastAsia="Calibri" w:hAnsi="Calibri" w:cs="Calibri"/>
        </w:rPr>
        <w:t>odele interwencji kryzysowej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>Zasady udzielania pomocy w sytuacji kryzysu -  procedura interwencyjna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>Budowanie systemu wsparcia dla osób w kryzysie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>Umiejętności interpersonalne niezbędne przy interwencji kryzysowej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>Podstawy rozmowy i wywiadu oraz dialog ter</w:t>
      </w:r>
      <w:r w:rsidRPr="009A0E17">
        <w:rPr>
          <w:rFonts w:ascii="Calibri" w:eastAsia="Calibri" w:hAnsi="Calibri" w:cs="Calibri"/>
        </w:rPr>
        <w:t>apeutyczny w pracy z ludźmi w sytuacji kryzysu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>Podstawowe zagadnienia z wypalenia zawodowego i superwizji w pracy z ludźmi w sytuacji kryzysu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>Interwencja kryzysowa w praktyce: analiza przypadków przebiegu interwencji kryzysowej</w:t>
      </w:r>
    </w:p>
    <w:p w:rsidR="008336F8" w:rsidRPr="009A0E17" w:rsidRDefault="009A0E17" w:rsidP="009A0E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9A0E17">
        <w:rPr>
          <w:rFonts w:ascii="Calibri" w:eastAsia="Calibri" w:hAnsi="Calibri" w:cs="Calibri"/>
        </w:rPr>
        <w:t>Podsumowanie i zakończenie w</w:t>
      </w:r>
      <w:r w:rsidRPr="009A0E17">
        <w:rPr>
          <w:rFonts w:ascii="Calibri" w:eastAsia="Calibri" w:hAnsi="Calibri" w:cs="Calibri"/>
        </w:rPr>
        <w:t>arsztatów.</w:t>
      </w:r>
    </w:p>
    <w:p w:rsidR="008336F8" w:rsidRDefault="008336F8">
      <w:pPr>
        <w:pStyle w:val="Akapitzlist"/>
        <w:widowControl w:val="0"/>
        <w:rPr>
          <w:rFonts w:ascii="Calibri" w:eastAsia="Calibri" w:hAnsi="Calibri" w:cs="Calibri"/>
          <w:sz w:val="24"/>
        </w:rPr>
      </w:pPr>
    </w:p>
    <w:p w:rsidR="008336F8" w:rsidRDefault="009A0E17">
      <w:pPr>
        <w:tabs>
          <w:tab w:val="center" w:pos="658"/>
          <w:tab w:val="center" w:pos="1133"/>
        </w:tabs>
        <w:spacing w:after="24"/>
      </w:pPr>
      <w:r>
        <w:tab/>
      </w:r>
    </w:p>
    <w:p w:rsidR="008336F8" w:rsidRDefault="009A0E17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8336F8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336F8" w:rsidRDefault="009A0E17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8336F8" w:rsidRDefault="009A0E17">
            <w:pPr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F8" w:rsidRDefault="009A0E17">
            <w:pPr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8336F8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36F8" w:rsidRDefault="008336F8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36F8" w:rsidRDefault="009A0E17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8336F8" w:rsidRDefault="008336F8">
            <w:pPr>
              <w:spacing w:after="0"/>
            </w:pPr>
          </w:p>
        </w:tc>
      </w:tr>
      <w:tr w:rsidR="008336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336F8" w:rsidRDefault="009A0E17">
            <w:pPr>
              <w:spacing w:after="0"/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 w:rsidP="009A0E17">
            <w:pPr>
              <w:jc w:val="both"/>
            </w:pPr>
            <w:r w:rsidRPr="009A0E17">
              <w:t>Ma pogłębioną wiedzę na temat</w:t>
            </w:r>
            <w:r w:rsidRPr="009A0E17">
              <w:t xml:space="preserve"> funkcjonowania człowieka w sytuacji kryzysu zarówno w aspekcie społecznym,  psychologicznym oraz zdrowotnym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49"/>
              <w:jc w:val="center"/>
            </w:pPr>
            <w:r w:rsidRPr="009A0E17">
              <w:t xml:space="preserve"> </w:t>
            </w:r>
            <w:r w:rsidRPr="009A0E17">
              <w:rPr>
                <w:color w:val="auto"/>
              </w:rPr>
              <w:t>PS2P_W03</w:t>
            </w:r>
          </w:p>
        </w:tc>
      </w:tr>
      <w:tr w:rsidR="008336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336F8" w:rsidRDefault="009A0E17">
            <w:pPr>
              <w:spacing w:after="0"/>
              <w:ind w:right="5"/>
              <w:jc w:val="center"/>
            </w:pPr>
            <w:r>
              <w:rPr>
                <w:sz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 w:rsidP="009A0E17">
            <w:pPr>
              <w:spacing w:after="0"/>
              <w:jc w:val="both"/>
            </w:pPr>
            <w:r w:rsidRPr="009A0E17">
              <w:t xml:space="preserve"> </w:t>
            </w:r>
            <w:r w:rsidRPr="009A0E17">
              <w:t>Ma uporządkowaną i poszerzoną wiedzę na temat działania pomocowego w warunkach  zmiany charakteru i paradygmatu pomocy. Zna praktyczne elementy procesu pomocy, wsparcia, integracji, aktywizacji, wykluczenia jednostek, grup i całych społeczności w obliczu z</w:t>
            </w:r>
            <w:r w:rsidRPr="009A0E17">
              <w:t xml:space="preserve">mian systemowych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49"/>
              <w:jc w:val="center"/>
            </w:pPr>
            <w:r w:rsidRPr="009A0E17">
              <w:rPr>
                <w:color w:val="auto"/>
              </w:rPr>
              <w:t>PS2P_W06</w:t>
            </w:r>
            <w:r w:rsidRPr="009A0E17">
              <w:t xml:space="preserve"> </w:t>
            </w:r>
          </w:p>
        </w:tc>
      </w:tr>
      <w:tr w:rsidR="008336F8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36F8" w:rsidRDefault="008336F8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36F8" w:rsidRDefault="009A0E17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8336F8" w:rsidRDefault="008336F8">
            <w:pPr>
              <w:spacing w:after="0"/>
            </w:pPr>
          </w:p>
        </w:tc>
      </w:tr>
      <w:tr w:rsidR="008336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336F8" w:rsidRDefault="009A0E17">
            <w:pPr>
              <w:spacing w:after="0"/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 w:rsidP="009A0E17">
            <w:pPr>
              <w:spacing w:after="0"/>
              <w:jc w:val="both"/>
            </w:pPr>
            <w:r w:rsidRPr="009A0E17">
              <w:t xml:space="preserve">Potrafi samodzielnie generować rozwiązania konkretnych problemów  społecznych dotyczących działań związanych z interwencją kryzysową oraz prognozować ich przebieg i przewidywać skutki </w:t>
            </w:r>
            <w:r w:rsidRPr="009A0E17">
              <w:t>planowanych działań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29"/>
              <w:jc w:val="center"/>
            </w:pPr>
            <w:r w:rsidRPr="009A0E17">
              <w:t>PS2P_U03</w:t>
            </w:r>
          </w:p>
        </w:tc>
      </w:tr>
      <w:tr w:rsidR="008336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336F8" w:rsidRDefault="009A0E17">
            <w:pPr>
              <w:spacing w:after="0"/>
              <w:ind w:left="5"/>
              <w:jc w:val="center"/>
            </w:pPr>
            <w:r>
              <w:rPr>
                <w:sz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 w:rsidP="009A0E17">
            <w:pPr>
              <w:spacing w:after="0"/>
              <w:jc w:val="both"/>
            </w:pPr>
            <w:r w:rsidRPr="009A0E17">
              <w:t xml:space="preserve">Potrafi podjąć działania diagnostyczne i  profilaktyczne odpowiadające potrzebom indywidualnych osób, grup i społeczności lokalnej jako odbiorców usług społecznych w zmieniającej się strukturze podmiotów pomocy społecznej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29"/>
              <w:jc w:val="center"/>
            </w:pPr>
            <w:r w:rsidRPr="009A0E17">
              <w:t xml:space="preserve"> PS2P_U04</w:t>
            </w:r>
          </w:p>
        </w:tc>
      </w:tr>
      <w:tr w:rsidR="008336F8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36F8" w:rsidRDefault="008336F8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36F8" w:rsidRDefault="009A0E17">
            <w:pPr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8336F8" w:rsidRDefault="008336F8">
            <w:pPr>
              <w:spacing w:after="0"/>
            </w:pPr>
          </w:p>
        </w:tc>
      </w:tr>
      <w:tr w:rsidR="008336F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336F8" w:rsidRDefault="009A0E17">
            <w:pPr>
              <w:spacing w:after="0"/>
              <w:ind w:right="4"/>
              <w:jc w:val="center"/>
            </w:pPr>
            <w:r>
              <w:rPr>
                <w:sz w:val="21"/>
              </w:rPr>
              <w:lastRenderedPageBreak/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 w:rsidP="009A0E17">
            <w:pPr>
              <w:spacing w:after="0"/>
              <w:jc w:val="both"/>
            </w:pPr>
            <w:r w:rsidRPr="009A0E17">
              <w:t xml:space="preserve"> </w:t>
            </w:r>
            <w:r w:rsidRPr="009A0E17">
              <w:t xml:space="preserve">Jest przygotowany do aktywnego uczestnictwa w grupach, organizacjach i instytucjach o nowej, przekształconej strukturze organizacyjnej, realizujących działania pomocowe, socjalno-wychowawcze, </w:t>
            </w:r>
            <w:r w:rsidRPr="009A0E17">
              <w:t>opiekuńcze i kulturalne i zdolny do podejmowania współpracy  ponadsektorowej z osobami będącymi i niebędącymi specjalistami z zakresu usług społecznych</w:t>
            </w:r>
          </w:p>
          <w:p w:rsidR="008336F8" w:rsidRPr="009A0E17" w:rsidRDefault="008336F8" w:rsidP="009A0E17">
            <w:pPr>
              <w:spacing w:after="0"/>
              <w:jc w:val="both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49"/>
              <w:jc w:val="center"/>
            </w:pPr>
            <w:r w:rsidRPr="009A0E17">
              <w:t xml:space="preserve"> </w:t>
            </w:r>
            <w:r w:rsidRPr="009A0E17">
              <w:t>PS2P_K04</w:t>
            </w:r>
          </w:p>
        </w:tc>
      </w:tr>
      <w:tr w:rsidR="008336F8">
        <w:trPr>
          <w:trHeight w:val="304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336F8" w:rsidRDefault="009A0E17">
            <w:pPr>
              <w:spacing w:after="0"/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 w:rsidP="009A0E17">
            <w:pPr>
              <w:jc w:val="both"/>
            </w:pPr>
            <w:r w:rsidRPr="009A0E17">
              <w:t xml:space="preserve">Ma świadomość poziomu swojej wiedzy i umiejętności, rozumie potrzebę ciągłego </w:t>
            </w:r>
            <w:r w:rsidRPr="009A0E17">
              <w:t>dokształcania się zawodowego i rozwoju osobistego w zakresie umiejętności interpersonalnych ważnych dla interwencji kryzysowej, dokonuje samooceny własnych kompetencji i potrafi wyznaczyć kierunki własnego kształcenia względem doskonalenia podejmowania zaw</w:t>
            </w:r>
            <w:r w:rsidRPr="009A0E17">
              <w:t>odowych działań pomocowych dla osób w sytuacji kryzysu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ind w:left="49"/>
              <w:jc w:val="center"/>
            </w:pPr>
            <w:r w:rsidRPr="009A0E17">
              <w:t>PS2P_K09</w:t>
            </w:r>
          </w:p>
        </w:tc>
      </w:tr>
    </w:tbl>
    <w:p w:rsidR="008336F8" w:rsidRDefault="009A0E17">
      <w:pPr>
        <w:numPr>
          <w:ilvl w:val="1"/>
          <w:numId w:val="1"/>
        </w:numPr>
        <w:spacing w:after="127" w:line="266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8336F8" w:rsidRDefault="009A0E1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4942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22"/>
        <w:gridCol w:w="1159"/>
        <w:gridCol w:w="1286"/>
      </w:tblGrid>
      <w:tr w:rsidR="009A0E17" w:rsidTr="009A0E17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9A0E17" w:rsidRDefault="009A0E17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:rsidR="009A0E17" w:rsidRDefault="009A0E17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E17" w:rsidRDefault="009A0E17">
            <w:pPr>
              <w:spacing w:after="0"/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0E17" w:rsidRDefault="009A0E17">
            <w:pPr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E17" w:rsidRDefault="009A0E17">
            <w:pPr>
              <w:spacing w:after="0"/>
              <w:ind w:left="64"/>
              <w:jc w:val="both"/>
            </w:pPr>
            <w:r>
              <w:rPr>
                <w:b/>
                <w:sz w:val="21"/>
              </w:rPr>
              <w:t>Inne (studium przypadku)</w:t>
            </w:r>
          </w:p>
        </w:tc>
      </w:tr>
    </w:tbl>
    <w:p w:rsidR="008336F8" w:rsidRDefault="009A0E17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4966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166"/>
        <w:gridCol w:w="424"/>
        <w:gridCol w:w="398"/>
        <w:gridCol w:w="426"/>
        <w:gridCol w:w="425"/>
        <w:gridCol w:w="426"/>
        <w:gridCol w:w="425"/>
        <w:gridCol w:w="426"/>
        <w:gridCol w:w="425"/>
        <w:gridCol w:w="425"/>
      </w:tblGrid>
      <w:tr w:rsidR="009A0E17" w:rsidTr="009A0E17">
        <w:tc>
          <w:tcPr>
            <w:tcW w:w="116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1312" behindDoc="0" locked="0" layoutInCell="0" allowOverlap="1" wp14:anchorId="6492C581" wp14:editId="6DAFDBC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4445" t="8890" r="4445" b="889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A47691" id="Łącznik prosty 1" o:spid="_x0000_s1026" style="position:absolute;z-index:25166131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" o:allowincell="f" strokecolor="#156082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:rsidR="009A0E17" w:rsidRDefault="009A0E17">
            <w:pPr>
              <w:spacing w:after="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4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398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9A0E17" w:rsidTr="009A0E17">
        <w:tc>
          <w:tcPr>
            <w:tcW w:w="116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W01</w:t>
            </w:r>
          </w:p>
        </w:tc>
        <w:tc>
          <w:tcPr>
            <w:tcW w:w="424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0"/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0E17" w:rsidTr="009A0E17">
        <w:tc>
          <w:tcPr>
            <w:tcW w:w="116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W02</w:t>
            </w:r>
          </w:p>
        </w:tc>
        <w:tc>
          <w:tcPr>
            <w:tcW w:w="424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0"/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0E17" w:rsidTr="009A0E17">
        <w:tc>
          <w:tcPr>
            <w:tcW w:w="116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U01</w:t>
            </w:r>
          </w:p>
        </w:tc>
        <w:tc>
          <w:tcPr>
            <w:tcW w:w="424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A0E17" w:rsidRDefault="009A0E17">
            <w:pPr>
              <w:spacing w:after="0"/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0E17" w:rsidTr="009A0E17">
        <w:tc>
          <w:tcPr>
            <w:tcW w:w="116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U02</w:t>
            </w:r>
          </w:p>
        </w:tc>
        <w:tc>
          <w:tcPr>
            <w:tcW w:w="424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A0E17" w:rsidRDefault="009A0E17">
            <w:pPr>
              <w:spacing w:after="0"/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0E17" w:rsidTr="009A0E17">
        <w:tc>
          <w:tcPr>
            <w:tcW w:w="116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K01</w:t>
            </w:r>
          </w:p>
        </w:tc>
        <w:tc>
          <w:tcPr>
            <w:tcW w:w="424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A0E17" w:rsidRDefault="009A0E17">
            <w:pPr>
              <w:spacing w:after="0"/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0E17" w:rsidTr="009A0E17">
        <w:tc>
          <w:tcPr>
            <w:tcW w:w="116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K02</w:t>
            </w:r>
          </w:p>
        </w:tc>
        <w:tc>
          <w:tcPr>
            <w:tcW w:w="424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A0E17" w:rsidRDefault="009A0E17">
            <w:pPr>
              <w:spacing w:after="0"/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426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9A0E17" w:rsidRDefault="009A0E17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336F8" w:rsidRDefault="008336F8">
      <w:pPr>
        <w:spacing w:after="22"/>
        <w:ind w:left="1286" w:hanging="10"/>
        <w:jc w:val="center"/>
      </w:pPr>
    </w:p>
    <w:p w:rsidR="008336F8" w:rsidRDefault="008336F8">
      <w:pPr>
        <w:spacing w:after="208"/>
        <w:ind w:left="-6"/>
      </w:pPr>
    </w:p>
    <w:p w:rsidR="008336F8" w:rsidRDefault="009A0E17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:rsidR="008336F8" w:rsidRDefault="009A0E17">
      <w:pPr>
        <w:numPr>
          <w:ilvl w:val="1"/>
          <w:numId w:val="1"/>
        </w:numPr>
        <w:spacing w:after="131" w:line="266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8336F8" w:rsidRDefault="009A0E1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8336F8" w:rsidRDefault="008336F8">
      <w:pPr>
        <w:spacing w:after="22"/>
        <w:ind w:left="322" w:hanging="10"/>
        <w:rPr>
          <w:b/>
          <w:sz w:val="24"/>
        </w:rPr>
      </w:pPr>
    </w:p>
    <w:p w:rsidR="008336F8" w:rsidRDefault="009A0E17">
      <w:pPr>
        <w:spacing w:after="22"/>
        <w:ind w:left="236" w:hanging="10"/>
      </w:pPr>
      <w:r>
        <w:rPr>
          <w:b/>
          <w:sz w:val="24"/>
        </w:rPr>
        <w:t>ĆWICZENIA</w:t>
      </w:r>
      <w:r>
        <w:rPr>
          <w:b/>
          <w:sz w:val="24"/>
        </w:rPr>
        <w:t xml:space="preserve">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8336F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8336F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ind w:right="113"/>
              <w:rPr>
                <w:sz w:val="21"/>
                <w:szCs w:val="21"/>
              </w:rPr>
            </w:pPr>
            <w:r w:rsidRPr="009A0E17">
              <w:rPr>
                <w:sz w:val="21"/>
                <w:szCs w:val="21"/>
              </w:rPr>
              <w:t xml:space="preserve">Opanował materiał w stopniu dostatecznym i uzyskał z </w:t>
            </w:r>
            <w:r w:rsidRPr="009A0E17">
              <w:rPr>
                <w:sz w:val="21"/>
                <w:szCs w:val="21"/>
              </w:rPr>
              <w:t>przygotowania i prezentacji studium przypadku interwencji kryzysowej co najmniej 50% odpowiedzi pozytywnych, jak też wykazał się podstawową aktywnością na zajęciach oraz wykonywał prace własne i w grupie  na poziomie zadowalającym.</w:t>
            </w:r>
          </w:p>
        </w:tc>
      </w:tr>
      <w:tr w:rsidR="008336F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rPr>
                <w:sz w:val="21"/>
                <w:szCs w:val="21"/>
              </w:rPr>
            </w:pPr>
            <w:r w:rsidRPr="009A0E17">
              <w:rPr>
                <w:sz w:val="21"/>
                <w:szCs w:val="21"/>
              </w:rPr>
              <w:t>Opanował materiał</w:t>
            </w:r>
            <w:r w:rsidRPr="009A0E17">
              <w:rPr>
                <w:sz w:val="21"/>
                <w:szCs w:val="21"/>
              </w:rPr>
              <w:t xml:space="preserve"> w stopniu ponad dostatecznym i uzyskał z przygotowania i prezentacji studium przypadku interwencji kryzysowej co najmniej 61% odpowiedzi pozytywnych oraz wykazał się dostateczną aktywnością na zajęciach oraz wykonywał prace własne i w grupie  na poziomie </w:t>
            </w:r>
            <w:r w:rsidRPr="009A0E17">
              <w:rPr>
                <w:sz w:val="21"/>
                <w:szCs w:val="21"/>
              </w:rPr>
              <w:t>zadowalającym.</w:t>
            </w:r>
          </w:p>
        </w:tc>
      </w:tr>
      <w:tr w:rsidR="008336F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widowControl w:val="0"/>
              <w:rPr>
                <w:sz w:val="21"/>
                <w:szCs w:val="21"/>
              </w:rPr>
            </w:pPr>
            <w:r w:rsidRPr="009A0E17">
              <w:rPr>
                <w:sz w:val="21"/>
                <w:szCs w:val="21"/>
              </w:rPr>
              <w:t xml:space="preserve">Opanował materiał w stopniu dobrym i uzyskał z przygotowania i prezentacji studium przypadku interwencji kryzysowej co najmniej 71% odpowiedzi pozytywnych oraz wykazał się dobrą aktywnością </w:t>
            </w:r>
            <w:r w:rsidRPr="009A0E17">
              <w:rPr>
                <w:sz w:val="21"/>
                <w:szCs w:val="21"/>
              </w:rPr>
              <w:lastRenderedPageBreak/>
              <w:t xml:space="preserve">na zajęciach oraz wykonywał prace własne i w </w:t>
            </w:r>
            <w:r w:rsidRPr="009A0E17">
              <w:rPr>
                <w:sz w:val="21"/>
                <w:szCs w:val="21"/>
              </w:rPr>
              <w:t>grupie  na poziomie dobrym.</w:t>
            </w:r>
          </w:p>
        </w:tc>
      </w:tr>
      <w:tr w:rsidR="008336F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4,5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rPr>
                <w:sz w:val="21"/>
                <w:szCs w:val="21"/>
              </w:rPr>
            </w:pPr>
            <w:r w:rsidRPr="009A0E17">
              <w:rPr>
                <w:sz w:val="21"/>
                <w:szCs w:val="21"/>
              </w:rPr>
              <w:t>Opanował materiał w stopniu ponad dobrym i uzyskał z przygotowania i prezentacji studium przypadku interwencji kryzysowej co najmniej 81% odpowiedzi pozytywnych oraz wykazał się dobrą aktywnością na zajęciach oraz wykonyw</w:t>
            </w:r>
            <w:r w:rsidRPr="009A0E17">
              <w:rPr>
                <w:sz w:val="21"/>
                <w:szCs w:val="21"/>
              </w:rPr>
              <w:t>ał prace własne i w grupie  na poziomie ponad dobrym.</w:t>
            </w:r>
          </w:p>
        </w:tc>
      </w:tr>
      <w:tr w:rsidR="008336F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Pr="009A0E17" w:rsidRDefault="009A0E17">
            <w:pPr>
              <w:spacing w:after="0"/>
              <w:rPr>
                <w:sz w:val="21"/>
                <w:szCs w:val="21"/>
              </w:rPr>
            </w:pPr>
            <w:r w:rsidRPr="009A0E17">
              <w:rPr>
                <w:sz w:val="21"/>
                <w:szCs w:val="21"/>
              </w:rPr>
              <w:t>Opanował materiał w stopniu bardzo dobrym i uzyskał z przygotowania i prezentacji studium przypadku interwencji kryzysowej co najmniej 91% odpowiedzi pozytywnych oraz wykazał się bardzo dobrą akt</w:t>
            </w:r>
            <w:r w:rsidRPr="009A0E17">
              <w:rPr>
                <w:sz w:val="21"/>
                <w:szCs w:val="21"/>
              </w:rPr>
              <w:t>ywnością na zajęciach oraz wykonywał prace własne i w grupie  na poziomie bardzo dobrym.</w:t>
            </w:r>
          </w:p>
        </w:tc>
      </w:tr>
    </w:tbl>
    <w:p w:rsidR="009A0E17" w:rsidRPr="009A0E17" w:rsidRDefault="009A0E17" w:rsidP="009A0E17">
      <w:pPr>
        <w:spacing w:after="0" w:line="266" w:lineRule="auto"/>
        <w:ind w:left="850"/>
      </w:pPr>
    </w:p>
    <w:p w:rsidR="008336F8" w:rsidRDefault="009A0E17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3816"/>
        <w:gridCol w:w="3015"/>
        <w:gridCol w:w="3014"/>
      </w:tblGrid>
      <w:tr w:rsidR="008336F8">
        <w:trPr>
          <w:trHeight w:val="600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F8" w:rsidRDefault="009A0E17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6F8" w:rsidRDefault="009A0E17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8336F8">
        <w:trPr>
          <w:trHeight w:val="596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336F8" w:rsidRDefault="009A0E17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8336F8" w:rsidRDefault="009A0E17">
            <w:pPr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336F8" w:rsidRDefault="009A0E17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336F8" w:rsidRDefault="009A0E17">
            <w:pPr>
              <w:spacing w:after="0"/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8336F8">
        <w:trPr>
          <w:trHeight w:val="305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</w:pPr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6F8" w:rsidRDefault="009A0E17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30"/>
              <w:jc w:val="center"/>
            </w:pPr>
            <w:r>
              <w:t>15</w:t>
            </w:r>
          </w:p>
        </w:tc>
      </w:tr>
      <w:tr w:rsidR="008336F8">
        <w:trPr>
          <w:trHeight w:val="598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336F8" w:rsidRDefault="009A0E17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8336F8" w:rsidRDefault="009A0E17">
            <w:pPr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336F8" w:rsidRDefault="009A0E17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336F8" w:rsidRDefault="009A0E17">
            <w:pPr>
              <w:spacing w:after="0"/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8336F8">
        <w:trPr>
          <w:trHeight w:val="306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</w:pPr>
            <w:r>
              <w:rPr>
                <w:sz w:val="21"/>
              </w:rPr>
              <w:t>Przygotowanie do warsztatów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6F8" w:rsidRDefault="009A0E17">
            <w:pPr>
              <w:spacing w:after="0"/>
              <w:ind w:left="30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30"/>
              <w:jc w:val="center"/>
            </w:pPr>
            <w:r>
              <w:t>10</w:t>
            </w:r>
          </w:p>
        </w:tc>
      </w:tr>
      <w:tr w:rsidR="008336F8">
        <w:trPr>
          <w:trHeight w:val="305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</w:pPr>
            <w:r>
              <w:rPr>
                <w:sz w:val="21"/>
              </w:rPr>
              <w:t xml:space="preserve">Opracowanie studium przypadku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6F8" w:rsidRDefault="009A0E17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15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F8" w:rsidRDefault="009A0E17">
            <w:pPr>
              <w:spacing w:after="0"/>
              <w:ind w:left="30"/>
              <w:jc w:val="center"/>
            </w:pPr>
            <w:r>
              <w:t>25</w:t>
            </w:r>
          </w:p>
        </w:tc>
      </w:tr>
      <w:tr w:rsidR="008336F8">
        <w:trPr>
          <w:trHeight w:val="304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336F8" w:rsidRDefault="009A0E17">
            <w:pPr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336F8" w:rsidRDefault="009A0E17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50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336F8" w:rsidRDefault="009A0E17">
            <w:pPr>
              <w:spacing w:after="0"/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8336F8">
        <w:trPr>
          <w:trHeight w:val="304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336F8" w:rsidRDefault="009A0E17">
            <w:pPr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336F8" w:rsidRDefault="009A0E17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336F8" w:rsidRDefault="009A0E17">
            <w:pPr>
              <w:spacing w:after="0"/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8336F8" w:rsidRDefault="009A0E1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8336F8" w:rsidRDefault="009A0E17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:rsidR="008336F8" w:rsidRDefault="009A0E17">
      <w:pPr>
        <w:spacing w:after="0"/>
        <w:ind w:right="278"/>
        <w:jc w:val="right"/>
      </w:pPr>
      <w:r>
        <w:rPr>
          <w:sz w:val="21"/>
        </w:rPr>
        <w:t>………………………………………</w:t>
      </w:r>
      <w:bookmarkStart w:id="0" w:name="_GoBack"/>
      <w:bookmarkEnd w:id="0"/>
      <w:r>
        <w:rPr>
          <w:sz w:val="21"/>
        </w:rPr>
        <w:t xml:space="preserve">………………………………………………………………………………………………….. </w:t>
      </w:r>
    </w:p>
    <w:sectPr w:rsidR="008336F8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Symbol"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6CBB"/>
    <w:multiLevelType w:val="hybridMultilevel"/>
    <w:tmpl w:val="20142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2E5099"/>
    <w:multiLevelType w:val="multilevel"/>
    <w:tmpl w:val="A216C5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EB26D3B"/>
    <w:multiLevelType w:val="hybridMultilevel"/>
    <w:tmpl w:val="745C7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A53640"/>
    <w:multiLevelType w:val="multilevel"/>
    <w:tmpl w:val="F678E9CA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576062A"/>
    <w:multiLevelType w:val="hybridMultilevel"/>
    <w:tmpl w:val="4EC6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4570"/>
    <w:multiLevelType w:val="multilevel"/>
    <w:tmpl w:val="59741C5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4A4F24"/>
    <w:multiLevelType w:val="multilevel"/>
    <w:tmpl w:val="A95A6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E683271"/>
    <w:multiLevelType w:val="multilevel"/>
    <w:tmpl w:val="D250CC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F8"/>
    <w:rsid w:val="008336F8"/>
    <w:rsid w:val="009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9425-FC7F-4529-A9E7-0587C47C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character" w:styleId="Hipercze">
    <w:name w:val="Hyperlink"/>
    <w:basedOn w:val="Domylnaczcionkaakapitu"/>
    <w:rPr>
      <w:color w:val="467886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rtext">
    <w:name w:val="wrtext"/>
    <w:qFormat/>
  </w:style>
  <w:style w:type="character" w:styleId="Pogrubienie">
    <w:name w:val="Strong"/>
    <w:qFormat/>
    <w:rPr>
      <w:b/>
      <w:bCs/>
    </w:rPr>
  </w:style>
  <w:style w:type="character" w:customStyle="1" w:styleId="WW8Num23z0">
    <w:name w:val="WW8Num23z0"/>
    <w:qFormat/>
    <w:rPr>
      <w:b/>
      <w:i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numbering" w:customStyle="1" w:styleId="WW8Num23">
    <w:name w:val="WW8Num23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1099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User</cp:lastModifiedBy>
  <cp:revision>6</cp:revision>
  <dcterms:created xsi:type="dcterms:W3CDTF">2026-06-19T11:42:00Z</dcterms:created>
  <dcterms:modified xsi:type="dcterms:W3CDTF">2026-07-15T20:37:00Z</dcterms:modified>
  <dc:language>pl-PL</dc:language>
</cp:coreProperties>
</file>