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C92CA" w14:textId="77777777" w:rsidR="005A3806" w:rsidRDefault="00872C38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872C38">
      <w:pPr>
        <w:pStyle w:val="Nagwek1"/>
      </w:pPr>
      <w:r>
        <w:t xml:space="preserve">KARTA PRZEDMIOTU (ZAJĘĆ) </w:t>
      </w:r>
    </w:p>
    <w:p w14:paraId="0CACB78E" w14:textId="2A28F81C" w:rsidR="005A3806" w:rsidRDefault="00872C38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313CE6" w:rsidRPr="00313CE6">
        <w:rPr>
          <w:b/>
          <w:sz w:val="24"/>
        </w:rPr>
        <w:t>0923.3.PS2.F8.RSZOZWS</w:t>
      </w:r>
    </w:p>
    <w:p w14:paraId="590A6F51" w14:textId="5A70A7E3" w:rsidR="005A3806" w:rsidRDefault="00872C38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313CE6" w:rsidRPr="00313CE6">
        <w:rPr>
          <w:b/>
          <w:sz w:val="24"/>
        </w:rPr>
        <w:t>Rehabilitacja społeczno – zawodowa osób zagrożonych wykluczeniem społecznym</w:t>
      </w:r>
    </w:p>
    <w:p w14:paraId="005D6121" w14:textId="4D86DCE3" w:rsidR="005A3806" w:rsidRPr="001505C9" w:rsidRDefault="00872C38">
      <w:pPr>
        <w:spacing w:after="251" w:line="268" w:lineRule="auto"/>
        <w:ind w:left="438" w:hanging="10"/>
        <w:rPr>
          <w:lang w:val="en-US"/>
        </w:rPr>
      </w:pPr>
      <w:proofErr w:type="spellStart"/>
      <w:r w:rsidRPr="001505C9">
        <w:rPr>
          <w:b/>
          <w:sz w:val="24"/>
          <w:lang w:val="en-US"/>
        </w:rPr>
        <w:t>Nazwa</w:t>
      </w:r>
      <w:proofErr w:type="spellEnd"/>
      <w:r w:rsidRPr="001505C9">
        <w:rPr>
          <w:b/>
          <w:sz w:val="24"/>
          <w:lang w:val="en-US"/>
        </w:rPr>
        <w:t xml:space="preserve"> </w:t>
      </w:r>
      <w:proofErr w:type="spellStart"/>
      <w:r w:rsidRPr="001505C9">
        <w:rPr>
          <w:b/>
          <w:sz w:val="24"/>
          <w:lang w:val="en-US"/>
        </w:rPr>
        <w:t>przedmiotu</w:t>
      </w:r>
      <w:proofErr w:type="spellEnd"/>
      <w:r w:rsidRPr="001505C9">
        <w:rPr>
          <w:b/>
          <w:sz w:val="24"/>
          <w:lang w:val="en-US"/>
        </w:rPr>
        <w:t xml:space="preserve"> (</w:t>
      </w:r>
      <w:proofErr w:type="spellStart"/>
      <w:r w:rsidRPr="001505C9">
        <w:rPr>
          <w:b/>
          <w:sz w:val="24"/>
          <w:lang w:val="en-US"/>
        </w:rPr>
        <w:t>zajęć</w:t>
      </w:r>
      <w:proofErr w:type="spellEnd"/>
      <w:r w:rsidRPr="001505C9">
        <w:rPr>
          <w:b/>
          <w:sz w:val="24"/>
          <w:lang w:val="en-US"/>
        </w:rPr>
        <w:t xml:space="preserve">) w </w:t>
      </w:r>
      <w:proofErr w:type="spellStart"/>
      <w:r w:rsidRPr="001505C9">
        <w:rPr>
          <w:b/>
          <w:sz w:val="24"/>
          <w:lang w:val="en-US"/>
        </w:rPr>
        <w:t>języku</w:t>
      </w:r>
      <w:proofErr w:type="spellEnd"/>
      <w:r w:rsidRPr="001505C9">
        <w:rPr>
          <w:b/>
          <w:sz w:val="24"/>
          <w:lang w:val="en-US"/>
        </w:rPr>
        <w:t xml:space="preserve"> </w:t>
      </w:r>
      <w:proofErr w:type="spellStart"/>
      <w:r w:rsidRPr="001505C9">
        <w:rPr>
          <w:b/>
          <w:sz w:val="24"/>
          <w:lang w:val="en-US"/>
        </w:rPr>
        <w:t>angielskim</w:t>
      </w:r>
      <w:proofErr w:type="spellEnd"/>
      <w:r w:rsidRPr="001505C9">
        <w:rPr>
          <w:b/>
          <w:sz w:val="24"/>
          <w:lang w:val="en-US"/>
        </w:rPr>
        <w:t>:</w:t>
      </w:r>
      <w:r w:rsidRPr="001505C9">
        <w:rPr>
          <w:sz w:val="24"/>
          <w:lang w:val="en-US"/>
        </w:rPr>
        <w:t xml:space="preserve"> </w:t>
      </w:r>
      <w:bookmarkStart w:id="0" w:name="_GoBack"/>
      <w:r w:rsidR="00313CE6" w:rsidRPr="00730745">
        <w:rPr>
          <w:b/>
          <w:sz w:val="24"/>
          <w:lang w:val="en-US"/>
        </w:rPr>
        <w:t>Social and vocational rehabilitation of people at risk of social exclusion</w:t>
      </w:r>
      <w:bookmarkEnd w:id="0"/>
    </w:p>
    <w:p w14:paraId="1963D548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5254EB5D" w:rsidR="005A3806" w:rsidRDefault="00872C38">
            <w:pPr>
              <w:ind w:left="214"/>
            </w:pPr>
            <w:r>
              <w:rPr>
                <w:b/>
                <w:sz w:val="24"/>
              </w:rPr>
              <w:t xml:space="preserve"> </w:t>
            </w:r>
            <w:r w:rsidR="008B40E7">
              <w:rPr>
                <w:b/>
                <w:sz w:val="24"/>
              </w:rPr>
              <w:t>Praca socjalna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26B4C7F8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8B40E7">
              <w:rPr>
                <w:sz w:val="21"/>
              </w:rPr>
              <w:t>Studia stacjonarne/niestacjonarne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2857DFE5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8B40E7">
              <w:rPr>
                <w:sz w:val="21"/>
              </w:rPr>
              <w:t>Studia drugiego stopnia magisterskie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221A7C29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8B40E7">
              <w:rPr>
                <w:sz w:val="21"/>
              </w:rPr>
              <w:t>Praktyczny</w:t>
            </w:r>
          </w:p>
        </w:tc>
      </w:tr>
      <w:tr w:rsidR="005A3806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624DC825" w:rsidR="005A3806" w:rsidRDefault="008B40E7">
            <w:pPr>
              <w:ind w:left="-19"/>
            </w:pPr>
            <w:r>
              <w:t xml:space="preserve">      Dr Marta Wilk</w:t>
            </w:r>
          </w:p>
        </w:tc>
      </w:tr>
      <w:tr w:rsidR="005A3806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872C38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70D4CBFD" w:rsidR="005A3806" w:rsidRDefault="00872C38">
            <w:pPr>
              <w:ind w:left="214"/>
            </w:pPr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marta.wilk@ujk.edu.pl</w:t>
            </w:r>
          </w:p>
        </w:tc>
      </w:tr>
    </w:tbl>
    <w:p w14:paraId="0B8D28D5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872C38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1A171C0F" w:rsidR="005A3806" w:rsidRDefault="008B40E7">
            <w:pPr>
              <w:ind w:left="76"/>
            </w:pPr>
            <w:r>
              <w:rPr>
                <w:sz w:val="21"/>
              </w:rPr>
              <w:t>Polski</w:t>
            </w:r>
          </w:p>
        </w:tc>
      </w:tr>
      <w:tr w:rsidR="005A3806" w14:paraId="0CBB90A3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872C38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1043F4E8" w:rsidR="005A3806" w:rsidRDefault="008B40E7">
            <w:pPr>
              <w:ind w:left="76"/>
            </w:pPr>
            <w:r w:rsidRPr="008B40E7">
              <w:rPr>
                <w:sz w:val="21"/>
              </w:rPr>
              <w:t>Podstawa wiedza i umiejętności z zakresu pedagogiki ogólnej, pedagogiki specjalnej, psychologii, pracy socjalnej</w:t>
            </w:r>
          </w:p>
        </w:tc>
      </w:tr>
    </w:tbl>
    <w:p w14:paraId="12A88706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>
        <w:trPr>
          <w:trHeight w:val="60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7B9D9D5D" w:rsidR="005A3806" w:rsidRDefault="008B40E7">
            <w:r w:rsidRPr="008B40E7">
              <w:t>Wykład (15 godzin – S, 5 godzin NS); Ćwiczenia (15 godzin – S, 10 godzin NS)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495260D2" w:rsidR="005A3806" w:rsidRDefault="008B40E7">
            <w:r>
              <w:rPr>
                <w:sz w:val="21"/>
              </w:rPr>
              <w:t>Pomieszczenia dydaktyczne UJK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78592DEE" w:rsidR="005A3806" w:rsidRDefault="008B40E7">
            <w:r>
              <w:rPr>
                <w:sz w:val="21"/>
              </w:rPr>
              <w:t>Egzamin/zaliczenie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A295" w14:textId="195ABEB2" w:rsidR="008B40E7" w:rsidRPr="008B40E7" w:rsidRDefault="008B40E7" w:rsidP="008B40E7">
            <w:pPr>
              <w:rPr>
                <w:sz w:val="21"/>
              </w:rPr>
            </w:pPr>
            <w:r w:rsidRPr="008B40E7">
              <w:rPr>
                <w:sz w:val="21"/>
              </w:rPr>
              <w:t>Wykłady: Wykład informacyjny, Wykład problemowy, Film instruktażowy</w:t>
            </w:r>
          </w:p>
          <w:p w14:paraId="1468C25F" w14:textId="28EFFA1C" w:rsidR="005A3806" w:rsidRDefault="008B40E7" w:rsidP="008B40E7">
            <w:r w:rsidRPr="008B40E7">
              <w:rPr>
                <w:sz w:val="21"/>
              </w:rPr>
              <w:t>Ćwiczenia: zajęcia warsztatowe, praca w grupach</w:t>
            </w:r>
          </w:p>
        </w:tc>
      </w:tr>
      <w:tr w:rsidR="005A380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E857" w14:textId="77777777" w:rsidR="008B40E7" w:rsidRPr="008B40E7" w:rsidRDefault="00872C38" w:rsidP="001505C9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1.</w:t>
            </w:r>
            <w:r w:rsidR="008B40E7" w:rsidRPr="008B40E7">
              <w:rPr>
                <w:sz w:val="21"/>
              </w:rPr>
              <w:tab/>
              <w:t>Garbat M. (2012), Zatrudnianie i rehabilitacja zawodowa osób z niepełnosprawnością w Europie, Uniwersytet Zielonogórski, Zielona Góra.</w:t>
            </w:r>
          </w:p>
          <w:p w14:paraId="4A9A3F86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2.</w:t>
            </w:r>
            <w:r w:rsidRPr="008B40E7">
              <w:rPr>
                <w:sz w:val="21"/>
              </w:rPr>
              <w:tab/>
            </w:r>
            <w:proofErr w:type="spellStart"/>
            <w:r w:rsidRPr="008B40E7">
              <w:rPr>
                <w:sz w:val="21"/>
              </w:rPr>
              <w:t>Ćwirynkało</w:t>
            </w:r>
            <w:proofErr w:type="spellEnd"/>
            <w:r w:rsidRPr="008B40E7">
              <w:rPr>
                <w:sz w:val="21"/>
              </w:rPr>
              <w:t xml:space="preserve"> K., Kosakowski Cz., </w:t>
            </w:r>
            <w:proofErr w:type="spellStart"/>
            <w:r w:rsidRPr="008B40E7">
              <w:rPr>
                <w:sz w:val="21"/>
              </w:rPr>
              <w:t>Żywanowska</w:t>
            </w:r>
            <w:proofErr w:type="spellEnd"/>
            <w:r w:rsidRPr="008B40E7">
              <w:rPr>
                <w:sz w:val="21"/>
              </w:rPr>
              <w:t xml:space="preserve"> A., (2013), Kierunki rozwoju pedagogiki specjalnej, Wyd. Impuls, Kraków.</w:t>
            </w:r>
          </w:p>
          <w:p w14:paraId="1A83E381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3.</w:t>
            </w:r>
            <w:r w:rsidRPr="008B40E7">
              <w:rPr>
                <w:sz w:val="21"/>
              </w:rPr>
              <w:tab/>
              <w:t>Chrzanowska I.(2015) Pedagogika specjalna od tradycji do współczesności, Wyd. Impuls, Kraków.</w:t>
            </w:r>
          </w:p>
          <w:p w14:paraId="50BB8DF3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4.</w:t>
            </w:r>
            <w:r w:rsidRPr="008B40E7">
              <w:rPr>
                <w:sz w:val="21"/>
              </w:rPr>
              <w:tab/>
            </w:r>
            <w:proofErr w:type="spellStart"/>
            <w:r w:rsidRPr="008B40E7">
              <w:rPr>
                <w:sz w:val="21"/>
              </w:rPr>
              <w:t>Messyasz</w:t>
            </w:r>
            <w:proofErr w:type="spellEnd"/>
            <w:r w:rsidRPr="008B40E7">
              <w:rPr>
                <w:sz w:val="21"/>
              </w:rPr>
              <w:t xml:space="preserve"> K., </w:t>
            </w:r>
            <w:proofErr w:type="spellStart"/>
            <w:r w:rsidRPr="008B40E7">
              <w:rPr>
                <w:sz w:val="21"/>
              </w:rPr>
              <w:t>Wołyniak</w:t>
            </w:r>
            <w:proofErr w:type="spellEnd"/>
            <w:r w:rsidRPr="008B40E7">
              <w:rPr>
                <w:sz w:val="21"/>
              </w:rPr>
              <w:t xml:space="preserve"> K. (2010), Badanie i diagnoza sytuacji osób niepełnosprawnych na lokalnym rynku pracy, Miejski Ośrodek Pomocy Społecznej, Płock, http://www.mopsplock.eu/bid/pdf/raport_2-etap.pdf, dostęp on-line</w:t>
            </w:r>
          </w:p>
          <w:p w14:paraId="79A50677" w14:textId="4641850F" w:rsidR="005A3806" w:rsidRDefault="008B40E7" w:rsidP="001505C9">
            <w:pPr>
              <w:jc w:val="both"/>
            </w:pPr>
            <w:r w:rsidRPr="008B40E7">
              <w:rPr>
                <w:sz w:val="21"/>
              </w:rPr>
              <w:t>5.</w:t>
            </w:r>
            <w:r w:rsidRPr="008B40E7">
              <w:rPr>
                <w:sz w:val="21"/>
              </w:rPr>
              <w:tab/>
            </w:r>
            <w:proofErr w:type="spellStart"/>
            <w:r w:rsidRPr="008B40E7">
              <w:rPr>
                <w:sz w:val="21"/>
              </w:rPr>
              <w:t>Płatosa</w:t>
            </w:r>
            <w:proofErr w:type="spellEnd"/>
            <w:r w:rsidRPr="008B40E7">
              <w:rPr>
                <w:sz w:val="21"/>
              </w:rPr>
              <w:t xml:space="preserve"> M. (red.)Ogólnopolski spis autyzmu, Stowarzyszenie Innowacji Społecznych „Mary i Max”, Warszawa 2016.</w:t>
            </w:r>
          </w:p>
        </w:tc>
      </w:tr>
      <w:tr w:rsidR="005A380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5A3806" w:rsidRDefault="00872C38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8BE" w14:textId="77777777" w:rsidR="008B40E7" w:rsidRPr="008B40E7" w:rsidRDefault="00872C38" w:rsidP="001505C9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1.</w:t>
            </w:r>
            <w:r w:rsidR="008B40E7" w:rsidRPr="008B40E7">
              <w:rPr>
                <w:sz w:val="21"/>
              </w:rPr>
              <w:tab/>
              <w:t>Majewski T.,(2011)Wsparcie osób niewidomych na rynku pracy II - podręcznik dobrych praktyk, PFRON, Warszawa</w:t>
            </w:r>
          </w:p>
          <w:p w14:paraId="43EA1071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2.</w:t>
            </w:r>
            <w:r w:rsidRPr="008B40E7">
              <w:rPr>
                <w:sz w:val="21"/>
              </w:rPr>
              <w:tab/>
            </w:r>
            <w:proofErr w:type="spellStart"/>
            <w:r w:rsidRPr="008B40E7">
              <w:rPr>
                <w:sz w:val="21"/>
              </w:rPr>
              <w:t>Tasiemski</w:t>
            </w:r>
            <w:proofErr w:type="spellEnd"/>
            <w:r w:rsidRPr="008B40E7">
              <w:rPr>
                <w:sz w:val="21"/>
              </w:rPr>
              <w:t xml:space="preserve"> T. (2011), Wsparcie osób niepełnosprawnych ruchowo na rynku pracy II - podręcznik dobrych praktyk</w:t>
            </w:r>
          </w:p>
          <w:p w14:paraId="05859CCA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3.</w:t>
            </w:r>
            <w:r w:rsidRPr="008B40E7">
              <w:rPr>
                <w:sz w:val="21"/>
              </w:rPr>
              <w:tab/>
            </w:r>
            <w:proofErr w:type="spellStart"/>
            <w:r w:rsidRPr="008B40E7">
              <w:rPr>
                <w:sz w:val="21"/>
              </w:rPr>
              <w:t>Wołowicz</w:t>
            </w:r>
            <w:proofErr w:type="spellEnd"/>
            <w:r w:rsidRPr="008B40E7">
              <w:rPr>
                <w:sz w:val="21"/>
              </w:rPr>
              <w:t xml:space="preserve"> – Ruszkowska A. (2012), Wsparcie osób z upośledzeniem umysłowym w stopniu umiarkowanym i znacznym (w tym </w:t>
            </w:r>
            <w:r w:rsidRPr="008B40E7">
              <w:rPr>
                <w:sz w:val="21"/>
              </w:rPr>
              <w:lastRenderedPageBreak/>
              <w:t>z zespołem downa I/lub niepełnosprawnościami sprzężonymi) oraz głębokim stopniem upośledzenia umysłowego - podręcznik dobrych praktyk, PFRON, Warszawa</w:t>
            </w:r>
          </w:p>
          <w:p w14:paraId="71DCADC6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4.</w:t>
            </w:r>
            <w:r w:rsidRPr="008B40E7">
              <w:rPr>
                <w:sz w:val="21"/>
              </w:rPr>
              <w:tab/>
              <w:t xml:space="preserve">Kukla D., </w:t>
            </w:r>
            <w:proofErr w:type="spellStart"/>
            <w:r w:rsidRPr="008B40E7">
              <w:rPr>
                <w:sz w:val="21"/>
              </w:rPr>
              <w:t>Bednarczyk.Ł</w:t>
            </w:r>
            <w:proofErr w:type="spellEnd"/>
            <w:r w:rsidRPr="008B40E7">
              <w:rPr>
                <w:sz w:val="21"/>
              </w:rPr>
              <w:t>. (red.)Poradnictwo zawodowe dla osób z grypy szczególnego ryzyka, Wyd. Difin, Warszawa 2010.</w:t>
            </w:r>
          </w:p>
          <w:p w14:paraId="3A036E34" w14:textId="77777777" w:rsidR="008B40E7" w:rsidRPr="008B40E7" w:rsidRDefault="008B40E7" w:rsidP="001505C9">
            <w:pPr>
              <w:jc w:val="both"/>
              <w:rPr>
                <w:sz w:val="21"/>
              </w:rPr>
            </w:pPr>
            <w:r w:rsidRPr="008B40E7">
              <w:rPr>
                <w:sz w:val="21"/>
              </w:rPr>
              <w:t>5.</w:t>
            </w:r>
            <w:r w:rsidRPr="008B40E7">
              <w:rPr>
                <w:sz w:val="21"/>
              </w:rPr>
              <w:tab/>
              <w:t>Gajdzica Z.(2009), (red.)Człowiek z niepełnosprawnością w przestrzeni społecznej, Wyd. Impuls, Kraków.</w:t>
            </w:r>
          </w:p>
          <w:p w14:paraId="4FCD19A8" w14:textId="30A7A2AC" w:rsidR="005A3806" w:rsidRDefault="008B40E7" w:rsidP="001505C9">
            <w:pPr>
              <w:jc w:val="both"/>
            </w:pPr>
            <w:r w:rsidRPr="008B40E7">
              <w:rPr>
                <w:sz w:val="21"/>
              </w:rPr>
              <w:t>6.</w:t>
            </w:r>
            <w:r w:rsidRPr="008B40E7">
              <w:rPr>
                <w:sz w:val="21"/>
              </w:rPr>
              <w:tab/>
              <w:t>Gajdzica Z.(2008), (red.), Między wsparciem doraźnym a wspieraniem racjonalnym czyli o uwarunkowaniach socjalizacji osób niepełnosprawnych, Wy. Impuls, Kraków</w:t>
            </w:r>
          </w:p>
        </w:tc>
      </w:tr>
    </w:tbl>
    <w:p w14:paraId="57AAC852" w14:textId="77777777" w:rsidR="005A3806" w:rsidRDefault="00872C38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Pr="008B40E7" w:rsidRDefault="00872C3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17D30A46" w14:textId="1A249BD0" w:rsidR="008B40E7" w:rsidRDefault="008B40E7" w:rsidP="008B40E7">
      <w:pPr>
        <w:spacing w:after="0" w:line="268" w:lineRule="auto"/>
        <w:ind w:left="709"/>
      </w:pPr>
      <w:r>
        <w:rPr>
          <w:b/>
          <w:sz w:val="24"/>
        </w:rPr>
        <w:t>Wykłady</w:t>
      </w:r>
    </w:p>
    <w:p w14:paraId="06A0AE05" w14:textId="74F713A2" w:rsidR="008B40E7" w:rsidRPr="001505C9" w:rsidRDefault="00872C38" w:rsidP="001505C9">
      <w:pPr>
        <w:numPr>
          <w:ilvl w:val="2"/>
          <w:numId w:val="1"/>
        </w:numPr>
        <w:spacing w:after="23"/>
        <w:ind w:left="709"/>
        <w:jc w:val="both"/>
        <w:rPr>
          <w:sz w:val="24"/>
        </w:rPr>
      </w:pPr>
      <w:r w:rsidRPr="001505C9">
        <w:rPr>
          <w:sz w:val="24"/>
        </w:rPr>
        <w:t xml:space="preserve">C1 </w:t>
      </w:r>
      <w:r w:rsidR="008B40E7" w:rsidRPr="001505C9">
        <w:rPr>
          <w:sz w:val="24"/>
        </w:rPr>
        <w:t>Poszerzenie wiedzy dotyczącej modeli rehabilitacji społeczno – zawodowej oraz uczestnictwa osób niepełnosprawnych na rynku pracy  (wiedza).</w:t>
      </w:r>
    </w:p>
    <w:p w14:paraId="5257243A" w14:textId="45B921D7" w:rsidR="005A3806" w:rsidRPr="001505C9" w:rsidRDefault="008B40E7" w:rsidP="001505C9">
      <w:pPr>
        <w:numPr>
          <w:ilvl w:val="2"/>
          <w:numId w:val="1"/>
        </w:numPr>
        <w:spacing w:after="23"/>
        <w:ind w:left="709"/>
        <w:jc w:val="both"/>
      </w:pPr>
      <w:r w:rsidRPr="001505C9">
        <w:rPr>
          <w:sz w:val="24"/>
        </w:rPr>
        <w:t>C2 Studenci poznają rodzaje form rehabilitacji społeczno – zawodowej w zależności od stopnia i rodzaju niepełnosprawności (umiejętności)</w:t>
      </w:r>
    </w:p>
    <w:p w14:paraId="58ECB999" w14:textId="77777777" w:rsidR="008B40E7" w:rsidRPr="001505C9" w:rsidRDefault="008B40E7" w:rsidP="001505C9">
      <w:pPr>
        <w:numPr>
          <w:ilvl w:val="2"/>
          <w:numId w:val="1"/>
        </w:numPr>
        <w:spacing w:after="23"/>
        <w:ind w:left="709"/>
        <w:jc w:val="both"/>
        <w:rPr>
          <w:bCs/>
          <w:sz w:val="24"/>
        </w:rPr>
      </w:pPr>
      <w:r w:rsidRPr="001505C9">
        <w:rPr>
          <w:bCs/>
          <w:sz w:val="24"/>
        </w:rPr>
        <w:t>C3 studenci rozwijają  postawy sprzyjające właściwemu aktywizowaniu osób niepełnosprawnych w kierunku podejmowania przez nich pracy (Kompetencje)</w:t>
      </w:r>
    </w:p>
    <w:p w14:paraId="0C990411" w14:textId="468199D3" w:rsidR="008B40E7" w:rsidRPr="008B40E7" w:rsidRDefault="008B40E7" w:rsidP="008B40E7">
      <w:pPr>
        <w:spacing w:after="23"/>
        <w:ind w:left="709"/>
        <w:rPr>
          <w:b/>
          <w:bCs/>
          <w:sz w:val="24"/>
        </w:rPr>
      </w:pPr>
      <w:r w:rsidRPr="008B40E7">
        <w:rPr>
          <w:b/>
          <w:bCs/>
          <w:sz w:val="24"/>
        </w:rPr>
        <w:t xml:space="preserve">   Ćwiczenia</w:t>
      </w:r>
    </w:p>
    <w:p w14:paraId="653DBFB7" w14:textId="6A5415D6" w:rsidR="008B40E7" w:rsidRPr="001505C9" w:rsidRDefault="008B40E7" w:rsidP="001505C9">
      <w:pPr>
        <w:numPr>
          <w:ilvl w:val="2"/>
          <w:numId w:val="1"/>
        </w:numPr>
        <w:spacing w:after="23"/>
        <w:ind w:left="709"/>
        <w:jc w:val="both"/>
        <w:rPr>
          <w:bCs/>
          <w:sz w:val="24"/>
        </w:rPr>
      </w:pPr>
      <w:r w:rsidRPr="001505C9">
        <w:rPr>
          <w:bCs/>
          <w:sz w:val="24"/>
        </w:rPr>
        <w:t>C1 Poszerzenie wiedzy studentów dotyczącej różnych rodzajów niepełnosprawności,  stopni niepełnosprawności oraz możliwości zatrudnienia osób dotkniętych poszczególnymi rodzajami niepełnosprawności(wiedza)</w:t>
      </w:r>
    </w:p>
    <w:p w14:paraId="0CF0AA86" w14:textId="36D69FB0" w:rsidR="008B40E7" w:rsidRPr="001505C9" w:rsidRDefault="008B40E7" w:rsidP="001505C9">
      <w:pPr>
        <w:numPr>
          <w:ilvl w:val="2"/>
          <w:numId w:val="1"/>
        </w:numPr>
        <w:spacing w:after="23"/>
        <w:ind w:left="709"/>
        <w:jc w:val="both"/>
        <w:rPr>
          <w:bCs/>
          <w:sz w:val="24"/>
        </w:rPr>
      </w:pPr>
      <w:r w:rsidRPr="001505C9">
        <w:rPr>
          <w:bCs/>
          <w:sz w:val="24"/>
        </w:rPr>
        <w:t>C2 Studenci poznają w jaki sposób  funkcjonują  osoby z poszczególnymi rodzajami niepełnosprawności w przestrzeni społecznej oraz poznają zagrożenia związane z wykluczeniem społecznym tych osób(umiejętności).</w:t>
      </w:r>
    </w:p>
    <w:p w14:paraId="7415A859" w14:textId="6E6168FB" w:rsidR="005A3806" w:rsidRPr="001505C9" w:rsidRDefault="008B40E7" w:rsidP="001505C9">
      <w:pPr>
        <w:numPr>
          <w:ilvl w:val="2"/>
          <w:numId w:val="1"/>
        </w:numPr>
        <w:spacing w:after="23"/>
        <w:ind w:left="709"/>
        <w:jc w:val="both"/>
        <w:rPr>
          <w:bCs/>
          <w:sz w:val="24"/>
        </w:rPr>
      </w:pPr>
      <w:r w:rsidRPr="001505C9">
        <w:rPr>
          <w:bCs/>
          <w:sz w:val="24"/>
        </w:rPr>
        <w:t>C3 Studenci rozwijają kompetencje i umiejętności potrzebne aby pomagać osobom z różnymi rodzajami niepełnosprawności aby osoby te mogły odnaleźć się na rynku pracy.</w:t>
      </w:r>
    </w:p>
    <w:p w14:paraId="549F750A" w14:textId="77777777" w:rsidR="005A3806" w:rsidRDefault="00872C38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872C38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21F2CF9A" w14:textId="66202B84" w:rsidR="008B40E7" w:rsidRPr="008B40E7" w:rsidRDefault="00872C38" w:rsidP="008B40E7">
      <w:pPr>
        <w:spacing w:after="24"/>
        <w:ind w:left="703" w:hanging="10"/>
        <w:rPr>
          <w:sz w:val="24"/>
        </w:rPr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8B40E7" w:rsidRPr="008B40E7">
        <w:rPr>
          <w:sz w:val="24"/>
        </w:rPr>
        <w:t xml:space="preserve">Zapoznanie studentów z kartą przedmiotu i warunkami zaliczenia (S- 1 godz.; NS- 20min.). </w:t>
      </w:r>
    </w:p>
    <w:p w14:paraId="7B130176" w14:textId="1D91044D" w:rsidR="008B40E7" w:rsidRPr="008B40E7" w:rsidRDefault="008B40E7" w:rsidP="008B40E7">
      <w:pPr>
        <w:spacing w:after="24"/>
        <w:ind w:left="703" w:hanging="10"/>
        <w:rPr>
          <w:sz w:val="24"/>
        </w:rPr>
      </w:pPr>
      <w:r w:rsidRPr="008B40E7">
        <w:rPr>
          <w:sz w:val="24"/>
        </w:rPr>
        <w:t>2.</w:t>
      </w:r>
      <w:r>
        <w:rPr>
          <w:sz w:val="24"/>
        </w:rPr>
        <w:t xml:space="preserve">  </w:t>
      </w:r>
      <w:r w:rsidRPr="008B40E7">
        <w:rPr>
          <w:sz w:val="24"/>
        </w:rPr>
        <w:t>Wyjaśnienie pojęć związanych z niepełnosprawnością i rehabilitacją społeczno – zawodową osób niepełnosprawnych ( WI; S – 2 godz.; NS – 25 min.) .</w:t>
      </w:r>
    </w:p>
    <w:p w14:paraId="232C06C0" w14:textId="2E372EB8" w:rsidR="008B40E7" w:rsidRPr="008B40E7" w:rsidRDefault="008B40E7" w:rsidP="008B40E7">
      <w:pPr>
        <w:spacing w:after="24"/>
        <w:ind w:left="703" w:hanging="10"/>
        <w:rPr>
          <w:sz w:val="24"/>
        </w:rPr>
      </w:pPr>
      <w:r w:rsidRPr="008B40E7">
        <w:rPr>
          <w:sz w:val="24"/>
        </w:rPr>
        <w:t>3.</w:t>
      </w:r>
      <w:r>
        <w:rPr>
          <w:sz w:val="24"/>
        </w:rPr>
        <w:t xml:space="preserve">  </w:t>
      </w:r>
      <w:r w:rsidRPr="008B40E7">
        <w:rPr>
          <w:sz w:val="24"/>
        </w:rPr>
        <w:t>Uwarunkowania rehabilitacyjne  uczestnictwa osób niepełnosprawnych na rynku pracy (WI; S- 4 godz.; NS – 1 godz.).</w:t>
      </w:r>
    </w:p>
    <w:p w14:paraId="6B0BC964" w14:textId="31121BF3" w:rsidR="008B40E7" w:rsidRPr="008B40E7" w:rsidRDefault="008B40E7" w:rsidP="008B40E7">
      <w:pPr>
        <w:spacing w:after="24"/>
        <w:ind w:left="703" w:hanging="10"/>
        <w:rPr>
          <w:sz w:val="24"/>
        </w:rPr>
      </w:pPr>
      <w:r w:rsidRPr="008B40E7">
        <w:rPr>
          <w:sz w:val="24"/>
        </w:rPr>
        <w:t>4.</w:t>
      </w:r>
      <w:r>
        <w:rPr>
          <w:sz w:val="24"/>
        </w:rPr>
        <w:t xml:space="preserve">  </w:t>
      </w:r>
      <w:r w:rsidRPr="008B40E7">
        <w:rPr>
          <w:sz w:val="24"/>
        </w:rPr>
        <w:t>Diagnoza  sytuacji osób niepełnosprawnych na rynku pracy – źródła, techniki i narzędzia diagnozy (WI; S – 2; NS – 1).</w:t>
      </w:r>
    </w:p>
    <w:p w14:paraId="3E39F2C5" w14:textId="7707BF5D" w:rsidR="008B40E7" w:rsidRPr="008B40E7" w:rsidRDefault="008B40E7" w:rsidP="008B40E7">
      <w:pPr>
        <w:spacing w:after="24"/>
        <w:ind w:left="703" w:hanging="10"/>
        <w:rPr>
          <w:sz w:val="24"/>
        </w:rPr>
      </w:pPr>
      <w:r w:rsidRPr="008B40E7">
        <w:rPr>
          <w:sz w:val="24"/>
        </w:rPr>
        <w:t>5.</w:t>
      </w:r>
      <w:r>
        <w:rPr>
          <w:sz w:val="24"/>
        </w:rPr>
        <w:t xml:space="preserve">  </w:t>
      </w:r>
      <w:r w:rsidRPr="008B40E7">
        <w:rPr>
          <w:sz w:val="24"/>
        </w:rPr>
        <w:t>Instrumenty wspierania  i  zatrudniania osób z niepełnosprawnością. Dostępność wsparcia na rynku pracy (WP, Film instruktażowy; S – 3 godz.; NA – 1 godz.).</w:t>
      </w:r>
    </w:p>
    <w:p w14:paraId="05B7AA4A" w14:textId="59332B46" w:rsidR="005A3806" w:rsidRDefault="008B40E7" w:rsidP="008B40E7">
      <w:pPr>
        <w:spacing w:after="24"/>
        <w:ind w:left="703" w:hanging="10"/>
      </w:pPr>
      <w:r w:rsidRPr="008B40E7">
        <w:rPr>
          <w:sz w:val="24"/>
        </w:rPr>
        <w:t>6.</w:t>
      </w:r>
      <w:r>
        <w:rPr>
          <w:sz w:val="24"/>
        </w:rPr>
        <w:t xml:space="preserve">  </w:t>
      </w:r>
      <w:r w:rsidRPr="008B40E7">
        <w:rPr>
          <w:sz w:val="24"/>
        </w:rPr>
        <w:t>Instytucje i organizacje krajowe i międzynarodowe zajmujące się wspieraniem osób niepełnosprawnych w przestrzeni społecznej oraz na rynku pracy (WI, S  - 3godz.; NS – 1 – godz.) .</w:t>
      </w:r>
    </w:p>
    <w:p w14:paraId="7F061F19" w14:textId="77777777" w:rsidR="005A3806" w:rsidRDefault="00872C38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642EF899" w14:textId="76F36B9F" w:rsidR="008B40E7" w:rsidRPr="008B40E7" w:rsidRDefault="00872C38" w:rsidP="008B40E7">
      <w:pPr>
        <w:spacing w:after="24"/>
        <w:ind w:left="703" w:hanging="10"/>
        <w:rPr>
          <w:sz w:val="24"/>
        </w:rPr>
      </w:pPr>
      <w:r>
        <w:rPr>
          <w:sz w:val="24"/>
        </w:rPr>
        <w:t>1.</w:t>
      </w:r>
      <w:r>
        <w:rPr>
          <w:rFonts w:ascii="Arial" w:eastAsia="Arial" w:hAnsi="Arial" w:cs="Arial"/>
          <w:sz w:val="24"/>
        </w:rPr>
        <w:t xml:space="preserve"> </w:t>
      </w:r>
      <w:r>
        <w:rPr>
          <w:sz w:val="24"/>
        </w:rPr>
        <w:t xml:space="preserve"> </w:t>
      </w:r>
      <w:r w:rsidR="008B40E7" w:rsidRPr="008B40E7">
        <w:rPr>
          <w:sz w:val="24"/>
        </w:rPr>
        <w:t>Zapoznanie  z kartą przedmiotu i wymaganiami związanymi z zaliczeniem przedmiotu (S – 1 godz.; NS – 1 – godz.).</w:t>
      </w:r>
    </w:p>
    <w:p w14:paraId="7903E8EF" w14:textId="0066A13A" w:rsidR="008B40E7" w:rsidRPr="008B40E7" w:rsidRDefault="008B40E7" w:rsidP="008B40E7">
      <w:pPr>
        <w:spacing w:after="24"/>
        <w:ind w:left="703" w:hanging="10"/>
        <w:rPr>
          <w:sz w:val="24"/>
        </w:rPr>
      </w:pPr>
      <w:r w:rsidRPr="008B40E7">
        <w:rPr>
          <w:sz w:val="24"/>
        </w:rPr>
        <w:t>2.</w:t>
      </w:r>
      <w:r>
        <w:rPr>
          <w:sz w:val="24"/>
        </w:rPr>
        <w:t xml:space="preserve">  </w:t>
      </w:r>
      <w:r w:rsidRPr="008B40E7">
        <w:rPr>
          <w:sz w:val="24"/>
        </w:rPr>
        <w:t>Osoby ze spektrum autyzmu w przestrzeni publicznej oraz możliwości ich funkcjonowania  na rynku pracy (S – 3 godz. NS – 2 godz.).</w:t>
      </w:r>
    </w:p>
    <w:p w14:paraId="28E3F1CD" w14:textId="23D18D1D" w:rsidR="005A3806" w:rsidRDefault="008B40E7" w:rsidP="008B40E7">
      <w:pPr>
        <w:spacing w:after="24"/>
        <w:ind w:left="703" w:hanging="10"/>
      </w:pPr>
      <w:r w:rsidRPr="008B40E7">
        <w:rPr>
          <w:sz w:val="24"/>
        </w:rPr>
        <w:lastRenderedPageBreak/>
        <w:t>3.</w:t>
      </w:r>
      <w:r>
        <w:rPr>
          <w:sz w:val="24"/>
        </w:rPr>
        <w:t xml:space="preserve">  </w:t>
      </w:r>
      <w:r w:rsidRPr="008B40E7">
        <w:rPr>
          <w:sz w:val="24"/>
        </w:rPr>
        <w:t>Specyfika funkcjonowania na rynku pracy osób z różnymi niepełnosprawnościami i na różnych etapach rehabilitacji społecznej oraz zawodowej - indywidualne i środowiskowe konteksty uczestnictwa w pracy (stopień niepełnosprawności, wiek, zasoby poznawcze i instrumentalne osoby z niepełnosprawnością,  specyfika rynku pracy): osoby z niepełnosprawnością: intelektualną, sensoryczną (wzrokową, słuchową), motoryczną, somatyczną, psychiczną, sprzężoną (wieloraką) (S – 8 godz.; NS – 5 godz.)</w:t>
      </w:r>
    </w:p>
    <w:p w14:paraId="4BC018B8" w14:textId="0AB51F24" w:rsidR="005A3806" w:rsidRDefault="005A3806">
      <w:pPr>
        <w:spacing w:after="24"/>
        <w:ind w:left="703" w:hanging="10"/>
      </w:pPr>
    </w:p>
    <w:p w14:paraId="23811D1E" w14:textId="1E9A35E8" w:rsidR="005A3806" w:rsidRDefault="005A3806" w:rsidP="008B40E7">
      <w:pPr>
        <w:spacing w:after="24"/>
      </w:pPr>
    </w:p>
    <w:p w14:paraId="3CD6D89A" w14:textId="77777777" w:rsidR="005A3806" w:rsidRDefault="00872C38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804"/>
        <w:gridCol w:w="1769"/>
      </w:tblGrid>
      <w:tr w:rsidR="005A3806" w14:paraId="469D2D61" w14:textId="77777777">
        <w:trPr>
          <w:trHeight w:val="989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872C38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872C38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872C38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>
        <w:trPr>
          <w:trHeight w:val="588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5A3806" w14:paraId="5687B91A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77777777" w:rsidR="005A3806" w:rsidRDefault="00872C38">
            <w:pPr>
              <w:ind w:right="2"/>
              <w:jc w:val="center"/>
            </w:pPr>
            <w:r>
              <w:rPr>
                <w:sz w:val="21"/>
              </w:rPr>
              <w:t xml:space="preserve">W01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4A0D7799" w:rsidR="005A3806" w:rsidRDefault="00872C38"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Student poszerza swoją wiedzę dotyczącą działań pomocowych ukierunkowanych na osoby z różnymi rodzajami niepełnosprawności, zna pojęcia związane z niepełnosprawnością, zna metody pracy socjalnej, posiada wiedzę dotyczącą stopni i rodzajów niepełnosprawności oraz aktywizacji zawodowej osób niepełnosprawnych na rynku pracy. Rozumie i zna  trudności osób niepełnosprawnych dotyczące ich funkcjonowania w przestrzeni publicznej, rozumie  proces wykluczenia społecznego i zna metody przeciwdziałania temu zjawisku.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7288" w14:textId="42CBB81A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PS2P_W06</w:t>
            </w:r>
          </w:p>
        </w:tc>
      </w:tr>
      <w:tr w:rsidR="005A3806" w14:paraId="646D80EA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671834C5" w:rsidR="005A3806" w:rsidRDefault="008B40E7">
            <w:pPr>
              <w:ind w:right="5"/>
              <w:jc w:val="center"/>
            </w:pPr>
            <w:r>
              <w:t>W02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2C6FF91F" w:rsidR="005A3806" w:rsidRDefault="00872C38"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Student ma poszerzoną wiedzę dotyczącą organizacji krajowych i międzynarodowych zajmujących się problemami osób niepełnosprawnych. Zna i rozumie działalność tych instytucji i ich rolę w rehabilitacji społeczno – zawodowej osób niepełnosprawnych.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8B391" w14:textId="51649852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PS2P_W09</w:t>
            </w:r>
          </w:p>
        </w:tc>
      </w:tr>
      <w:tr w:rsidR="005A3806" w14:paraId="18D7B979" w14:textId="77777777">
        <w:trPr>
          <w:trHeight w:val="590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872C38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5A3806" w14:paraId="56424836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7777777" w:rsidR="005A3806" w:rsidRDefault="00872C38">
            <w:pPr>
              <w:ind w:left="8"/>
              <w:jc w:val="center"/>
            </w:pPr>
            <w:r>
              <w:rPr>
                <w:sz w:val="21"/>
              </w:rPr>
              <w:t xml:space="preserve">U01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0B6EF1D7" w:rsidR="005A3806" w:rsidRDefault="00872C38">
            <w:r>
              <w:rPr>
                <w:sz w:val="21"/>
              </w:rPr>
              <w:t xml:space="preserve"> </w:t>
            </w:r>
            <w:r w:rsidR="008B40E7" w:rsidRPr="008B40E7">
              <w:rPr>
                <w:sz w:val="21"/>
              </w:rPr>
              <w:t>Student potrafi pracować w grupie, pełnić rolę koordynatora zajęć grupowych w związku z podejmowaniem pracy z osobami z różnymi rodzajami i stopniami niepełnosprawności. Umie wyznaczać cele w pracy z osobami niepełnosprawnymi, prowadzić zajęcia z osobami niepełnosprawnymi.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DF88" w14:textId="2F9F6BA8" w:rsidR="005A3806" w:rsidRDefault="008B40E7">
            <w:pPr>
              <w:ind w:left="29"/>
              <w:jc w:val="center"/>
            </w:pPr>
            <w:r w:rsidRPr="008B40E7">
              <w:rPr>
                <w:sz w:val="21"/>
              </w:rPr>
              <w:t>PS2P_U11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74645D48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69D330A2" w:rsidR="005A3806" w:rsidRDefault="008B40E7">
            <w:pPr>
              <w:ind w:left="5"/>
              <w:jc w:val="center"/>
            </w:pPr>
            <w:r>
              <w:t>U02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57C47745" w:rsidR="005A3806" w:rsidRDefault="00872C38">
            <w:r>
              <w:rPr>
                <w:sz w:val="21"/>
              </w:rPr>
              <w:t xml:space="preserve"> </w:t>
            </w:r>
            <w:r w:rsidR="00F937B1" w:rsidRPr="00F937B1">
              <w:rPr>
                <w:sz w:val="21"/>
              </w:rPr>
              <w:t>Student umie wspierać i pomagać osoby niepełnosprawne, pracować na rzecz rozwoju samodzielności osób niepełnosprawnych oraz inspirować te osoby aby pracowały nad rozwojem swoich umiejętności osobistych i zawodowych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468B0986" w:rsidR="005A3806" w:rsidRDefault="00872C38">
            <w:pPr>
              <w:ind w:left="29"/>
              <w:jc w:val="center"/>
            </w:pPr>
            <w:r>
              <w:rPr>
                <w:sz w:val="21"/>
              </w:rPr>
              <w:t xml:space="preserve"> </w:t>
            </w:r>
            <w:r w:rsidR="00F937B1" w:rsidRPr="00F937B1">
              <w:rPr>
                <w:sz w:val="21"/>
              </w:rPr>
              <w:t>PS2P_U14</w:t>
            </w:r>
          </w:p>
        </w:tc>
      </w:tr>
      <w:tr w:rsidR="005A3806" w14:paraId="06044C88" w14:textId="77777777">
        <w:trPr>
          <w:trHeight w:val="588"/>
        </w:trPr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872C38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1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5A3806" w14:paraId="2EA5C11F" w14:textId="77777777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7777777" w:rsidR="005A3806" w:rsidRDefault="00872C38">
            <w:pPr>
              <w:ind w:right="4"/>
              <w:jc w:val="center"/>
            </w:pPr>
            <w:r>
              <w:rPr>
                <w:sz w:val="21"/>
              </w:rPr>
              <w:t xml:space="preserve">K01 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17A21179" w:rsidR="005A3806" w:rsidRDefault="00872C38">
            <w:r>
              <w:rPr>
                <w:sz w:val="21"/>
              </w:rPr>
              <w:t xml:space="preserve"> </w:t>
            </w:r>
            <w:r w:rsidR="00F937B1" w:rsidRPr="00F937B1">
              <w:rPr>
                <w:sz w:val="21"/>
              </w:rPr>
              <w:t>Student ma świadomość  swoich umiejętności i pracuje na pogłębianiem umiejętności dotyczących pracy z osobami niepełnosprawnymi. Ma świadomość i potrzebę ciągłego poszerzania swojej wiedzy,  kompetencji i umiejętności z zakresu możliwości pomocy i aktywizacji zawodowej osób niepełnosprawnych.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47F3B894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F937B1" w:rsidRPr="00F937B1">
              <w:rPr>
                <w:sz w:val="21"/>
              </w:rPr>
              <w:t>PS2P_K09</w:t>
            </w:r>
          </w:p>
        </w:tc>
      </w:tr>
      <w:tr w:rsidR="005A3806" w14:paraId="54CE7EFC" w14:textId="77777777">
        <w:trPr>
          <w:trHeight w:val="36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7EE98BB" w14:textId="49D04AFB" w:rsidR="005A3806" w:rsidRDefault="00F937B1">
            <w:pPr>
              <w:ind w:right="5"/>
              <w:jc w:val="center"/>
            </w:pPr>
            <w:r>
              <w:t>K02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08F1" w14:textId="1DCEE44B" w:rsidR="005A3806" w:rsidRDefault="00872C38">
            <w:r>
              <w:rPr>
                <w:sz w:val="21"/>
              </w:rPr>
              <w:t xml:space="preserve"> </w:t>
            </w:r>
            <w:r w:rsidR="00F937B1" w:rsidRPr="00F937B1">
              <w:rPr>
                <w:sz w:val="21"/>
              </w:rPr>
              <w:t>Student potrafi myśleć w sposób przedsiębiorczy aby angażować się w tworzenie nowych miejsc pracy dla osób niepełnosprawnych oraz działać na rzecz zmniejszania barier w przestrzeni publicznej, które utrudniają funkcjonowanie osób niepełnosprawnych w społeczeństwie.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B235" w14:textId="0FB2EFDF" w:rsidR="005A3806" w:rsidRDefault="00872C38">
            <w:pPr>
              <w:ind w:left="49"/>
              <w:jc w:val="center"/>
            </w:pPr>
            <w:r>
              <w:rPr>
                <w:sz w:val="21"/>
              </w:rPr>
              <w:t xml:space="preserve"> </w:t>
            </w:r>
            <w:r w:rsidR="00F937B1" w:rsidRPr="00F937B1">
              <w:rPr>
                <w:sz w:val="21"/>
              </w:rPr>
              <w:t>PS2P_K05</w:t>
            </w:r>
          </w:p>
        </w:tc>
      </w:tr>
    </w:tbl>
    <w:p w14:paraId="10EA5A66" w14:textId="77777777" w:rsidR="005A3806" w:rsidRDefault="00872C38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099AAE29" w14:textId="77777777" w:rsidR="005A3806" w:rsidRDefault="00872C38">
      <w:pPr>
        <w:spacing w:after="22"/>
        <w:ind w:left="1286" w:right="1" w:hanging="10"/>
        <w:jc w:val="center"/>
      </w:pPr>
      <w:r>
        <w:rPr>
          <w:b/>
          <w:sz w:val="24"/>
        </w:rPr>
        <w:t xml:space="preserve">Sposób weryfikacji (+/-) </w:t>
      </w:r>
    </w:p>
    <w:tbl>
      <w:tblPr>
        <w:tblStyle w:val="TableGrid"/>
        <w:tblW w:w="9772" w:type="dxa"/>
        <w:tblInd w:w="316" w:type="dxa"/>
        <w:tblCellMar>
          <w:top w:w="48" w:type="dxa"/>
        </w:tblCellMar>
        <w:tblLook w:val="04A0" w:firstRow="1" w:lastRow="0" w:firstColumn="1" w:lastColumn="0" w:noHBand="0" w:noVBand="1"/>
      </w:tblPr>
      <w:tblGrid>
        <w:gridCol w:w="2018"/>
        <w:gridCol w:w="1949"/>
        <w:gridCol w:w="1936"/>
        <w:gridCol w:w="1933"/>
        <w:gridCol w:w="1936"/>
      </w:tblGrid>
      <w:tr w:rsidR="00F937B1" w14:paraId="3571F9FC" w14:textId="77777777" w:rsidTr="00F937B1">
        <w:trPr>
          <w:trHeight w:val="1554"/>
        </w:trPr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0E1809BA" w14:textId="77777777" w:rsidR="00F937B1" w:rsidRDefault="00F937B1">
            <w:pPr>
              <w:spacing w:line="275" w:lineRule="auto"/>
              <w:jc w:val="center"/>
            </w:pPr>
            <w:r>
              <w:rPr>
                <w:b/>
                <w:sz w:val="21"/>
              </w:rPr>
              <w:lastRenderedPageBreak/>
              <w:t>Efekty przedmiotowe</w:t>
            </w:r>
          </w:p>
          <w:p w14:paraId="4B39EC34" w14:textId="77777777" w:rsidR="00F937B1" w:rsidRDefault="00F937B1">
            <w:pPr>
              <w:ind w:left="8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7533F" w14:textId="44858DFB" w:rsidR="00F937B1" w:rsidRDefault="00F937B1">
            <w:pPr>
              <w:spacing w:after="16" w:line="273" w:lineRule="auto"/>
              <w:jc w:val="center"/>
            </w:pPr>
            <w:r>
              <w:rPr>
                <w:b/>
                <w:sz w:val="21"/>
              </w:rPr>
              <w:t>Egzamin</w:t>
            </w:r>
          </w:p>
          <w:p w14:paraId="67B14EE2" w14:textId="77777777" w:rsidR="00F937B1" w:rsidRDefault="00F937B1">
            <w:pPr>
              <w:tabs>
                <w:tab w:val="right" w:pos="1232"/>
              </w:tabs>
              <w:spacing w:after="17"/>
              <w:ind w:left="-15"/>
            </w:pPr>
            <w:r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ab/>
              <w:t xml:space="preserve">pisemny/ </w:t>
            </w:r>
          </w:p>
          <w:p w14:paraId="182C1A62" w14:textId="52A4B21F" w:rsidR="00F937B1" w:rsidRDefault="00F937B1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FCD2C1" w14:textId="77777777" w:rsidR="00F937B1" w:rsidRDefault="00F937B1">
            <w:pPr>
              <w:ind w:left="90"/>
              <w:jc w:val="both"/>
            </w:pPr>
            <w:r>
              <w:rPr>
                <w:b/>
                <w:sz w:val="21"/>
              </w:rPr>
              <w:t xml:space="preserve">Kolokwium* 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0CCB0B" w14:textId="77777777" w:rsidR="00F937B1" w:rsidRDefault="00F937B1">
            <w:pPr>
              <w:ind w:right="-23"/>
              <w:jc w:val="center"/>
            </w:pPr>
            <w:r>
              <w:rPr>
                <w:b/>
                <w:sz w:val="21"/>
              </w:rPr>
              <w:t xml:space="preserve">Aktywność na zajęciach*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8855A" w14:textId="77777777" w:rsidR="00F937B1" w:rsidRDefault="00F937B1">
            <w:pPr>
              <w:ind w:left="203" w:right="155"/>
              <w:jc w:val="center"/>
            </w:pPr>
            <w:r>
              <w:rPr>
                <w:b/>
                <w:sz w:val="21"/>
              </w:rPr>
              <w:t xml:space="preserve">Praca w grupie* </w:t>
            </w:r>
          </w:p>
        </w:tc>
      </w:tr>
    </w:tbl>
    <w:p w14:paraId="708FFDB4" w14:textId="77777777" w:rsidR="005A3806" w:rsidRDefault="00872C38">
      <w:pPr>
        <w:spacing w:after="22"/>
        <w:ind w:left="1286" w:hanging="10"/>
        <w:jc w:val="center"/>
        <w:rPr>
          <w:b/>
          <w:sz w:val="24"/>
        </w:rPr>
      </w:pPr>
      <w:r>
        <w:rPr>
          <w:b/>
          <w:sz w:val="24"/>
        </w:rPr>
        <w:t xml:space="preserve">Forma zajęć </w:t>
      </w:r>
    </w:p>
    <w:tbl>
      <w:tblPr>
        <w:tblStyle w:val="Tabela-Siatka"/>
        <w:tblW w:w="0" w:type="auto"/>
        <w:tblInd w:w="247" w:type="dxa"/>
        <w:tblLook w:val="04A0" w:firstRow="1" w:lastRow="0" w:firstColumn="1" w:lastColumn="0" w:noHBand="0" w:noVBand="1"/>
      </w:tblPr>
      <w:tblGrid>
        <w:gridCol w:w="2158"/>
        <w:gridCol w:w="709"/>
        <w:gridCol w:w="567"/>
        <w:gridCol w:w="567"/>
        <w:gridCol w:w="558"/>
        <w:gridCol w:w="1001"/>
        <w:gridCol w:w="425"/>
        <w:gridCol w:w="577"/>
        <w:gridCol w:w="667"/>
        <w:gridCol w:w="667"/>
        <w:gridCol w:w="667"/>
        <w:gridCol w:w="669"/>
        <w:gridCol w:w="667"/>
      </w:tblGrid>
      <w:tr w:rsidR="00F937B1" w14:paraId="00762832" w14:textId="77777777" w:rsidTr="00F937B1">
        <w:trPr>
          <w:trHeight w:val="584"/>
        </w:trPr>
        <w:tc>
          <w:tcPr>
            <w:tcW w:w="2158" w:type="dxa"/>
          </w:tcPr>
          <w:p w14:paraId="781A9144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CAED55" wp14:editId="72FFB795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14605</wp:posOffset>
                      </wp:positionV>
                      <wp:extent cx="704850" cy="342900"/>
                      <wp:effectExtent l="0" t="0" r="19050" b="19050"/>
                      <wp:wrapNone/>
                      <wp:docPr id="196817890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485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7C932B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1.15pt" to="50.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eoogEAAJgDAAAOAAAAZHJzL2Uyb0RvYy54bWysU8tu2zAQvAfIPxC815LdPAXLOSRIL0Ub&#10;JOkHMNTSIsAXlqwl/32WtC0XSYAARS4UHzuzO7Or5c1oDdsARu1dy+ezmjNw0nfarVv+5/n+2xVn&#10;MQnXCeMdtHwLkd+sTk+WQ2hg4XtvOkBGJC42Q2h5n1JoqirKHqyIMx/A0aPyaEWiI66rDsVA7NZU&#10;i7q+qAaPXUAvIUa6vds98lXhVwpk+q1UhMRMy6m2VFYs60teq9VSNGsUoddyX4b4jyqs0I6STlR3&#10;Ign2F/U7Kqsl+uhVmklvK6+UllA0kJp5/UbNUy8CFC1kTgyTTfHraOWvza17QLJhCLGJ4QGzilGh&#10;zV+qj43FrO1kFoyJSbq8rM+uzslSSU/fzxbXdTGzOoIDxvQDvGV503KjXdYiGrH5GRMlpNBDCB2O&#10;6csubQ3kYOMeQTHdUcJFQZfJgFuDbCOop0JKcGme+0h8JTrDlDZmAtafA/fxGQplaibw/HPwhCiZ&#10;vUsT2Grn8SOCNB5KVrv4gwM73dmCF99tS2OKNdT+onA/qnm+/j0X+PGHWr0CAAD//wMAUEsDBBQA&#10;BgAIAAAAIQA4I0+P2wAAAAgBAAAPAAAAZHJzL2Rvd25yZXYueG1sTI9BS8NAFITvgv9heYK3dtOW&#10;FonZFI2IF0FMxfM2+5oN3X0vZLdp/PduTnocZpj5pthP3okRh9AxKVgtMxBIDZuOWgVfh9fFA4gQ&#10;NRntmFDBDwbYl7c3hc4NX+kTxzq2IpVQyLUCG2OfSxkai16HJfdIyTvx4HVMcmilGfQ1lXsn11m2&#10;k153lBas7rGy2Jzri1cg3+XzG384/q466x0f6lG/VErd301PjyAiTvEvDDN+QocyMR35QiYIp2Cx&#10;yrYpqmC9ATH72ayPCra7DciykP8PlL8AAAD//wMAUEsBAi0AFAAGAAgAAAAhALaDOJL+AAAA4QEA&#10;ABMAAAAAAAAAAAAAAAAAAAAAAFtDb250ZW50X1R5cGVzXS54bWxQSwECLQAUAAYACAAAACEAOP0h&#10;/9YAAACUAQAACwAAAAAAAAAAAAAAAAAvAQAAX3JlbHMvLnJlbHNQSwECLQAUAAYACAAAACEAYEv3&#10;qKIBAACYAwAADgAAAAAAAAAAAAAAAAAuAgAAZHJzL2Uyb0RvYy54bWxQSwECLQAUAAYACAAAACEA&#10;OCNPj9sAAAAIAQAADwAAAAAAAAAAAAAAAAD8AwAAZHJzL2Rvd25yZXYueG1sUEsFBgAAAAAEAAQA&#10;8wAAAAQFAAAAAA==&#10;" strokecolor="#156082 [3204]" strokeweight="1.5pt">
                      <v:stroke joinstyle="miter"/>
                    </v:line>
                  </w:pict>
                </mc:Fallback>
              </mc:AlternateContent>
            </w:r>
            <w:r w:rsidRPr="00C030B4">
              <w:rPr>
                <w:b/>
                <w:bCs/>
                <w:sz w:val="20"/>
                <w:szCs w:val="20"/>
              </w:rPr>
              <w:t xml:space="preserve">               1:</w:t>
            </w:r>
          </w:p>
          <w:p w14:paraId="2E43C960" w14:textId="77777777" w:rsidR="00F937B1" w:rsidRPr="00C030B4" w:rsidRDefault="00F937B1" w:rsidP="00D2038B">
            <w:pPr>
              <w:spacing w:after="22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2:</w:t>
            </w:r>
          </w:p>
        </w:tc>
        <w:tc>
          <w:tcPr>
            <w:tcW w:w="709" w:type="dxa"/>
          </w:tcPr>
          <w:p w14:paraId="79914276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67" w:type="dxa"/>
          </w:tcPr>
          <w:p w14:paraId="54AF99DC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567" w:type="dxa"/>
          </w:tcPr>
          <w:p w14:paraId="6FAE6376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58" w:type="dxa"/>
          </w:tcPr>
          <w:p w14:paraId="102A9E35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1001" w:type="dxa"/>
          </w:tcPr>
          <w:p w14:paraId="4E03FFF0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425" w:type="dxa"/>
          </w:tcPr>
          <w:p w14:paraId="0A7E8C3B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577" w:type="dxa"/>
          </w:tcPr>
          <w:p w14:paraId="33D67872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67" w:type="dxa"/>
          </w:tcPr>
          <w:p w14:paraId="45D76C0E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67" w:type="dxa"/>
          </w:tcPr>
          <w:p w14:paraId="7459293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  <w:tc>
          <w:tcPr>
            <w:tcW w:w="667" w:type="dxa"/>
          </w:tcPr>
          <w:p w14:paraId="1B8F959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669" w:type="dxa"/>
          </w:tcPr>
          <w:p w14:paraId="6E6AEE6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67" w:type="dxa"/>
          </w:tcPr>
          <w:p w14:paraId="17493E90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 w:rsidRPr="00C030B4">
              <w:rPr>
                <w:b/>
                <w:bCs/>
                <w:sz w:val="20"/>
                <w:szCs w:val="20"/>
              </w:rPr>
              <w:t>…</w:t>
            </w:r>
          </w:p>
        </w:tc>
      </w:tr>
      <w:tr w:rsidR="00F937B1" w14:paraId="44B40098" w14:textId="77777777" w:rsidTr="00F937B1">
        <w:trPr>
          <w:trHeight w:val="276"/>
        </w:trPr>
        <w:tc>
          <w:tcPr>
            <w:tcW w:w="2158" w:type="dxa"/>
          </w:tcPr>
          <w:p w14:paraId="4FF0B8F7" w14:textId="3E968A8F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W01</w:t>
            </w:r>
          </w:p>
        </w:tc>
        <w:tc>
          <w:tcPr>
            <w:tcW w:w="709" w:type="dxa"/>
          </w:tcPr>
          <w:p w14:paraId="60F4BB6A" w14:textId="1352243C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27C6B517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DF632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17A908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6607D6B2" w14:textId="227B61BF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5C45F54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6989EC3C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6B38A804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779282B5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4AAD5144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76136CC0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623FF3C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37B1" w14:paraId="61B9739F" w14:textId="77777777" w:rsidTr="00F937B1">
        <w:trPr>
          <w:trHeight w:val="292"/>
        </w:trPr>
        <w:tc>
          <w:tcPr>
            <w:tcW w:w="2158" w:type="dxa"/>
          </w:tcPr>
          <w:p w14:paraId="4887B0DE" w14:textId="61BC9116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W02</w:t>
            </w:r>
          </w:p>
        </w:tc>
        <w:tc>
          <w:tcPr>
            <w:tcW w:w="709" w:type="dxa"/>
          </w:tcPr>
          <w:p w14:paraId="189912D6" w14:textId="5144C486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43745B95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61EA33AD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0CD57CD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10AE3927" w14:textId="7261AA89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06D35361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74326B47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4D4A8817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3F53B997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0A03AA87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49B1BA42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42435F2D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37B1" w14:paraId="651CC940" w14:textId="77777777" w:rsidTr="00F937B1">
        <w:trPr>
          <w:trHeight w:val="292"/>
        </w:trPr>
        <w:tc>
          <w:tcPr>
            <w:tcW w:w="2158" w:type="dxa"/>
          </w:tcPr>
          <w:p w14:paraId="229579EC" w14:textId="2152571D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U01</w:t>
            </w:r>
          </w:p>
        </w:tc>
        <w:tc>
          <w:tcPr>
            <w:tcW w:w="709" w:type="dxa"/>
          </w:tcPr>
          <w:p w14:paraId="5B73206F" w14:textId="56342165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6AB02A06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03491102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51E31A0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12628DF0" w14:textId="27D834EB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69EBED40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1AF9B1E1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7829C15A" w14:textId="646390E3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74EB97DF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0D2E41B9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429C057D" w14:textId="68B48009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768B577C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37B1" w14:paraId="0765CD50" w14:textId="77777777" w:rsidTr="00F937B1">
        <w:trPr>
          <w:trHeight w:val="292"/>
        </w:trPr>
        <w:tc>
          <w:tcPr>
            <w:tcW w:w="2158" w:type="dxa"/>
          </w:tcPr>
          <w:p w14:paraId="1C617B69" w14:textId="175DFA1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U02</w:t>
            </w:r>
          </w:p>
        </w:tc>
        <w:tc>
          <w:tcPr>
            <w:tcW w:w="709" w:type="dxa"/>
          </w:tcPr>
          <w:p w14:paraId="62C838D8" w14:textId="28F1FBEE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36399E2C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5B75C072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F64B3AC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654DBAA7" w14:textId="2C72EB9F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71FE8B75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4D38EBD5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1BBC2C9D" w14:textId="5ABA3ECA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1D083B89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5FE0A898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48B0C767" w14:textId="6FA0C1CB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40DEA1BF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37B1" w14:paraId="705E07EE" w14:textId="77777777" w:rsidTr="00F937B1">
        <w:trPr>
          <w:trHeight w:val="276"/>
        </w:trPr>
        <w:tc>
          <w:tcPr>
            <w:tcW w:w="2158" w:type="dxa"/>
          </w:tcPr>
          <w:p w14:paraId="6782306E" w14:textId="77BC5749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K01</w:t>
            </w:r>
          </w:p>
        </w:tc>
        <w:tc>
          <w:tcPr>
            <w:tcW w:w="709" w:type="dxa"/>
          </w:tcPr>
          <w:p w14:paraId="0888D8E9" w14:textId="665AA3F0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04F61A2C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7056ADF3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5C244F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11E9CD3C" w14:textId="1D6F2BFA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517324CD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4957BA8B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459C39D1" w14:textId="3607B28F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1562E02B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0D3E91E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34706BA4" w14:textId="05377180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57DE3DCE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37B1" w14:paraId="43A3DDFD" w14:textId="77777777" w:rsidTr="00F937B1">
        <w:trPr>
          <w:trHeight w:val="292"/>
        </w:trPr>
        <w:tc>
          <w:tcPr>
            <w:tcW w:w="2158" w:type="dxa"/>
          </w:tcPr>
          <w:p w14:paraId="62631DAF" w14:textId="17B990CF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K02</w:t>
            </w:r>
          </w:p>
        </w:tc>
        <w:tc>
          <w:tcPr>
            <w:tcW w:w="709" w:type="dxa"/>
          </w:tcPr>
          <w:p w14:paraId="0F76B5E4" w14:textId="3E501D28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567" w:type="dxa"/>
          </w:tcPr>
          <w:p w14:paraId="582CB435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</w:tcPr>
          <w:p w14:paraId="460A40ED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699E9D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</w:tcPr>
          <w:p w14:paraId="78F6B0B1" w14:textId="40954FF8" w:rsidR="00F937B1" w:rsidRPr="00C030B4" w:rsidRDefault="00F937B1" w:rsidP="00F937B1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425" w:type="dxa"/>
          </w:tcPr>
          <w:p w14:paraId="2AE57754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</w:tcPr>
          <w:p w14:paraId="401FA343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18C721B3" w14:textId="6059F65B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2A649A22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7" w:type="dxa"/>
          </w:tcPr>
          <w:p w14:paraId="7079D67A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14:paraId="0D25F525" w14:textId="3B09EC94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</w:p>
        </w:tc>
        <w:tc>
          <w:tcPr>
            <w:tcW w:w="667" w:type="dxa"/>
          </w:tcPr>
          <w:p w14:paraId="043A326F" w14:textId="77777777" w:rsidR="00F937B1" w:rsidRPr="00C030B4" w:rsidRDefault="00F937B1" w:rsidP="00D2038B">
            <w:pPr>
              <w:spacing w:after="22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7C2278" w14:textId="77777777" w:rsidR="002068C3" w:rsidRDefault="002068C3">
      <w:pPr>
        <w:spacing w:after="22"/>
        <w:ind w:left="1286" w:hanging="10"/>
        <w:jc w:val="center"/>
      </w:pPr>
    </w:p>
    <w:p w14:paraId="5F04D554" w14:textId="03E87AE6" w:rsidR="005A3806" w:rsidRDefault="005A3806">
      <w:pPr>
        <w:spacing w:after="208"/>
        <w:ind w:left="-6"/>
      </w:pPr>
    </w:p>
    <w:p w14:paraId="5778E9EE" w14:textId="77777777" w:rsidR="005A3806" w:rsidRDefault="00872C38">
      <w:pPr>
        <w:spacing w:after="0"/>
      </w:pPr>
      <w:r>
        <w:t xml:space="preserve"> </w:t>
      </w:r>
      <w:r>
        <w:tab/>
      </w:r>
      <w:r>
        <w:rPr>
          <w:b/>
          <w:sz w:val="20"/>
        </w:rPr>
        <w:t xml:space="preserve"> </w:t>
      </w:r>
    </w:p>
    <w:p w14:paraId="54B33750" w14:textId="77777777" w:rsidR="005A3806" w:rsidRDefault="00872C38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t xml:space="preserve">Kryteria oceny stopnia osiągnięcia efektów uczenia się </w:t>
      </w:r>
    </w:p>
    <w:p w14:paraId="7A5DC875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872C38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872C38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5ED26969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4468341F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50%  uzyskanych  z egzaminu pisemnego</w:t>
            </w:r>
          </w:p>
        </w:tc>
      </w:tr>
      <w:tr w:rsidR="005A3806" w14:paraId="5D4E85BB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5A3806" w:rsidRDefault="00872C38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0CF46823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61% punktów uzyskanych z egzaminu pisemnego</w:t>
            </w:r>
          </w:p>
        </w:tc>
      </w:tr>
      <w:tr w:rsidR="005A3806" w14:paraId="34E82238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70238CA2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71% punktów uzyskanych z egzaminu pisemnego</w:t>
            </w:r>
          </w:p>
        </w:tc>
      </w:tr>
      <w:tr w:rsidR="005A3806" w14:paraId="73CA1363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5A3806" w:rsidRDefault="00872C38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AB12C91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81% punktów uzyskanych z egzaminu pisemnego</w:t>
            </w:r>
          </w:p>
        </w:tc>
      </w:tr>
      <w:tr w:rsidR="005A3806" w14:paraId="605AF207" w14:textId="7777777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4CA227C2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91% punktów uzyskanych z egzaminu pisemnego</w:t>
            </w:r>
          </w:p>
        </w:tc>
      </w:tr>
    </w:tbl>
    <w:p w14:paraId="1C03E91C" w14:textId="77777777" w:rsidR="005A3806" w:rsidRDefault="00872C38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872C38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872C38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872C38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5A3806" w14:paraId="6709E17F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38DFDEB3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50% punktów uzyskanych z kolokwium pisemnego, powyżej 50% aktywności na zajęciach oraz z pracy grupowej.</w:t>
            </w:r>
          </w:p>
        </w:tc>
      </w:tr>
      <w:tr w:rsidR="005A3806" w14:paraId="0DB00732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7036784C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61% punktów uzyskanych z kolokwium pisemnego, powyżej 61% punktów z aktywności na zajęciach i pracy grupowej.</w:t>
            </w:r>
          </w:p>
        </w:tc>
      </w:tr>
      <w:tr w:rsidR="005A3806" w14:paraId="6507FFF0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1E013A4B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71% punktów uzyskanych z kolokwium pisemnego, powyżej 61% punktów z aktywności na zajęciach i pracy grupowej.</w:t>
            </w:r>
          </w:p>
        </w:tc>
      </w:tr>
      <w:tr w:rsidR="005A3806" w14:paraId="6698FFF8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5A3806" w:rsidRDefault="00872C38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26237FD4" w:rsidR="005A3806" w:rsidRPr="001505C9" w:rsidRDefault="00872C38">
            <w:r w:rsidRPr="001505C9">
              <w:rPr>
                <w:sz w:val="21"/>
              </w:rPr>
              <w:t xml:space="preserve"> </w:t>
            </w:r>
            <w:r w:rsidR="00F937B1" w:rsidRPr="001505C9">
              <w:rPr>
                <w:sz w:val="21"/>
              </w:rPr>
              <w:t>Powyżej 81% punktów uzyskanych z kolokwium pisemnego, powyżej 61% punktów z aktywności na zajęciach i pracy grupowej.</w:t>
            </w:r>
          </w:p>
        </w:tc>
      </w:tr>
      <w:tr w:rsidR="005A3806" w14:paraId="132C7457" w14:textId="7777777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5A3806" w:rsidRDefault="00872C38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7FE614CD" w:rsidR="005A3806" w:rsidRPr="001505C9" w:rsidRDefault="00872C38">
            <w:pPr>
              <w:rPr>
                <w:bCs/>
              </w:rPr>
            </w:pPr>
            <w:r w:rsidRPr="001505C9">
              <w:rPr>
                <w:bCs/>
                <w:sz w:val="21"/>
              </w:rPr>
              <w:t xml:space="preserve"> </w:t>
            </w:r>
            <w:r w:rsidR="00F937B1" w:rsidRPr="001505C9">
              <w:rPr>
                <w:bCs/>
                <w:sz w:val="21"/>
              </w:rPr>
              <w:t>Powyżej 91% punktów uzyskanych z kolokwium pisemnego, powyżej 61% punktów z aktywności na zajęciach i pracy grupowej.</w:t>
            </w:r>
          </w:p>
        </w:tc>
      </w:tr>
    </w:tbl>
    <w:p w14:paraId="35A3BD3E" w14:textId="77777777" w:rsidR="005A3806" w:rsidRDefault="00872C38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872C38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872C38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872C38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872C38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7D29D328" w:rsidR="005A3806" w:rsidRDefault="001505C9">
            <w:pPr>
              <w:ind w:left="30"/>
              <w:jc w:val="center"/>
            </w:pPr>
            <w:r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338061A2" w:rsidR="005A3806" w:rsidRDefault="001505C9">
            <w:pPr>
              <w:ind w:left="32"/>
              <w:jc w:val="center"/>
            </w:pPr>
            <w:r>
              <w:rPr>
                <w:b/>
                <w:sz w:val="21"/>
              </w:rPr>
              <w:t>15</w:t>
            </w:r>
          </w:p>
        </w:tc>
      </w:tr>
      <w:tr w:rsidR="005A3806" w14:paraId="09C96EE0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9903" w14:textId="77777777" w:rsidR="005A3806" w:rsidRDefault="00872C38">
            <w:r>
              <w:rPr>
                <w:sz w:val="21"/>
              </w:rPr>
              <w:t xml:space="preserve">Udział w wykładach*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754" w14:textId="21952C96" w:rsidR="005A3806" w:rsidRDefault="00F937B1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2FD3" w14:textId="72DC3953" w:rsidR="005A3806" w:rsidRDefault="00F937B1">
            <w:pPr>
              <w:ind w:left="32"/>
              <w:jc w:val="center"/>
            </w:pPr>
            <w:r>
              <w:rPr>
                <w:sz w:val="21"/>
              </w:rPr>
              <w:t>5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09FF9AB3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2F5A" w14:textId="77777777" w:rsidR="005A3806" w:rsidRDefault="00872C38">
            <w:r>
              <w:rPr>
                <w:sz w:val="21"/>
              </w:rPr>
              <w:t xml:space="preserve">Udział w ćwiczeniach, konwersatoriach, laboratoriach*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52B8" w14:textId="06186442" w:rsidR="005A3806" w:rsidRDefault="00F937B1">
            <w:pPr>
              <w:ind w:left="30"/>
              <w:jc w:val="center"/>
            </w:pPr>
            <w:r>
              <w:rPr>
                <w:sz w:val="21"/>
              </w:rPr>
              <w:t>15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35D3" w14:textId="33083AB4" w:rsidR="005A3806" w:rsidRDefault="00F937B1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872C38">
            <w:pPr>
              <w:spacing w:after="17"/>
            </w:pPr>
            <w:r>
              <w:rPr>
                <w:b/>
                <w:sz w:val="21"/>
              </w:rPr>
              <w:lastRenderedPageBreak/>
              <w:t xml:space="preserve">SAMODZIELNA PRACA STUDENTA (GODZINY </w:t>
            </w:r>
          </w:p>
          <w:p w14:paraId="18A80612" w14:textId="77777777" w:rsidR="005A3806" w:rsidRDefault="00872C38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53F6EAC6" w:rsidR="005A3806" w:rsidRDefault="00872C38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1505C9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246B60DA" w:rsidR="005A3806" w:rsidRDefault="001505C9">
            <w:pPr>
              <w:ind w:left="32"/>
              <w:jc w:val="center"/>
            </w:pPr>
            <w:r>
              <w:rPr>
                <w:b/>
                <w:sz w:val="21"/>
              </w:rPr>
              <w:t>35</w:t>
            </w:r>
          </w:p>
        </w:tc>
      </w:tr>
      <w:tr w:rsidR="005A3806" w14:paraId="5F3F906D" w14:textId="77777777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1F7E" w14:textId="77777777" w:rsidR="005A3806" w:rsidRDefault="00872C38">
            <w:r>
              <w:rPr>
                <w:sz w:val="21"/>
              </w:rPr>
              <w:t xml:space="preserve">Przygotowanie do wykładu*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0B5B" w14:textId="065D006A" w:rsidR="005A3806" w:rsidRDefault="00872C38">
            <w:pPr>
              <w:ind w:left="30"/>
              <w:jc w:val="center"/>
            </w:pPr>
            <w:r>
              <w:rPr>
                <w:sz w:val="21"/>
              </w:rPr>
              <w:t xml:space="preserve"> </w:t>
            </w:r>
            <w:r w:rsidR="00F937B1">
              <w:rPr>
                <w:sz w:val="21"/>
              </w:rPr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48CC" w14:textId="38E58936" w:rsidR="005A3806" w:rsidRDefault="00F937B1">
            <w:pPr>
              <w:ind w:left="32"/>
              <w:jc w:val="center"/>
            </w:pPr>
            <w:r>
              <w:rPr>
                <w:sz w:val="21"/>
              </w:rPr>
              <w:t>5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001B52D2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48908" w14:textId="77777777" w:rsidR="005A3806" w:rsidRDefault="00872C38">
            <w:r>
              <w:rPr>
                <w:sz w:val="21"/>
              </w:rPr>
              <w:t xml:space="preserve">Przygotowanie do ćwiczeń, konwersatorium, laboratorium*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ACCE" w14:textId="013EF8A1" w:rsidR="005A3806" w:rsidRDefault="001505C9">
            <w:pPr>
              <w:ind w:left="30"/>
              <w:jc w:val="center"/>
            </w:pPr>
            <w:r>
              <w:rPr>
                <w:sz w:val="21"/>
              </w:rPr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3DD2" w14:textId="3B468F5C" w:rsidR="005A3806" w:rsidRDefault="001505C9">
            <w:pPr>
              <w:ind w:left="32"/>
              <w:jc w:val="center"/>
            </w:pPr>
            <w:r>
              <w:rPr>
                <w:sz w:val="21"/>
              </w:rPr>
              <w:t>20</w:t>
            </w:r>
          </w:p>
        </w:tc>
      </w:tr>
      <w:tr w:rsidR="005A3806" w14:paraId="66116670" w14:textId="77777777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83D" w14:textId="77777777" w:rsidR="005A3806" w:rsidRDefault="00872C38">
            <w:r>
              <w:rPr>
                <w:sz w:val="21"/>
              </w:rPr>
              <w:t xml:space="preserve">Przygotowanie do egzaminu/kolokwium*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40D9B" w14:textId="7128C98E" w:rsidR="005A3806" w:rsidRDefault="005C3232">
            <w:pPr>
              <w:ind w:left="30"/>
              <w:jc w:val="center"/>
            </w:pPr>
            <w:r>
              <w:rPr>
                <w:sz w:val="21"/>
              </w:rPr>
              <w:t>5</w:t>
            </w:r>
            <w:r w:rsidR="00872C38">
              <w:rPr>
                <w:sz w:val="21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EC8A" w14:textId="7A76C8FC" w:rsidR="005A3806" w:rsidRDefault="005C3232">
            <w:pPr>
              <w:ind w:left="32"/>
              <w:jc w:val="center"/>
            </w:pPr>
            <w:r>
              <w:rPr>
                <w:sz w:val="21"/>
              </w:rPr>
              <w:t>10</w:t>
            </w:r>
            <w:r w:rsidR="00872C38">
              <w:rPr>
                <w:sz w:val="21"/>
              </w:rPr>
              <w:t xml:space="preserve"> 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872C38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5B11F80" w:rsidR="005A3806" w:rsidRDefault="00872C38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C3232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19E1A64" w:rsidR="005A3806" w:rsidRDefault="005C3232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  <w:r w:rsidR="00872C38">
              <w:rPr>
                <w:b/>
                <w:sz w:val="21"/>
              </w:rPr>
              <w:t xml:space="preserve"> 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872C38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47121BE9" w:rsidR="005A3806" w:rsidRDefault="00872C38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5C3232"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09675BF4" w:rsidR="005A3806" w:rsidRDefault="00872C38">
            <w:pPr>
              <w:ind w:left="32"/>
              <w:jc w:val="center"/>
            </w:pPr>
            <w:r>
              <w:rPr>
                <w:b/>
                <w:sz w:val="21"/>
              </w:rPr>
              <w:t xml:space="preserve"> </w:t>
            </w:r>
            <w:r w:rsidR="005C3232"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872C38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872C38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872C38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4C57B2"/>
    <w:multiLevelType w:val="hybridMultilevel"/>
    <w:tmpl w:val="1AC686C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5C091C">
      <w:start w:val="2"/>
      <w:numFmt w:val="decimal"/>
      <w:lvlText w:val="%3.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806"/>
    <w:rsid w:val="00146517"/>
    <w:rsid w:val="001505C9"/>
    <w:rsid w:val="002068C3"/>
    <w:rsid w:val="00313CE6"/>
    <w:rsid w:val="0039653C"/>
    <w:rsid w:val="005A3806"/>
    <w:rsid w:val="005C3232"/>
    <w:rsid w:val="006F7EF5"/>
    <w:rsid w:val="00730745"/>
    <w:rsid w:val="0074462A"/>
    <w:rsid w:val="00872C38"/>
    <w:rsid w:val="008B40E7"/>
    <w:rsid w:val="008D07DD"/>
    <w:rsid w:val="00A05FA2"/>
    <w:rsid w:val="00BB30CA"/>
    <w:rsid w:val="00C13B0F"/>
    <w:rsid w:val="00C2178A"/>
    <w:rsid w:val="00F937B1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206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1479</Words>
  <Characters>8876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User</cp:lastModifiedBy>
  <cp:revision>4</cp:revision>
  <dcterms:created xsi:type="dcterms:W3CDTF">2026-06-26T09:07:00Z</dcterms:created>
  <dcterms:modified xsi:type="dcterms:W3CDTF">2026-07-15T20:41:00Z</dcterms:modified>
</cp:coreProperties>
</file>