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1113F0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1113F0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1113F0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1113F0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1113F0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1113F0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5A61EA4C" w:rsidR="00363F81" w:rsidRPr="001113F0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5377C2" w:rsidRPr="001113F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377C2"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0923.3.PS1.B/C17.GS</w:t>
      </w:r>
    </w:p>
    <w:p w14:paraId="72BC8505" w14:textId="77777777" w:rsidR="008A5F4A" w:rsidRPr="001113F0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1113F0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1113F0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1113F0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7E083D" w:rsidRPr="001113F0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7E083D" w:rsidRPr="001113F0">
        <w:rPr>
          <w:rFonts w:asciiTheme="minorHAnsi" w:hAnsiTheme="minorHAnsi" w:cstheme="minorHAnsi"/>
          <w:b/>
          <w:bCs/>
          <w:color w:val="000000" w:themeColor="text1"/>
        </w:rPr>
        <w:t>Psychopedagogiczne i społeczne problemy starości,</w:t>
      </w:r>
    </w:p>
    <w:p w14:paraId="43134346" w14:textId="137B0D5E" w:rsidR="004501ED" w:rsidRPr="001113F0" w:rsidRDefault="007E083D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1113F0">
        <w:rPr>
          <w:rFonts w:asciiTheme="minorHAnsi" w:hAnsiTheme="minorHAnsi" w:cstheme="minorHAnsi"/>
          <w:b/>
          <w:bCs/>
          <w:color w:val="000000" w:themeColor="text1"/>
        </w:rPr>
        <w:t>starzenia się i osób starszych</w:t>
      </w:r>
    </w:p>
    <w:p w14:paraId="25E57682" w14:textId="77777777" w:rsidR="008A5F4A" w:rsidRPr="001113F0" w:rsidRDefault="004838B3" w:rsidP="007E083D">
      <w:pPr>
        <w:pStyle w:val="Styl1"/>
        <w:spacing w:line="276" w:lineRule="auto"/>
        <w:ind w:firstLine="426"/>
        <w:jc w:val="both"/>
        <w:rPr>
          <w:rFonts w:asciiTheme="minorHAnsi" w:hAnsiTheme="minorHAnsi" w:cstheme="minorHAnsi"/>
          <w:b/>
          <w:bCs/>
          <w:i w:val="0"/>
          <w:iCs/>
          <w:color w:val="000000" w:themeColor="text1"/>
        </w:rPr>
      </w:pPr>
      <w:r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7E083D" w:rsidRPr="001113F0">
        <w:rPr>
          <w:rFonts w:asciiTheme="minorHAnsi" w:eastAsia="Times New Roman" w:hAnsiTheme="minorHAnsi" w:cstheme="minorHAnsi"/>
          <w:i w:val="0"/>
          <w:sz w:val="22"/>
          <w:szCs w:val="22"/>
        </w:rPr>
        <w:t xml:space="preserve"> </w:t>
      </w:r>
      <w:proofErr w:type="spellStart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Psychopedagogical</w:t>
      </w:r>
      <w:proofErr w:type="spellEnd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and </w:t>
      </w:r>
      <w:proofErr w:type="spellStart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social</w:t>
      </w:r>
      <w:proofErr w:type="spellEnd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problems</w:t>
      </w:r>
      <w:proofErr w:type="spellEnd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of </w:t>
      </w:r>
      <w:proofErr w:type="spellStart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old</w:t>
      </w:r>
      <w:proofErr w:type="spellEnd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age</w:t>
      </w:r>
      <w:proofErr w:type="spellEnd"/>
      <w:r w:rsidR="007E083D"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,</w:t>
      </w:r>
    </w:p>
    <w:p w14:paraId="274BA5FF" w14:textId="66A6BE75" w:rsidR="004838B3" w:rsidRPr="001113F0" w:rsidRDefault="007E083D" w:rsidP="007E083D">
      <w:pPr>
        <w:pStyle w:val="Styl1"/>
        <w:spacing w:line="276" w:lineRule="auto"/>
        <w:ind w:firstLine="426"/>
        <w:jc w:val="both"/>
        <w:rPr>
          <w:rFonts w:asciiTheme="minorHAnsi" w:hAnsiTheme="minorHAnsi" w:cstheme="minorHAnsi"/>
          <w:i w:val="0"/>
          <w:iCs/>
          <w:color w:val="000000" w:themeColor="text1"/>
        </w:rPr>
      </w:pPr>
      <w:proofErr w:type="spellStart"/>
      <w:r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aging</w:t>
      </w:r>
      <w:proofErr w:type="spellEnd"/>
      <w:r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and </w:t>
      </w:r>
      <w:proofErr w:type="spellStart"/>
      <w:r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older</w:t>
      </w:r>
      <w:proofErr w:type="spellEnd"/>
      <w:r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Pr="001113F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people</w:t>
      </w:r>
      <w:proofErr w:type="spellEnd"/>
    </w:p>
    <w:p w14:paraId="1405C745" w14:textId="3853D916" w:rsidR="000746C5" w:rsidRPr="001113F0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1113F0">
        <w:rPr>
          <w:iCs/>
          <w:color w:val="000000" w:themeColor="text1"/>
          <w:sz w:val="24"/>
          <w:szCs w:val="24"/>
        </w:rPr>
        <w:t>Usytuowanie</w:t>
      </w:r>
      <w:r w:rsidR="00BE67AE" w:rsidRPr="001113F0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1113F0">
        <w:rPr>
          <w:iCs/>
          <w:color w:val="000000" w:themeColor="text1"/>
          <w:sz w:val="24"/>
          <w:szCs w:val="24"/>
        </w:rPr>
        <w:t xml:space="preserve"> (zajęć)</w:t>
      </w:r>
      <w:r w:rsidRPr="001113F0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1113F0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1113F0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4485AC68" w:rsidR="000746C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1113F0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1113F0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5A603B88" w:rsidR="000746C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1113F0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1113F0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8F16BDC" w:rsidR="00AB3480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Studia pierwszego stopnia - licencjackie</w:t>
            </w:r>
          </w:p>
        </w:tc>
      </w:tr>
      <w:tr w:rsidR="00341AC4" w:rsidRPr="001113F0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1113F0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00FBBF1B" w:rsidR="000746C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1113F0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1113F0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6BAA0BEF" w:rsidR="000746C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dr hab. Agata </w:t>
            </w:r>
            <w:proofErr w:type="spell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Chabior</w:t>
            </w:r>
            <w:proofErr w:type="spell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prof. UJK</w:t>
            </w:r>
          </w:p>
        </w:tc>
      </w:tr>
      <w:tr w:rsidR="00341AC4" w:rsidRPr="001113F0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1113F0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C649F1B" w:rsidR="001373A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agata.chabior@ujk.edu.pl</w:t>
            </w:r>
          </w:p>
        </w:tc>
      </w:tr>
    </w:tbl>
    <w:p w14:paraId="07E319B6" w14:textId="74AAD63C" w:rsidR="000746C5" w:rsidRPr="001113F0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113F0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1113F0">
        <w:rPr>
          <w:iCs/>
          <w:color w:val="000000" w:themeColor="text1"/>
          <w:sz w:val="24"/>
          <w:szCs w:val="24"/>
        </w:rPr>
        <w:t>przedmiotu</w:t>
      </w:r>
      <w:r w:rsidR="00654EA0" w:rsidRPr="001113F0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1113F0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1113F0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684C890F" w:rsidR="000746C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1113F0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1113F0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6C8ACD6" w:rsidR="000746C5" w:rsidRPr="001113F0" w:rsidRDefault="007E083D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1113F0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113F0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1113F0">
        <w:rPr>
          <w:iCs/>
          <w:color w:val="000000" w:themeColor="text1"/>
          <w:sz w:val="24"/>
          <w:szCs w:val="24"/>
        </w:rPr>
        <w:t>przedmiotu</w:t>
      </w:r>
      <w:r w:rsidR="00654EA0" w:rsidRPr="001113F0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1113F0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1113F0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674D9985" w:rsidR="000746C5" w:rsidRPr="001113F0" w:rsidRDefault="003B6F34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wykłady, ćwiczenia</w:t>
            </w:r>
          </w:p>
        </w:tc>
      </w:tr>
      <w:tr w:rsidR="00341AC4" w:rsidRPr="001113F0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1113F0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7134BDD3" w:rsidR="000746C5" w:rsidRPr="001113F0" w:rsidRDefault="007E083D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UJK</w:t>
            </w:r>
          </w:p>
        </w:tc>
      </w:tr>
      <w:tr w:rsidR="00341AC4" w:rsidRPr="001113F0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1113F0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1821D12A" w:rsidR="000746C5" w:rsidRPr="001113F0" w:rsidRDefault="005B51A6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Egzamin, </w:t>
            </w:r>
            <w:r w:rsidR="007E083D"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1113F0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1113F0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67967A95" w:rsidR="00402BCD" w:rsidRPr="001113F0" w:rsidRDefault="007E083D" w:rsidP="007E083D">
            <w:pPr>
              <w:pStyle w:val="TableParagraph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informacyjny, problemowy, konwersatoryjny, ćwiczenia, prezentacja multimedialna</w:t>
            </w:r>
          </w:p>
        </w:tc>
      </w:tr>
      <w:tr w:rsidR="00341AC4" w:rsidRPr="001113F0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1113F0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426B7F3" w14:textId="77777777" w:rsidR="00566B57" w:rsidRPr="001113F0" w:rsidRDefault="007E083D" w:rsidP="005377C2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</w:t>
            </w:r>
            <w:proofErr w:type="spell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Chabior</w:t>
            </w:r>
            <w:proofErr w:type="spell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A., Krawczyk-Blicharska M., </w:t>
            </w:r>
            <w:proofErr w:type="spell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Potaczała</w:t>
            </w:r>
            <w:proofErr w:type="spell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-Perz K., Wsparcie społeczne w starości – ujęcie pedagogiczne i psychologiczne z aplikacjami do praktyki, Toruń 2025.</w:t>
            </w:r>
          </w:p>
          <w:p w14:paraId="63FB0E2E" w14:textId="77777777" w:rsidR="007E083D" w:rsidRPr="001113F0" w:rsidRDefault="007E083D" w:rsidP="005377C2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2. </w:t>
            </w:r>
            <w:r w:rsidR="005377C2"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Korycki A. (red.), Wsparcie i aktywizacja osób z zaburzeniami poznawczymi, Rzeszów 2022.</w:t>
            </w:r>
          </w:p>
          <w:p w14:paraId="48F5ACCA" w14:textId="77777777" w:rsidR="005377C2" w:rsidRPr="001113F0" w:rsidRDefault="005377C2" w:rsidP="005377C2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 Muszyński M., Uczenie się stawania się osobą starą, Łódź 2025.</w:t>
            </w:r>
          </w:p>
          <w:p w14:paraId="6ACC8374" w14:textId="77777777" w:rsidR="005377C2" w:rsidRPr="001113F0" w:rsidRDefault="005377C2" w:rsidP="005377C2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4. </w:t>
            </w:r>
            <w:proofErr w:type="spell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Chabior</w:t>
            </w:r>
            <w:proofErr w:type="spell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A., Wspomaganie procesu pomyślnego starzenia się u ludzi starych. Między powinnością a profesją, Impuls, Kraków 2017</w:t>
            </w:r>
          </w:p>
          <w:p w14:paraId="21539079" w14:textId="0E979D94" w:rsidR="005377C2" w:rsidRPr="001113F0" w:rsidRDefault="005377C2" w:rsidP="005377C2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5. Fabiś A., Wawrzyniak J., </w:t>
            </w:r>
            <w:proofErr w:type="spell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Chabior</w:t>
            </w:r>
            <w:proofErr w:type="spell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A., Ludzka starość. Wybrane zagadnienia gerontologii społecznej, Impuls, Kraków 2018.</w:t>
            </w:r>
          </w:p>
        </w:tc>
      </w:tr>
      <w:tr w:rsidR="00341AC4" w:rsidRPr="001113F0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1113F0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7456B6D4" w14:textId="69196D78" w:rsidR="00566B57" w:rsidRPr="001113F0" w:rsidRDefault="005377C2" w:rsidP="005377C2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Dubas E., Muszyński </w:t>
            </w:r>
            <w:proofErr w:type="gram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M.,</w:t>
            </w:r>
            <w:proofErr w:type="gram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(red.), Obiektywny, subiektywny wymiar starości, Łódź 2016</w:t>
            </w:r>
          </w:p>
        </w:tc>
      </w:tr>
    </w:tbl>
    <w:p w14:paraId="211E22AD" w14:textId="632220BB" w:rsidR="000746C5" w:rsidRPr="001113F0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113F0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1113F0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4A09577E" w14:textId="57C0FA8A" w:rsidR="00066997" w:rsidRPr="001113F0" w:rsidRDefault="00066997" w:rsidP="00066997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Wykłady:</w:t>
      </w:r>
    </w:p>
    <w:p w14:paraId="0C744DD5" w14:textId="4703FA90" w:rsidR="00066997" w:rsidRPr="001113F0" w:rsidRDefault="005377C2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z elementarnymi pojęciami i wiedzą z zakresu gerontologii, różnych środowiskach wychowawczych i ich specyfice oraz procesach w nich zachodzących.</w:t>
      </w:r>
    </w:p>
    <w:p w14:paraId="2602BC86" w14:textId="6B8F645D" w:rsidR="005377C2" w:rsidRPr="001113F0" w:rsidRDefault="005377C2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Dostarczenie wiedzy o różnych rodzajach struktur społecznych i instytucjach życia społecznego oraz zachodzących </w:t>
      </w:r>
      <w:r w:rsidR="00026B12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między</w:t>
      </w: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nimi relacjach.</w:t>
      </w:r>
    </w:p>
    <w:p w14:paraId="52072AB5" w14:textId="261C4024" w:rsidR="005377C2" w:rsidRPr="001113F0" w:rsidRDefault="005377C2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Przygotowanie studentów do diagnozowania, interpretacji i rozwiązywania problemów w obszarze gerontologii społecznej. </w:t>
      </w:r>
    </w:p>
    <w:p w14:paraId="702E892D" w14:textId="77777777" w:rsidR="00066997" w:rsidRPr="001113F0" w:rsidRDefault="00066997" w:rsidP="00066997">
      <w:pPr>
        <w:pStyle w:val="TableParagraph"/>
        <w:ind w:left="993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Ćwiczenia:</w:t>
      </w:r>
    </w:p>
    <w:p w14:paraId="1249ECB8" w14:textId="25A96FB0" w:rsidR="00066997" w:rsidRPr="001113F0" w:rsidRDefault="00066997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z teoriami rozwojowymi człowieka w cyklu życia zarówno w aspekcie biologicznym, jak i psychicznym i społecznym,</w:t>
      </w:r>
    </w:p>
    <w:p w14:paraId="390B0CE3" w14:textId="77777777" w:rsidR="00066997" w:rsidRPr="001113F0" w:rsidRDefault="00066997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Kształtowanie umiejętności odczytywania potrzeb seniorów i planowania działań zmierzających do ich zaspokojenia.</w:t>
      </w:r>
    </w:p>
    <w:p w14:paraId="77FA2339" w14:textId="77777777" w:rsidR="00066997" w:rsidRPr="001113F0" w:rsidRDefault="00066997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Kształtowanie postawy otwartości i tolerancji do ludzi starych i rozumienia problemów społecznych dotykających seniorów</w:t>
      </w:r>
    </w:p>
    <w:p w14:paraId="250F2B86" w14:textId="52263BD7" w:rsidR="003E0703" w:rsidRPr="001113F0" w:rsidRDefault="003E0703" w:rsidP="00066997">
      <w:pPr>
        <w:pStyle w:val="TableParagraph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</w:p>
    <w:p w14:paraId="67708B6E" w14:textId="17C856B3" w:rsidR="003E0703" w:rsidRPr="001113F0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6E56F281" w:rsidR="003E0703" w:rsidRPr="001113F0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  <w:r w:rsidR="00066997" w:rsidRPr="001113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17503F03" w14:textId="77777777" w:rsidR="00066997" w:rsidRPr="001113F0" w:rsidRDefault="00066997" w:rsidP="007633C2">
      <w:pPr>
        <w:pStyle w:val="TableParagraph"/>
        <w:numPr>
          <w:ilvl w:val="0"/>
          <w:numId w:val="12"/>
        </w:numPr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>Gerontologia społeczna w systemie nauk pedagogicznych – geneza, przedmiot, zadania, interdyscyplinarność.</w:t>
      </w:r>
    </w:p>
    <w:p w14:paraId="734DAC19" w14:textId="6F455EC1" w:rsidR="00066997" w:rsidRPr="001113F0" w:rsidRDefault="00066997" w:rsidP="007633C2">
      <w:pPr>
        <w:pStyle w:val="TableParagraph"/>
        <w:numPr>
          <w:ilvl w:val="0"/>
          <w:numId w:val="12"/>
        </w:numPr>
        <w:ind w:left="851" w:hanging="207"/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 Konotacje definicyjne pojęć starość i starzenie się, teorie i poglądy dotyczące tego procesu (płaszczyzny: biologiczna, psychologiczna, społeczna). </w:t>
      </w:r>
    </w:p>
    <w:p w14:paraId="20CFADA6" w14:textId="33D9B5FE" w:rsidR="00066997" w:rsidRPr="001113F0" w:rsidRDefault="00066997" w:rsidP="007633C2">
      <w:pPr>
        <w:pStyle w:val="TableParagraph"/>
        <w:numPr>
          <w:ilvl w:val="0"/>
          <w:numId w:val="12"/>
        </w:numPr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Przyczyny i skutki starzenia się indywidualnego i społecznego społeczeństw, złożoność przyczyn i skutków, miary starości kierunki rozwoju populacji seniorów. </w:t>
      </w:r>
    </w:p>
    <w:p w14:paraId="35599B98" w14:textId="0CB0D00F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Podłoże demograficzne procesu starzenia się, związek pomiędzy </w:t>
      </w:r>
      <w:proofErr w:type="spellStart"/>
      <w:r w:rsidRPr="001113F0">
        <w:rPr>
          <w:rFonts w:asciiTheme="minorHAnsi" w:hAnsiTheme="minorHAnsi" w:cstheme="minorHAnsi"/>
          <w:color w:val="000000" w:themeColor="text1"/>
        </w:rPr>
        <w:t>socjosferą</w:t>
      </w:r>
      <w:proofErr w:type="spellEnd"/>
      <w:r w:rsidRPr="001113F0">
        <w:rPr>
          <w:rFonts w:asciiTheme="minorHAnsi" w:hAnsiTheme="minorHAnsi" w:cstheme="minorHAnsi"/>
          <w:color w:val="000000" w:themeColor="text1"/>
        </w:rPr>
        <w:t xml:space="preserve"> życia człowieka starszego a przebiegiem procesów starzenia się. </w:t>
      </w:r>
    </w:p>
    <w:p w14:paraId="711A9C55" w14:textId="13299846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Subiektywna, obiektywna starość – zadania rozwojowe - możliwości i ograniczenia. </w:t>
      </w:r>
    </w:p>
    <w:p w14:paraId="1D5C26FF" w14:textId="5350F7F1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Sieć wsparcia społecznego – wsparcie społeczne w ujęciu strukturalnym i funkcjonalnym, formy wsparcia, płaszczyzny wsparcia. </w:t>
      </w:r>
    </w:p>
    <w:p w14:paraId="172D01B4" w14:textId="433196E3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Pomoc i opieka w starości – wyjaśnienia definicyjne, formy i funkcje opieki gerontologicznej, opieka jako relacja. </w:t>
      </w:r>
    </w:p>
    <w:p w14:paraId="2BFC8E88" w14:textId="6B38BC9D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Aktywność i aktywizacja seniorów, definicje, formy i </w:t>
      </w:r>
      <w:r w:rsidR="00026B12" w:rsidRPr="001113F0">
        <w:rPr>
          <w:rFonts w:asciiTheme="minorHAnsi" w:hAnsiTheme="minorHAnsi" w:cstheme="minorHAnsi"/>
          <w:color w:val="000000" w:themeColor="text1"/>
        </w:rPr>
        <w:t>obszary, funkcje</w:t>
      </w:r>
      <w:r w:rsidRPr="001113F0">
        <w:rPr>
          <w:rFonts w:asciiTheme="minorHAnsi" w:hAnsiTheme="minorHAnsi" w:cstheme="minorHAnsi"/>
          <w:color w:val="000000" w:themeColor="text1"/>
        </w:rPr>
        <w:t xml:space="preserve">. organizacje non profit w służbie starości. Aktywność edukacyjna seniorów, możliwości rozwojowe seniorów, teoria całożyciowego uczenia się. Aktywność kulturalna seniorów – trzy układy kultury, uczestnictwo kulturalne i animacja </w:t>
      </w:r>
      <w:proofErr w:type="spellStart"/>
      <w:r w:rsidRPr="001113F0">
        <w:rPr>
          <w:rFonts w:asciiTheme="minorHAnsi" w:hAnsiTheme="minorHAnsi" w:cstheme="minorHAnsi"/>
          <w:color w:val="000000" w:themeColor="text1"/>
        </w:rPr>
        <w:t>społeczno</w:t>
      </w:r>
      <w:proofErr w:type="spellEnd"/>
      <w:r w:rsidRPr="001113F0">
        <w:rPr>
          <w:rFonts w:asciiTheme="minorHAnsi" w:hAnsiTheme="minorHAnsi" w:cstheme="minorHAnsi"/>
          <w:color w:val="000000" w:themeColor="text1"/>
        </w:rPr>
        <w:t xml:space="preserve"> kulturalna, formy i funkcje. </w:t>
      </w:r>
    </w:p>
    <w:p w14:paraId="522690ED" w14:textId="1360E65D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 Procesy społeczne wpływające na funkcjonowanie seniorów w społeczeństwie: </w:t>
      </w:r>
      <w:proofErr w:type="spellStart"/>
      <w:r w:rsidRPr="001113F0">
        <w:rPr>
          <w:rFonts w:asciiTheme="minorHAnsi" w:hAnsiTheme="minorHAnsi" w:cstheme="minorHAnsi"/>
          <w:color w:val="000000" w:themeColor="text1"/>
        </w:rPr>
        <w:t>ageizm</w:t>
      </w:r>
      <w:proofErr w:type="spellEnd"/>
      <w:r w:rsidRPr="001113F0">
        <w:rPr>
          <w:rFonts w:asciiTheme="minorHAnsi" w:hAnsiTheme="minorHAnsi" w:cstheme="minorHAnsi"/>
          <w:color w:val="000000" w:themeColor="text1"/>
        </w:rPr>
        <w:t xml:space="preserve">, marginalizacja, bezpieczeństwo socjalne. </w:t>
      </w:r>
    </w:p>
    <w:p w14:paraId="1072B585" w14:textId="61FB0FDE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>Dyskryminacja ze względu na wiek, przyczyny, obszary, przejaw/formy, sposoby zapobiegania.</w:t>
      </w:r>
    </w:p>
    <w:p w14:paraId="054B827E" w14:textId="42116BC5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Innowacyjna polityka senioralna XXI wieku. </w:t>
      </w:r>
    </w:p>
    <w:p w14:paraId="229109FA" w14:textId="1BAA6EEF" w:rsidR="00066997" w:rsidRPr="001113F0" w:rsidRDefault="00066997" w:rsidP="007633C2">
      <w:pPr>
        <w:pStyle w:val="TableParagraph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>Teoria pomyślnego starzenia się i jakość życia w starości</w:t>
      </w:r>
    </w:p>
    <w:p w14:paraId="365B7E0C" w14:textId="77777777" w:rsidR="00066997" w:rsidRPr="001113F0" w:rsidRDefault="00066997" w:rsidP="007633C2">
      <w:pPr>
        <w:pStyle w:val="TableParagraph"/>
        <w:ind w:left="1996"/>
        <w:jc w:val="both"/>
        <w:rPr>
          <w:rFonts w:asciiTheme="minorHAnsi" w:hAnsiTheme="minorHAnsi" w:cstheme="minorHAnsi"/>
          <w:color w:val="000000" w:themeColor="text1"/>
        </w:rPr>
      </w:pPr>
    </w:p>
    <w:p w14:paraId="4EC358EB" w14:textId="53ED1FFB" w:rsidR="006D764F" w:rsidRPr="001113F0" w:rsidRDefault="006D764F" w:rsidP="00066997">
      <w:pPr>
        <w:pStyle w:val="TableParagraph"/>
        <w:spacing w:line="276" w:lineRule="auto"/>
        <w:ind w:left="993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  <w:r w:rsidR="00066997" w:rsidRPr="001113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: </w:t>
      </w:r>
    </w:p>
    <w:p w14:paraId="532C2045" w14:textId="4CF0001F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Zapoznanie z kartą przedmiotu i wymaganiami w związku z zaliczeniem przedmiotu, diagnozowanie problemów społecznych i zapobieganie im w środowisku zamieszkania studentów. </w:t>
      </w:r>
    </w:p>
    <w:p w14:paraId="26AA92D1" w14:textId="2F36099B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Historia wiedzy o starości i starzeniu </w:t>
      </w:r>
      <w:r w:rsidR="00026B12" w:rsidRPr="001113F0">
        <w:rPr>
          <w:rFonts w:asciiTheme="minorHAnsi" w:hAnsiTheme="minorHAnsi" w:cstheme="minorHAnsi"/>
          <w:color w:val="000000" w:themeColor="text1"/>
        </w:rPr>
        <w:t>się,</w:t>
      </w:r>
      <w:r w:rsidRPr="001113F0">
        <w:rPr>
          <w:rFonts w:asciiTheme="minorHAnsi" w:hAnsiTheme="minorHAnsi" w:cstheme="minorHAnsi"/>
          <w:color w:val="000000" w:themeColor="text1"/>
        </w:rPr>
        <w:t xml:space="preserve"> metodologia badań gerontologicznych, główne kierunki poszukiwań badawczych.</w:t>
      </w:r>
    </w:p>
    <w:p w14:paraId="3B12EE24" w14:textId="5E388597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Międzypokoleniowe kraje, różnice pokoleniowe, zmienność ról babci i </w:t>
      </w:r>
      <w:r w:rsidR="00026B12" w:rsidRPr="001113F0">
        <w:rPr>
          <w:rFonts w:asciiTheme="minorHAnsi" w:hAnsiTheme="minorHAnsi" w:cstheme="minorHAnsi"/>
          <w:color w:val="000000" w:themeColor="text1"/>
        </w:rPr>
        <w:t>dziadka,</w:t>
      </w:r>
      <w:r w:rsidRPr="001113F0">
        <w:rPr>
          <w:rFonts w:asciiTheme="minorHAnsi" w:hAnsiTheme="minorHAnsi" w:cstheme="minorHAnsi"/>
          <w:color w:val="000000" w:themeColor="text1"/>
        </w:rPr>
        <w:t xml:space="preserve"> transfer międzypokoleniowy. </w:t>
      </w:r>
    </w:p>
    <w:p w14:paraId="13DC69F1" w14:textId="6C44D8E1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Potrzeby seniorów ich sytuacja zdrowotna i materialna. </w:t>
      </w:r>
    </w:p>
    <w:p w14:paraId="65BEE10E" w14:textId="2F3DA442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Opieka i wsparcie dla seniorów </w:t>
      </w:r>
      <w:proofErr w:type="spellStart"/>
      <w:r w:rsidRPr="001113F0">
        <w:rPr>
          <w:rFonts w:asciiTheme="minorHAnsi" w:hAnsiTheme="minorHAnsi" w:cstheme="minorHAnsi"/>
          <w:color w:val="000000" w:themeColor="text1"/>
        </w:rPr>
        <w:t>dps</w:t>
      </w:r>
      <w:proofErr w:type="spellEnd"/>
      <w:r w:rsidRPr="001113F0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1113F0">
        <w:rPr>
          <w:rFonts w:asciiTheme="minorHAnsi" w:hAnsiTheme="minorHAnsi" w:cstheme="minorHAnsi"/>
          <w:color w:val="000000" w:themeColor="text1"/>
        </w:rPr>
        <w:t>ddps</w:t>
      </w:r>
      <w:proofErr w:type="spellEnd"/>
      <w:r w:rsidRPr="001113F0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1113F0">
        <w:rPr>
          <w:rFonts w:asciiTheme="minorHAnsi" w:hAnsiTheme="minorHAnsi" w:cstheme="minorHAnsi"/>
          <w:color w:val="000000" w:themeColor="text1"/>
        </w:rPr>
        <w:t>śś</w:t>
      </w:r>
      <w:proofErr w:type="spellEnd"/>
      <w:r w:rsidRPr="001113F0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proofErr w:type="gramStart"/>
      <w:r w:rsidRPr="001113F0">
        <w:rPr>
          <w:rFonts w:asciiTheme="minorHAnsi" w:hAnsiTheme="minorHAnsi" w:cstheme="minorHAnsi"/>
          <w:color w:val="000000" w:themeColor="text1"/>
        </w:rPr>
        <w:t>śs,hospicja</w:t>
      </w:r>
      <w:proofErr w:type="spellEnd"/>
      <w:proofErr w:type="gramEnd"/>
      <w:r w:rsidRPr="001113F0">
        <w:rPr>
          <w:rFonts w:asciiTheme="minorHAnsi" w:hAnsiTheme="minorHAnsi" w:cstheme="minorHAnsi"/>
          <w:color w:val="000000" w:themeColor="text1"/>
        </w:rPr>
        <w:t xml:space="preserve">, zol. </w:t>
      </w:r>
    </w:p>
    <w:p w14:paraId="57FE4C51" w14:textId="554077B3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 xml:space="preserve">Opiekun rodzinny – sposoby sprawowania opieki, trudności, podmioty środowiskowe współpracujące z nim. </w:t>
      </w:r>
    </w:p>
    <w:p w14:paraId="18CC0781" w14:textId="223F075C" w:rsidR="00066997" w:rsidRPr="001113F0" w:rsidRDefault="00066997" w:rsidP="00066997">
      <w:pPr>
        <w:pStyle w:val="TableParagraph"/>
        <w:numPr>
          <w:ilvl w:val="0"/>
          <w:numId w:val="37"/>
        </w:numPr>
        <w:rPr>
          <w:rFonts w:asciiTheme="minorHAnsi" w:hAnsiTheme="minorHAnsi" w:cstheme="minorHAnsi"/>
          <w:color w:val="000000" w:themeColor="text1"/>
        </w:rPr>
      </w:pPr>
      <w:r w:rsidRPr="001113F0">
        <w:rPr>
          <w:rFonts w:asciiTheme="minorHAnsi" w:hAnsiTheme="minorHAnsi" w:cstheme="minorHAnsi"/>
          <w:color w:val="000000" w:themeColor="text1"/>
        </w:rPr>
        <w:t>UTW i Kluby seniora jako placówki aktywizujące i rozwojowe dla seniorów.</w:t>
      </w:r>
    </w:p>
    <w:p w14:paraId="0D2615CB" w14:textId="77777777" w:rsidR="00066997" w:rsidRPr="001113F0" w:rsidRDefault="00066997" w:rsidP="00066997">
      <w:pPr>
        <w:pStyle w:val="TableParagraph"/>
        <w:rPr>
          <w:rFonts w:asciiTheme="minorHAnsi" w:hAnsiTheme="minorHAnsi" w:cstheme="minorHAnsi"/>
          <w:color w:val="000000" w:themeColor="text1"/>
        </w:rPr>
      </w:pPr>
    </w:p>
    <w:p w14:paraId="3A662FFB" w14:textId="4B666C20" w:rsidR="00066997" w:rsidRPr="001113F0" w:rsidRDefault="00436303" w:rsidP="00066997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1113F0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1113F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1113F0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1113F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1113F0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1113F0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1113F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1113F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1113F0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1113F0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6E60C3" w:rsidRPr="001113F0" w:rsidRDefault="006E60C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068A90EF" w:rsidR="006E60C3" w:rsidRPr="001113F0" w:rsidRDefault="007633C2" w:rsidP="007633C2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charakter, miejsce i znaczenie różnych dziedzin działania pomocowego nakierowanego na seniorów. Zna terminologię, teorię i metodykę pracy socjalnej oraz zasady projektowania działań pomocowych i aktywizujących nakierowanych </w:t>
            </w: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na seniorów. Ma podstawową wiedzę o rodzajach więzi społecznych i o rządzących nimi prawidłowościach.</w:t>
            </w:r>
          </w:p>
        </w:tc>
        <w:tc>
          <w:tcPr>
            <w:tcW w:w="1773" w:type="dxa"/>
          </w:tcPr>
          <w:p w14:paraId="1881EAEC" w14:textId="759DD7CA" w:rsidR="006E60C3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PS1P_W05</w:t>
            </w:r>
          </w:p>
        </w:tc>
      </w:tr>
      <w:tr w:rsidR="00341AC4" w:rsidRPr="001113F0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26B36EF0" w:rsidR="006E60C3" w:rsidRPr="001113F0" w:rsidRDefault="007633C2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22F91D65" w:rsidR="006E60C3" w:rsidRPr="001113F0" w:rsidRDefault="007633C2" w:rsidP="007633C2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Ma podstawową, uporządkowaną wiedzę na temat społecznego funkcjonowania seniorów i jakości ich życia</w:t>
            </w:r>
          </w:p>
        </w:tc>
        <w:tc>
          <w:tcPr>
            <w:tcW w:w="1773" w:type="dxa"/>
          </w:tcPr>
          <w:p w14:paraId="22E3BAAE" w14:textId="635FD3AC" w:rsidR="006E60C3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PS1P_W11</w:t>
            </w:r>
          </w:p>
        </w:tc>
      </w:tr>
    </w:tbl>
    <w:p w14:paraId="770FE7C0" w14:textId="2A87EC85" w:rsidR="00A713B4" w:rsidRPr="001113F0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41AC4" w:rsidRPr="001113F0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A713B4" w:rsidRPr="001113F0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4E00AEAA" w:rsidR="00A713B4" w:rsidRPr="001113F0" w:rsidRDefault="007633C2" w:rsidP="007633C2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Umie wykorzystywać wiedzę teoretyczną z zakresu pracy socjalnej i powiązanych z nią dyscyplin do diagnozowania i interpretowania potrzeb seniorów i ich problemów. Potrafi ukierunkować ich działania na rozwiazywania problemów.</w:t>
            </w:r>
          </w:p>
        </w:tc>
        <w:tc>
          <w:tcPr>
            <w:tcW w:w="1773" w:type="dxa"/>
          </w:tcPr>
          <w:p w14:paraId="69BAD1D6" w14:textId="389E1784" w:rsidR="00A713B4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PS1P_U02</w:t>
            </w:r>
          </w:p>
        </w:tc>
      </w:tr>
      <w:tr w:rsidR="00341AC4" w:rsidRPr="001113F0" w14:paraId="4D5F8E78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07D27574" w14:textId="68BE7E87" w:rsidR="00A713B4" w:rsidRPr="001113F0" w:rsidRDefault="007633C2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2FF0A8C0" w14:textId="14928A16" w:rsidR="00A713B4" w:rsidRPr="001113F0" w:rsidRDefault="007633C2" w:rsidP="007633C2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Umie posługiwać si4.4. właściwymi normami i regułami w celu rozwiązywania problemów osób w wieku senioralnym</w:t>
            </w:r>
          </w:p>
        </w:tc>
        <w:tc>
          <w:tcPr>
            <w:tcW w:w="1773" w:type="dxa"/>
          </w:tcPr>
          <w:p w14:paraId="3E869DC6" w14:textId="2739538C" w:rsidR="00A713B4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PS1P_U07</w:t>
            </w:r>
          </w:p>
        </w:tc>
      </w:tr>
    </w:tbl>
    <w:p w14:paraId="5A2DC6D8" w14:textId="077E0DA3" w:rsidR="00A713B4" w:rsidRPr="001113F0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1113F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1113F0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1113F0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47B2FAD9" w:rsidR="00A713B4" w:rsidRPr="001113F0" w:rsidRDefault="007633C2" w:rsidP="007633C2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Wykazuje postawę gotowości do podejmowania wyzwań zawodowych i osobistych, do </w:t>
            </w:r>
            <w:proofErr w:type="spellStart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proosobistej</w:t>
            </w:r>
            <w:proofErr w:type="spellEnd"/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 prospołecznej aktywności, do odwagi podejmowania trudu i całożyciowej wytrwałości w podejmowaniu profesjonalnych indywidualnych i zespołowych działań w zakresie podjętych i realizowanych przez siebie zadań.</w:t>
            </w:r>
          </w:p>
        </w:tc>
        <w:tc>
          <w:tcPr>
            <w:tcW w:w="1773" w:type="dxa"/>
          </w:tcPr>
          <w:p w14:paraId="3E07749A" w14:textId="0AD6ABDC" w:rsidR="00A713B4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  <w:tr w:rsidR="00341AC4" w:rsidRPr="001113F0" w14:paraId="5898594F" w14:textId="77777777" w:rsidTr="00053608">
        <w:trPr>
          <w:trHeight w:val="352"/>
          <w:jc w:val="center"/>
        </w:trPr>
        <w:tc>
          <w:tcPr>
            <w:tcW w:w="1253" w:type="dxa"/>
            <w:shd w:val="clear" w:color="auto" w:fill="ECF1F8"/>
          </w:tcPr>
          <w:p w14:paraId="0CA200AB" w14:textId="1B3AB893" w:rsidR="00A713B4" w:rsidRPr="001113F0" w:rsidRDefault="007633C2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3E006535" w14:textId="71F1D1C7" w:rsidR="00A713B4" w:rsidRPr="001113F0" w:rsidRDefault="007633C2" w:rsidP="007633C2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Prezentuje postawę otwartości na problemy ludzi starszych, realizuje zadania na rzecz osób starszych w środowisku z zachowaniem zasad etyki zawodowej i dbałości o dorobek i tradycje zawodu</w:t>
            </w:r>
          </w:p>
        </w:tc>
        <w:tc>
          <w:tcPr>
            <w:tcW w:w="1773" w:type="dxa"/>
          </w:tcPr>
          <w:p w14:paraId="303767DD" w14:textId="3DFB6218" w:rsidR="00A713B4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PS1P_K06</w:t>
            </w:r>
          </w:p>
        </w:tc>
      </w:tr>
    </w:tbl>
    <w:p w14:paraId="1C259416" w14:textId="227F24BB" w:rsidR="00436303" w:rsidRPr="001113F0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1113F0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1113F0" w14:paraId="0519EDA3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CF48D1" w:rsidRPr="001113F0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51275BBF" w14:textId="7DC6A84F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</w:t>
            </w:r>
            <w:proofErr w:type="gramStart"/>
            <w:r w:rsidR="00B6660E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DF79303" w14:textId="1BC54BA3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DCFD81E" w14:textId="5C06F32D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CF48D1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75F7DE5D" w14:textId="77777777" w:rsidR="007633C2" w:rsidRPr="001113F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="00C14619"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</w:p>
          <w:p w14:paraId="2A7FD4F8" w14:textId="020ECEBB" w:rsidR="00CF48D1" w:rsidRPr="001113F0" w:rsidRDefault="007633C2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Prezentacja multimedialna</w:t>
            </w:r>
          </w:p>
        </w:tc>
      </w:tr>
    </w:tbl>
    <w:p w14:paraId="45B871BD" w14:textId="425C9711" w:rsidR="00CF48D1" w:rsidRPr="001113F0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1113F0" w14:paraId="6A3E527E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E1F53" w:rsidRPr="001113F0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B20F2C" w:rsidRPr="001113F0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3807ADB1" w14:textId="733417C4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199F1FBE" w14:textId="3080A8E0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8917798" w14:textId="52DB57CA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FA5C534" w14:textId="4FE6CED7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8B4491" w14:textId="6499FFB2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D23EFF" w14:textId="02F33798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EC7B20D" w14:textId="47A87339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E28732D" w14:textId="0BDE804C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D7535A" w14:textId="71ECA193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A55A8B" w14:textId="1DFF6690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58F5ED6" w14:textId="6A0E53FD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83622F7" w14:textId="42B8FB29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FE834CC" w14:textId="4D881D19" w:rsidR="00DE1F53" w:rsidRPr="001113F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41AC4" w:rsidRPr="001113F0" w14:paraId="3BDEFA32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A9F4AA1" w:rsidR="00F05892" w:rsidRPr="001113F0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4C6EC9F3" w14:textId="4AA2CD1D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51464A5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09DD38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1C7B9A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62B1C6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EEE8818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FE7DC4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3F3DA3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45ADAF79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DF790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32900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CB527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226E8B0" w14:textId="4F15A41A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B95DEC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550ED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5277079" w14:textId="38C7978D" w:rsidR="00F05892" w:rsidRPr="001113F0" w:rsidRDefault="0057600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0512C367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1113F0" w14:paraId="1BE54D9F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74311758" w14:textId="34FA14F2" w:rsidR="00F05892" w:rsidRPr="001113F0" w:rsidRDefault="007633C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1A597A3D" w14:textId="62A3B50A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5B345F5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98FB30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8D2EF87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F3BD08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4BAC31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DC699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CB537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EE50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DB46E93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E02B6B9" w14:textId="33317DCA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28AF53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8DACE0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1DE7D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F52DC2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8D5540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04AA45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D04CED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80DE2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6D797A0" w14:textId="5C0DCB6C" w:rsidR="00F05892" w:rsidRPr="001113F0" w:rsidRDefault="0057600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17E0889A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1113F0" w14:paraId="46ACCB6F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6706BB6D" w:rsidR="00F05892" w:rsidRPr="001113F0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0736369D" w14:textId="3D6522DD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45D9CA6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F378393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FBF7F4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082E80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90C9D48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FA77D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9C5F9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5BEE61DD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45750C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A8218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A2B08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AF18B3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F77083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481E44A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61FD655" w14:textId="1841C7DA" w:rsidR="00F05892" w:rsidRPr="001113F0" w:rsidRDefault="0057600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5E6E407C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1113F0" w14:paraId="4C5B236F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6E053ADC" w14:textId="7280CE52" w:rsidR="00F05892" w:rsidRPr="001113F0" w:rsidRDefault="007633C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</w:tcPr>
          <w:p w14:paraId="59B00C72" w14:textId="6BF75724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51DA5B7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F2B25A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9B0F84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53227A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0289D7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2DCFF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9052F5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CB5E8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0F5BBC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E329D1C" w14:textId="0CB37724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6C21BC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FAF9A1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EB87D6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6AF2EFC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AA423A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3BB8C41" w14:textId="0C45571C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D0063A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2FB761A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EE9019" w14:textId="75890B5C" w:rsidR="00F05892" w:rsidRPr="001113F0" w:rsidRDefault="0057600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321AE1F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1113F0" w14:paraId="5E8F52D0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63B4BF14" w:rsidR="00F05892" w:rsidRPr="001113F0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2E77055B" w14:textId="0AD6FEA3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27152E0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294993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C5B8E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1544AE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9CAE5A6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D8E7B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DB376F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139DE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155E433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203765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9F9E06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221B60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517E7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B6C829B" w14:textId="2585C51B" w:rsidR="00F05892" w:rsidRPr="001113F0" w:rsidRDefault="0057600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5CDB27B6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1113F0" w14:paraId="1B1A9720" w14:textId="77777777" w:rsidTr="00F5109B">
        <w:trPr>
          <w:jc w:val="center"/>
        </w:trPr>
        <w:tc>
          <w:tcPr>
            <w:tcW w:w="1237" w:type="dxa"/>
            <w:shd w:val="clear" w:color="auto" w:fill="ECF1F8"/>
          </w:tcPr>
          <w:p w14:paraId="3B68E116" w14:textId="3BAF8A40" w:rsidR="00F05892" w:rsidRPr="001113F0" w:rsidRDefault="007633C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8" w:type="dxa"/>
          </w:tcPr>
          <w:p w14:paraId="418FD592" w14:textId="74F35EBF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46010DF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80B077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0FE9DD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2FB4948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D371DC1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7D63B4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66F47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FBE423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1000E68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A35630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23F22F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0EC03A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BF15207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3E4B209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78EAE6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7C67D6A" w14:textId="5B2B8298" w:rsidR="00F05892" w:rsidRPr="001113F0" w:rsidRDefault="007633C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4C6220D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0151EB2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5476190" w14:textId="17E759E1" w:rsidR="00F05892" w:rsidRPr="001113F0" w:rsidRDefault="0057600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2E76B56B" w14:textId="77777777" w:rsidR="00F05892" w:rsidRPr="001113F0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1113F0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1113F0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1113F0">
        <w:rPr>
          <w:rFonts w:asciiTheme="minorHAnsi" w:hAnsiTheme="minorHAnsi" w:cstheme="minorHAnsi"/>
          <w:iCs/>
          <w:color w:val="000000" w:themeColor="text1"/>
        </w:rPr>
        <w:t>.</w:t>
      </w:r>
      <w:r w:rsidRPr="001113F0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1113F0">
        <w:rPr>
          <w:rFonts w:asciiTheme="minorHAnsi" w:hAnsiTheme="minorHAnsi" w:cstheme="minorHAnsi"/>
          <w:iCs/>
          <w:color w:val="000000" w:themeColor="text1"/>
        </w:rPr>
        <w:t>ę</w:t>
      </w:r>
    </w:p>
    <w:p w14:paraId="696F3563" w14:textId="6246A022" w:rsidR="00906C25" w:rsidRPr="001113F0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1113F0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2A087FB5" w:rsidR="00896E3C" w:rsidRPr="001113F0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1113F0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1113F0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1C258A02" w14:textId="0F06C08E" w:rsidR="00896E3C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50 % punktów z egzaminu, projektu oraz za obecność na zajęciach</w:t>
            </w:r>
          </w:p>
        </w:tc>
      </w:tr>
      <w:tr w:rsidR="00341AC4" w:rsidRPr="001113F0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771B1AC4" w:rsidR="00896E3C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61 % punktów z egzaminu, projektu oraz za obecność na zajęciach</w:t>
            </w:r>
          </w:p>
        </w:tc>
      </w:tr>
      <w:tr w:rsidR="00341AC4" w:rsidRPr="001113F0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</w:t>
            </w:r>
            <w:r w:rsidR="00913ECD"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3002F15B" w14:textId="59E494DA" w:rsidR="00896E3C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71 % punktów z egzaminu, projektu oraz za obecność na zajęciach</w:t>
            </w:r>
          </w:p>
        </w:tc>
      </w:tr>
      <w:tr w:rsidR="00341AC4" w:rsidRPr="001113F0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7E4441DD" w:rsidR="00896E3C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81 % punktów z egzaminu, projektu oraz za obecność na zajęciach</w:t>
            </w:r>
          </w:p>
        </w:tc>
      </w:tr>
      <w:tr w:rsidR="00341AC4" w:rsidRPr="001113F0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</w:t>
            </w:r>
            <w:r w:rsidR="00913ECD"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3B35F561" w14:textId="714D5E99" w:rsidR="00896E3C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91 % punktów z egzaminu, projektu oraz za obecność na zajęciach</w:t>
            </w:r>
          </w:p>
        </w:tc>
      </w:tr>
    </w:tbl>
    <w:p w14:paraId="47CF235C" w14:textId="77777777" w:rsidR="009109EC" w:rsidRPr="001113F0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Forma zajęć:</w:t>
      </w:r>
    </w:p>
    <w:p w14:paraId="6532A379" w14:textId="6B08B330" w:rsidR="00896E3C" w:rsidRPr="001113F0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1113F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1113F0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1113F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3DEF3B50" w:rsidR="00896E3C" w:rsidRPr="001113F0" w:rsidRDefault="0057600A" w:rsidP="0057600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1113F0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913ECD" w:rsidRPr="001113F0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2D3FE5A7" w:rsidR="00913ECD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50 % punktów z egzaminu, projektu oraz za obecność na zajęciach</w:t>
            </w:r>
          </w:p>
        </w:tc>
      </w:tr>
      <w:tr w:rsidR="00341AC4" w:rsidRPr="001113F0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913ECD" w:rsidRPr="001113F0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23F72A11" w:rsidR="00913ECD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61 % punktów z egzaminu, projektu oraz za obecność na zajęciach</w:t>
            </w:r>
          </w:p>
        </w:tc>
      </w:tr>
      <w:tr w:rsidR="00341AC4" w:rsidRPr="001113F0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913ECD" w:rsidRPr="001113F0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427FF9CB" w:rsidR="00913ECD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71 % punktów z egzaminu, projektu oraz za obecność na zajęciach</w:t>
            </w:r>
          </w:p>
        </w:tc>
      </w:tr>
      <w:tr w:rsidR="00341AC4" w:rsidRPr="001113F0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913ECD" w:rsidRPr="001113F0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2C134BAF" w:rsidR="00913ECD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81 % punktów z egzaminu, projektu oraz za obecność na zajęciach</w:t>
            </w:r>
          </w:p>
        </w:tc>
      </w:tr>
      <w:tr w:rsidR="00341AC4" w:rsidRPr="001113F0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913ECD" w:rsidRPr="001113F0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06DFBE46" w:rsidR="00913ECD" w:rsidRPr="001113F0" w:rsidRDefault="0057600A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od 91 % punktów z egzaminu, projektu oraz za obecność na zajęciach</w:t>
            </w:r>
          </w:p>
        </w:tc>
      </w:tr>
    </w:tbl>
    <w:p w14:paraId="60ABD29D" w14:textId="4CB86D17" w:rsidR="000746C5" w:rsidRPr="001113F0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113F0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026B12" w:rsidRPr="001113F0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026B12" w:rsidRPr="001113F0" w:rsidRDefault="00026B12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026B12" w:rsidRPr="001113F0" w:rsidRDefault="00026B12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026B12" w:rsidRPr="001113F0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06DCC61C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026B12" w:rsidRPr="001113F0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77777777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3A92C4D7" w14:textId="1081284B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026B12" w:rsidRPr="001113F0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19BEC6D7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28CCDE7C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026B12" w:rsidRPr="001113F0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10BD7719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026B12" w:rsidRPr="001113F0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4E054481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5D90F1D5" w14:textId="6ED17F5B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026B12" w:rsidRPr="001113F0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0B3EB930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vAlign w:val="center"/>
          </w:tcPr>
          <w:p w14:paraId="1A4A6AF0" w14:textId="1492472D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026B12" w:rsidRPr="001113F0" w14:paraId="50E56672" w14:textId="77777777" w:rsidTr="00A5532D">
        <w:trPr>
          <w:trHeight w:val="282"/>
          <w:jc w:val="center"/>
        </w:trPr>
        <w:tc>
          <w:tcPr>
            <w:tcW w:w="5499" w:type="dxa"/>
          </w:tcPr>
          <w:p w14:paraId="4E1706C1" w14:textId="4E7A89CC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</w:t>
            </w:r>
          </w:p>
        </w:tc>
        <w:tc>
          <w:tcPr>
            <w:tcW w:w="2172" w:type="dxa"/>
            <w:vAlign w:val="center"/>
          </w:tcPr>
          <w:p w14:paraId="646B0675" w14:textId="7224BDE0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026B12" w:rsidRPr="001113F0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3B21EA32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</w:t>
            </w:r>
          </w:p>
        </w:tc>
        <w:tc>
          <w:tcPr>
            <w:tcW w:w="2172" w:type="dxa"/>
            <w:vAlign w:val="center"/>
          </w:tcPr>
          <w:p w14:paraId="617C710B" w14:textId="06951EDC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026B12" w:rsidRPr="001113F0" w14:paraId="297CD66F" w14:textId="77777777" w:rsidTr="00A5532D">
        <w:trPr>
          <w:trHeight w:val="282"/>
          <w:jc w:val="center"/>
        </w:trPr>
        <w:tc>
          <w:tcPr>
            <w:tcW w:w="5499" w:type="dxa"/>
          </w:tcPr>
          <w:p w14:paraId="121E546E" w14:textId="1F225822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172" w:type="dxa"/>
            <w:vAlign w:val="center"/>
          </w:tcPr>
          <w:p w14:paraId="3099C8F1" w14:textId="63E8A367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026B12" w:rsidRPr="001113F0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2EBF22F8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026B12" w:rsidRPr="001113F0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026B12" w:rsidRPr="001113F0" w:rsidRDefault="00026B12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75AD4DE5" w:rsidR="00026B12" w:rsidRPr="001113F0" w:rsidRDefault="00026B1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113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401F93C3" w14:textId="77777777" w:rsidR="00896E3C" w:rsidRPr="001113F0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1113F0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1113F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1113F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1113F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1113F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1113F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1113F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1113F0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1113F0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1113F0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1113F0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E285128"/>
    <w:multiLevelType w:val="hybridMultilevel"/>
    <w:tmpl w:val="B8E0E946"/>
    <w:lvl w:ilvl="0" w:tplc="373AF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3"/>
  </w:num>
  <w:num w:numId="2" w16cid:durableId="294142309">
    <w:abstractNumId w:val="5"/>
  </w:num>
  <w:num w:numId="3" w16cid:durableId="1009219306">
    <w:abstractNumId w:val="18"/>
  </w:num>
  <w:num w:numId="4" w16cid:durableId="333383739">
    <w:abstractNumId w:val="34"/>
  </w:num>
  <w:num w:numId="5" w16cid:durableId="317153656">
    <w:abstractNumId w:val="3"/>
  </w:num>
  <w:num w:numId="6" w16cid:durableId="697508460">
    <w:abstractNumId w:val="32"/>
  </w:num>
  <w:num w:numId="7" w16cid:durableId="677928650">
    <w:abstractNumId w:val="10"/>
  </w:num>
  <w:num w:numId="8" w16cid:durableId="1815366108">
    <w:abstractNumId w:val="17"/>
  </w:num>
  <w:num w:numId="9" w16cid:durableId="105776961">
    <w:abstractNumId w:val="7"/>
  </w:num>
  <w:num w:numId="10" w16cid:durableId="1730766383">
    <w:abstractNumId w:val="24"/>
  </w:num>
  <w:num w:numId="11" w16cid:durableId="1443724675">
    <w:abstractNumId w:val="25"/>
  </w:num>
  <w:num w:numId="12" w16cid:durableId="26026909">
    <w:abstractNumId w:val="31"/>
  </w:num>
  <w:num w:numId="13" w16cid:durableId="241456231">
    <w:abstractNumId w:val="12"/>
  </w:num>
  <w:num w:numId="14" w16cid:durableId="1594127586">
    <w:abstractNumId w:val="28"/>
  </w:num>
  <w:num w:numId="15" w16cid:durableId="486363350">
    <w:abstractNumId w:val="30"/>
  </w:num>
  <w:num w:numId="16" w16cid:durableId="1811939460">
    <w:abstractNumId w:val="29"/>
  </w:num>
  <w:num w:numId="17" w16cid:durableId="337974734">
    <w:abstractNumId w:val="20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1"/>
  </w:num>
  <w:num w:numId="22" w16cid:durableId="1619793495">
    <w:abstractNumId w:val="23"/>
  </w:num>
  <w:num w:numId="23" w16cid:durableId="1388870537">
    <w:abstractNumId w:val="0"/>
  </w:num>
  <w:num w:numId="24" w16cid:durableId="1583906190">
    <w:abstractNumId w:val="35"/>
  </w:num>
  <w:num w:numId="25" w16cid:durableId="1035735083">
    <w:abstractNumId w:val="11"/>
  </w:num>
  <w:num w:numId="26" w16cid:durableId="1984236075">
    <w:abstractNumId w:val="19"/>
  </w:num>
  <w:num w:numId="27" w16cid:durableId="1120881601">
    <w:abstractNumId w:val="36"/>
  </w:num>
  <w:num w:numId="28" w16cid:durableId="1644310688">
    <w:abstractNumId w:val="14"/>
  </w:num>
  <w:num w:numId="29" w16cid:durableId="2123960216">
    <w:abstractNumId w:val="27"/>
  </w:num>
  <w:num w:numId="30" w16cid:durableId="628976727">
    <w:abstractNumId w:val="6"/>
  </w:num>
  <w:num w:numId="31" w16cid:durableId="300841723">
    <w:abstractNumId w:val="16"/>
  </w:num>
  <w:num w:numId="32" w16cid:durableId="2042826031">
    <w:abstractNumId w:val="22"/>
  </w:num>
  <w:num w:numId="33" w16cid:durableId="1986006714">
    <w:abstractNumId w:val="4"/>
  </w:num>
  <w:num w:numId="34" w16cid:durableId="357395264">
    <w:abstractNumId w:val="15"/>
  </w:num>
  <w:num w:numId="35" w16cid:durableId="142279566">
    <w:abstractNumId w:val="8"/>
  </w:num>
  <w:num w:numId="36" w16cid:durableId="1443525915">
    <w:abstractNumId w:val="26"/>
  </w:num>
  <w:num w:numId="37" w16cid:durableId="49934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26B12"/>
    <w:rsid w:val="00040C7C"/>
    <w:rsid w:val="00053608"/>
    <w:rsid w:val="000657F2"/>
    <w:rsid w:val="00066997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113F0"/>
    <w:rsid w:val="001373A5"/>
    <w:rsid w:val="00145EC7"/>
    <w:rsid w:val="001D18A7"/>
    <w:rsid w:val="001D511D"/>
    <w:rsid w:val="001E0ADE"/>
    <w:rsid w:val="001E7B5A"/>
    <w:rsid w:val="00204C4C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3674"/>
    <w:rsid w:val="00522DED"/>
    <w:rsid w:val="005363F3"/>
    <w:rsid w:val="005377C2"/>
    <w:rsid w:val="00543BC4"/>
    <w:rsid w:val="00566B57"/>
    <w:rsid w:val="00571CD4"/>
    <w:rsid w:val="0057600A"/>
    <w:rsid w:val="005769E7"/>
    <w:rsid w:val="005B51A6"/>
    <w:rsid w:val="005D2A79"/>
    <w:rsid w:val="005D31EC"/>
    <w:rsid w:val="005D3DF3"/>
    <w:rsid w:val="005E156F"/>
    <w:rsid w:val="005E249C"/>
    <w:rsid w:val="005F0097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25F8A"/>
    <w:rsid w:val="00745543"/>
    <w:rsid w:val="007633C2"/>
    <w:rsid w:val="00775AF1"/>
    <w:rsid w:val="007B605E"/>
    <w:rsid w:val="007C3DBD"/>
    <w:rsid w:val="007E083D"/>
    <w:rsid w:val="00834C51"/>
    <w:rsid w:val="00862E0A"/>
    <w:rsid w:val="00896E3C"/>
    <w:rsid w:val="008A5F4A"/>
    <w:rsid w:val="008B336A"/>
    <w:rsid w:val="008D6789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B3480"/>
    <w:rsid w:val="00AB6E40"/>
    <w:rsid w:val="00AE0ED6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1270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13</cp:revision>
  <cp:lastPrinted>2025-10-28T07:51:00Z</cp:lastPrinted>
  <dcterms:created xsi:type="dcterms:W3CDTF">2025-12-11T11:01:00Z</dcterms:created>
  <dcterms:modified xsi:type="dcterms:W3CDTF">2026-08-12T09:36:00Z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