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FB34F2B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54356E" w:rsidRPr="0054356E">
        <w:rPr>
          <w:rFonts w:asciiTheme="minorHAnsi" w:hAnsiTheme="minorHAnsi" w:cstheme="minorHAnsi"/>
          <w:b/>
          <w:bCs/>
          <w:sz w:val="24"/>
          <w:szCs w:val="24"/>
        </w:rPr>
        <w:t>0923.3.PS1.F15.PSSPS</w:t>
      </w:r>
    </w:p>
    <w:p w14:paraId="43134346" w14:textId="45C7E55B" w:rsidR="004501ED" w:rsidRPr="00587B95" w:rsidRDefault="004838B3" w:rsidP="0054356E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54356E" w:rsidRPr="0054356E">
        <w:rPr>
          <w:rFonts w:asciiTheme="minorHAnsi" w:hAnsiTheme="minorHAnsi" w:cstheme="minorHAnsi"/>
          <w:b/>
          <w:sz w:val="24"/>
          <w:szCs w:val="24"/>
        </w:rPr>
        <w:t>Pracownik socjalny w systemie pomocy społecznej</w:t>
      </w:r>
    </w:p>
    <w:p w14:paraId="274BA5FF" w14:textId="52FA9428" w:rsidR="004838B3" w:rsidRPr="00B04123" w:rsidRDefault="004838B3" w:rsidP="0054356E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  <w:lang w:val="en-GB"/>
        </w:rPr>
      </w:pPr>
      <w:r w:rsidRPr="0054356E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54356E" w:rsidRPr="0054356E">
        <w:t xml:space="preserve"> </w:t>
      </w:r>
      <w:r w:rsidR="0054356E" w:rsidRPr="0054356E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Social worker in the social assistance system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A13E63C" w:rsidR="000746C5" w:rsidRPr="00341AC4" w:rsidRDefault="0054356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Karolina Klimczyk - Miśt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5C0C431" w:rsidR="001373A5" w:rsidRPr="00341AC4" w:rsidRDefault="0054356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karolina.klimczyk-mistal@ujk.edu.pl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A9B2453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A4A5C37" w:rsidR="000746C5" w:rsidRPr="00341AC4" w:rsidRDefault="0054356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przedmiotu: Wprowadzenie do pomocy społecznej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F888146" w:rsidR="000746C5" w:rsidRPr="00E604E4" w:rsidRDefault="00587B95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4064380" w:rsidR="00587B95" w:rsidRPr="00587B95" w:rsidRDefault="0054356E" w:rsidP="0054356E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aliczenie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ocen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ą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8D064CA" w:rsidR="001A2C2B" w:rsidRPr="001A2C2B" w:rsidRDefault="0054356E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54356E">
              <w:rPr>
                <w:rFonts w:asciiTheme="minorHAnsi" w:hAnsiTheme="minorHAnsi" w:cstheme="minorHAnsi"/>
                <w:sz w:val="21"/>
                <w:szCs w:val="21"/>
              </w:rPr>
              <w:t>Podająco – problemowe, wykład, ćwiczenia, dyskusja, film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7C646B63" w14:textId="77777777" w:rsidR="0054356E" w:rsidRDefault="0054356E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sz w:val="21"/>
                <w:szCs w:val="21"/>
              </w:rPr>
              <w:t xml:space="preserve">1. Brągiel J., Badora S. (red.), Formy opieki, wychowania i wsparcia w zreformowanym systemie pomocy społecznej, wyd. Uniwersytetu Opolskiego, Opole 2005. </w:t>
            </w:r>
          </w:p>
          <w:p w14:paraId="3760D4AA" w14:textId="77777777" w:rsidR="0054356E" w:rsidRDefault="0054356E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sz w:val="21"/>
                <w:szCs w:val="21"/>
              </w:rPr>
              <w:t xml:space="preserve">2. Smykowska D., Instytucje wsparcia społecznego, wyd. Wyższej Szkoły Informatyki, Łódź 2007. </w:t>
            </w:r>
          </w:p>
          <w:p w14:paraId="21539079" w14:textId="3378ABBA" w:rsidR="00587B95" w:rsidRPr="00587B95" w:rsidRDefault="0054356E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sz w:val="21"/>
                <w:szCs w:val="21"/>
              </w:rPr>
              <w:t>3. Stojecka-Zuber R., Róg A. (red.), System opieki i pomocy założenia a rzeczywistość, wyd. PWSZ, Tarnobrzeg 2009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2FC6BFBE" w14:textId="77777777" w:rsidR="0054356E" w:rsidRDefault="0054356E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sz w:val="21"/>
                <w:szCs w:val="21"/>
              </w:rPr>
              <w:t xml:space="preserve">1. Racław-Markowska M., Legat S. (red.), Opieka zastępcza nad dzieckiem i młodzieżą – od form instytucjonalnych do rodzinnych, wyd. Instytutu Spraw Publicznych, Warszawa 2004. </w:t>
            </w:r>
          </w:p>
          <w:p w14:paraId="57CDEF17" w14:textId="77777777" w:rsidR="0054356E" w:rsidRDefault="0054356E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sz w:val="21"/>
                <w:szCs w:val="21"/>
              </w:rPr>
              <w:t xml:space="preserve">2. Wołk Z. (red.), Instytucje w służbie ludziom, wyd. Uniwersytetu Zielonogórskiego, Zielona Góra 2003. </w:t>
            </w:r>
          </w:p>
          <w:p w14:paraId="7456B6D4" w14:textId="76B6A467" w:rsidR="00587B95" w:rsidRPr="00587B95" w:rsidRDefault="0054356E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54356E">
              <w:rPr>
                <w:rFonts w:asciiTheme="minorHAnsi" w:hAnsiTheme="minorHAnsi" w:cstheme="minorHAnsi"/>
                <w:sz w:val="21"/>
                <w:szCs w:val="21"/>
              </w:rPr>
              <w:t>3. Wódz K., Czekaj K., Niesporek A., Ludzie starzy w społeczności lokalnej. Zintegrowany system pomocy społecznej dla osób starszych (w;) Krzyszkowski J., Majer R. (red.), Problemy społeczne, pomoc społeczna, praca socjalna. Wymiar polski i europejski, wyd. AV Centrum, Częstochowa 2004.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3110D74" w14:textId="7ADB61FF" w:rsidR="00587B95" w:rsidRPr="003A0E55" w:rsidRDefault="00587B95" w:rsidP="00587B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ab/>
      </w:r>
      <w:r w:rsidRPr="003A0E55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3572D549" w14:textId="77777777" w:rsidR="00555579" w:rsidRPr="00555579" w:rsidRDefault="00587B95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 xml:space="preserve">C1. </w:t>
      </w:r>
      <w:r w:rsidR="00555579" w:rsidRPr="00555579">
        <w:rPr>
          <w:rFonts w:asciiTheme="minorHAnsi" w:hAnsiTheme="minorHAnsi" w:cstheme="minorHAnsi"/>
          <w:sz w:val="24"/>
          <w:szCs w:val="24"/>
        </w:rPr>
        <w:t xml:space="preserve">Przyswojenie wiedzy przez słuchaczy w zakresie terminologii przedmiotu. </w:t>
      </w:r>
    </w:p>
    <w:p w14:paraId="39F3437F" w14:textId="71296E2B" w:rsidR="00555579" w:rsidRPr="00555579" w:rsidRDefault="00555579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55579">
        <w:rPr>
          <w:rFonts w:asciiTheme="minorHAnsi" w:hAnsiTheme="minorHAnsi" w:cstheme="minorHAnsi"/>
          <w:b/>
          <w:bCs/>
          <w:sz w:val="24"/>
          <w:szCs w:val="24"/>
        </w:rPr>
        <w:t>C2</w:t>
      </w:r>
      <w:r w:rsidRPr="00555579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55579">
        <w:rPr>
          <w:rFonts w:asciiTheme="minorHAnsi" w:hAnsiTheme="minorHAnsi" w:cstheme="minorHAnsi"/>
          <w:sz w:val="24"/>
          <w:szCs w:val="24"/>
        </w:rPr>
        <w:t>Nabycie przez studentów umiejętności rozpoznawania problemów dotykających rodziny oraz osoby korzystające z systemu pomocy społecznej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6CEBE8D" w14:textId="12F8BD42" w:rsidR="00555579" w:rsidRPr="00555579" w:rsidRDefault="00555579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55579">
        <w:rPr>
          <w:rFonts w:asciiTheme="minorHAnsi" w:hAnsiTheme="minorHAnsi" w:cstheme="minorHAnsi"/>
          <w:b/>
          <w:bCs/>
          <w:sz w:val="24"/>
          <w:szCs w:val="24"/>
        </w:rPr>
        <w:t>C3</w:t>
      </w:r>
      <w:r w:rsidRPr="00555579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55579">
        <w:rPr>
          <w:rFonts w:asciiTheme="minorHAnsi" w:hAnsiTheme="minorHAnsi" w:cstheme="minorHAnsi"/>
          <w:sz w:val="24"/>
          <w:szCs w:val="24"/>
        </w:rPr>
        <w:t xml:space="preserve">Nabycie przez studentów wiedzy o różnych rodzajach struktur społecznych i instytucjach życia społecznego oraz zachodzących między nimi relacjach. </w:t>
      </w:r>
    </w:p>
    <w:p w14:paraId="51EF380C" w14:textId="17C55C87" w:rsidR="00555579" w:rsidRPr="00555579" w:rsidRDefault="00555579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55579">
        <w:rPr>
          <w:rFonts w:asciiTheme="minorHAnsi" w:hAnsiTheme="minorHAnsi" w:cstheme="minorHAnsi"/>
          <w:b/>
          <w:bCs/>
          <w:sz w:val="24"/>
          <w:szCs w:val="24"/>
        </w:rPr>
        <w:t>C4</w:t>
      </w:r>
      <w:r w:rsidRPr="0055557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555579">
        <w:rPr>
          <w:rFonts w:asciiTheme="minorHAnsi" w:hAnsiTheme="minorHAnsi" w:cstheme="minorHAnsi"/>
          <w:sz w:val="24"/>
          <w:szCs w:val="24"/>
        </w:rPr>
        <w:t xml:space="preserve"> Przyswojenie przez słuchaczy wiedzy o celach, wartościach i zasadach prowadzenia pracy </w:t>
      </w:r>
      <w:r w:rsidRPr="00555579">
        <w:rPr>
          <w:rFonts w:asciiTheme="minorHAnsi" w:hAnsiTheme="minorHAnsi" w:cstheme="minorHAnsi"/>
          <w:sz w:val="24"/>
          <w:szCs w:val="24"/>
        </w:rPr>
        <w:lastRenderedPageBreak/>
        <w:t>socjalnej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28B5D99" w14:textId="41FD94AA" w:rsidR="00A360AB" w:rsidRPr="00555579" w:rsidRDefault="00555579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55579">
        <w:rPr>
          <w:rFonts w:asciiTheme="minorHAnsi" w:hAnsiTheme="minorHAnsi" w:cstheme="minorHAnsi"/>
          <w:b/>
          <w:bCs/>
          <w:sz w:val="24"/>
          <w:szCs w:val="24"/>
        </w:rPr>
        <w:t>C5</w:t>
      </w:r>
      <w:r w:rsidRPr="00555579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55579">
        <w:rPr>
          <w:rFonts w:asciiTheme="minorHAnsi" w:hAnsiTheme="minorHAnsi" w:cstheme="minorHAnsi"/>
          <w:sz w:val="24"/>
          <w:szCs w:val="24"/>
        </w:rPr>
        <w:t>Przyswojenie przez słuchaczy wiedzy dotyczącej standardów pracy socjalnej na rzecz rodzin i osób korzystających z systemu pomocy społecznej</w:t>
      </w:r>
    </w:p>
    <w:p w14:paraId="75A6A0F4" w14:textId="77777777" w:rsidR="00555579" w:rsidRDefault="00555579" w:rsidP="00555579">
      <w:pPr>
        <w:pStyle w:val="Akapitzlist"/>
        <w:ind w:left="1080" w:firstLine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C1844F9" w14:textId="77777777" w:rsidR="00555579" w:rsidRDefault="00555579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8C301AC" w14:textId="3471886C" w:rsidR="00587B95" w:rsidRPr="003A0E55" w:rsidRDefault="00587B95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76125FB3" w14:textId="77777777" w:rsidR="00555579" w:rsidRPr="00555579" w:rsidRDefault="00587B95" w:rsidP="00555579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C1.</w:t>
      </w:r>
      <w:r w:rsidRPr="003A0E55">
        <w:rPr>
          <w:rFonts w:asciiTheme="minorHAnsi" w:hAnsiTheme="minorHAnsi" w:cstheme="minorHAnsi"/>
          <w:sz w:val="24"/>
          <w:szCs w:val="24"/>
        </w:rPr>
        <w:t xml:space="preserve"> </w:t>
      </w:r>
      <w:r w:rsidR="00555579" w:rsidRPr="00555579">
        <w:rPr>
          <w:rFonts w:asciiTheme="minorHAnsi" w:hAnsiTheme="minorHAnsi" w:cstheme="minorHAnsi"/>
          <w:sz w:val="24"/>
          <w:szCs w:val="24"/>
        </w:rPr>
        <w:t>Nabycie przez studentów umiejętności sposobów motywowania osób i rodzin do podejmowania aktywności zawodowej</w:t>
      </w:r>
      <w:r w:rsidR="00555579">
        <w:rPr>
          <w:rFonts w:asciiTheme="minorHAnsi" w:hAnsiTheme="minorHAnsi" w:cstheme="minorHAnsi"/>
          <w:sz w:val="24"/>
          <w:szCs w:val="24"/>
        </w:rPr>
        <w:t>.</w:t>
      </w:r>
    </w:p>
    <w:p w14:paraId="474D6E9C" w14:textId="77777777" w:rsidR="00555579" w:rsidRPr="00555579" w:rsidRDefault="00555579" w:rsidP="00555579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55579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Pr="00555579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555579">
        <w:rPr>
          <w:rFonts w:asciiTheme="minorHAnsi" w:hAnsiTheme="minorHAnsi" w:cstheme="minorHAnsi"/>
          <w:sz w:val="24"/>
          <w:szCs w:val="24"/>
        </w:rPr>
        <w:t xml:space="preserve"> Nabycie przez studentów umiejętności komunikowania się i postępowania z klientami pomocy społecznej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0A9015B" w14:textId="009939BB" w:rsidR="00555579" w:rsidRPr="00555579" w:rsidRDefault="00555579" w:rsidP="00555579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55579">
        <w:rPr>
          <w:rFonts w:asciiTheme="minorHAnsi" w:hAnsiTheme="minorHAnsi" w:cstheme="minorHAnsi"/>
          <w:b/>
          <w:bCs/>
          <w:sz w:val="24"/>
          <w:szCs w:val="24"/>
        </w:rPr>
        <w:t>C3</w:t>
      </w:r>
      <w:r w:rsidRPr="0055557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555579">
        <w:rPr>
          <w:rFonts w:asciiTheme="minorHAnsi" w:hAnsiTheme="minorHAnsi" w:cstheme="minorHAnsi"/>
          <w:sz w:val="24"/>
          <w:szCs w:val="24"/>
        </w:rPr>
        <w:t xml:space="preserve"> Nabycie przez studentów umiejętności podejmowania działań interwencyjnych w rodzinach objętych systemem pomocy społeczne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AA4F07A" w14:textId="77777777" w:rsidR="00555579" w:rsidRPr="00555579" w:rsidRDefault="00555579" w:rsidP="00555579">
      <w:pPr>
        <w:pStyle w:val="Akapitzlist"/>
        <w:ind w:left="1080"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D8A5730" w14:textId="77777777" w:rsidR="00555579" w:rsidRPr="00555579" w:rsidRDefault="00555579" w:rsidP="00555579">
      <w:p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C7F7F03" w14:textId="77777777" w:rsidR="001A61DF" w:rsidRDefault="003E0703" w:rsidP="001A61D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6348499E" w14:textId="4AB7B99C" w:rsidR="00555579" w:rsidRP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Zapoznanie się z kartą przedmiotu i warunkami zaliczenia.</w:t>
      </w:r>
    </w:p>
    <w:p w14:paraId="7B69E384" w14:textId="77777777" w:rsid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 xml:space="preserve">Podstawowe pojęcia obowiązujące w terminologii przedmiotu: pracownik socjalny, praca socjalna, asystent rodziny, pomoc społeczna. </w:t>
      </w:r>
    </w:p>
    <w:p w14:paraId="4D30B361" w14:textId="77777777" w:rsid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3Rola i zadania pracownika socjalnego w Polsce.</w:t>
      </w:r>
    </w:p>
    <w:p w14:paraId="6018E05B" w14:textId="77777777" w:rsid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Rola i zadania pracownika socjalnego w Skandynawii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DCC0497" w14:textId="77777777" w:rsid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Rola i zadania pracownika socjalnego w USA.</w:t>
      </w:r>
    </w:p>
    <w:p w14:paraId="37B658CF" w14:textId="77777777" w:rsid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Rola i zadania pracownika socjalnego w Niemczech.</w:t>
      </w:r>
    </w:p>
    <w:p w14:paraId="58EEB221" w14:textId="77777777" w:rsid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Rola i zadania pracownika socjalnego w Anglii.</w:t>
      </w:r>
    </w:p>
    <w:p w14:paraId="07281260" w14:textId="77777777" w:rsid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Stres i wypalenie zawodowe pracowników socjalnych.</w:t>
      </w:r>
    </w:p>
    <w:p w14:paraId="3CB51A9A" w14:textId="063DAD25" w:rsidR="00555579" w:rsidRPr="00555579" w:rsidRDefault="00555579" w:rsidP="00555579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Strategie i sposoby radzenia sobie z trudnościami.</w:t>
      </w:r>
    </w:p>
    <w:p w14:paraId="0F32B5F5" w14:textId="77777777" w:rsidR="00555579" w:rsidRDefault="00555579" w:rsidP="00555579">
      <w:pPr>
        <w:pStyle w:val="TableParagraph"/>
        <w:rPr>
          <w:rFonts w:asciiTheme="minorHAnsi" w:hAnsiTheme="minorHAnsi" w:cstheme="minorHAnsi"/>
          <w:sz w:val="24"/>
          <w:szCs w:val="24"/>
        </w:rPr>
      </w:pPr>
    </w:p>
    <w:p w14:paraId="4EC358EB" w14:textId="0ACA5530" w:rsidR="006D764F" w:rsidRPr="001A61DF" w:rsidRDefault="006D764F" w:rsidP="00555579">
      <w:pPr>
        <w:pStyle w:val="TableParagrap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0680086B" w14:textId="77777777" w:rsidR="00555579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5579">
        <w:rPr>
          <w:rFonts w:asciiTheme="minorHAnsi" w:hAnsiTheme="minorHAnsi" w:cstheme="minorHAnsi"/>
          <w:bCs/>
          <w:sz w:val="24"/>
          <w:szCs w:val="24"/>
        </w:rPr>
        <w:t>Role zawodowe pracowników socjalnych w teorii i praktyce.</w:t>
      </w:r>
    </w:p>
    <w:p w14:paraId="249FF6E3" w14:textId="77777777" w:rsidR="00555579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5579">
        <w:rPr>
          <w:rFonts w:asciiTheme="minorHAnsi" w:hAnsiTheme="minorHAnsi" w:cstheme="minorHAnsi"/>
          <w:bCs/>
          <w:sz w:val="24"/>
          <w:szCs w:val="24"/>
        </w:rPr>
        <w:t>Kwalifikacje zawodowe pracownika socjalnego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5D998EB7" w14:textId="77777777" w:rsidR="00555579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5579">
        <w:rPr>
          <w:rFonts w:asciiTheme="minorHAnsi" w:hAnsiTheme="minorHAnsi" w:cstheme="minorHAnsi"/>
          <w:bCs/>
          <w:sz w:val="24"/>
          <w:szCs w:val="24"/>
        </w:rPr>
        <w:t>Dylematy i trudności związane z pełnionymi rolami zawodowymi.</w:t>
      </w:r>
    </w:p>
    <w:p w14:paraId="3E9EBB5B" w14:textId="77777777" w:rsidR="00555579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5579">
        <w:rPr>
          <w:rFonts w:asciiTheme="minorHAnsi" w:hAnsiTheme="minorHAnsi" w:cstheme="minorHAnsi"/>
          <w:bCs/>
          <w:sz w:val="24"/>
          <w:szCs w:val="24"/>
        </w:rPr>
        <w:t>Nowe zawody w obszarze pomocy społecznej: asystent osoby niepełnosprawnej; opiekunka środowiskowa; opiekun w domu pomocy społecznej.</w:t>
      </w:r>
    </w:p>
    <w:p w14:paraId="53BBE2FA" w14:textId="77777777" w:rsidR="00555579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5579">
        <w:rPr>
          <w:rFonts w:asciiTheme="minorHAnsi" w:hAnsiTheme="minorHAnsi" w:cstheme="minorHAnsi"/>
          <w:bCs/>
          <w:sz w:val="24"/>
          <w:szCs w:val="24"/>
        </w:rPr>
        <w:t>Stereotypy dotyczące udzielania pomocy.</w:t>
      </w:r>
    </w:p>
    <w:p w14:paraId="413DB46E" w14:textId="77777777" w:rsidR="00555579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</w:t>
      </w:r>
      <w:r w:rsidRPr="00555579">
        <w:rPr>
          <w:rFonts w:asciiTheme="minorHAnsi" w:hAnsiTheme="minorHAnsi" w:cstheme="minorHAnsi"/>
          <w:bCs/>
          <w:sz w:val="24"/>
          <w:szCs w:val="24"/>
        </w:rPr>
        <w:t>pecyfika usług doradczych i socjalnych.</w:t>
      </w:r>
    </w:p>
    <w:p w14:paraId="4446BFD3" w14:textId="77777777" w:rsidR="00555579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5579">
        <w:rPr>
          <w:rFonts w:asciiTheme="minorHAnsi" w:hAnsiTheme="minorHAnsi" w:cstheme="minorHAnsi"/>
          <w:bCs/>
          <w:sz w:val="24"/>
          <w:szCs w:val="24"/>
        </w:rPr>
        <w:t>Praca socjalna a pomoc społeczna – wzajemne powiązania.</w:t>
      </w:r>
    </w:p>
    <w:p w14:paraId="232B5346" w14:textId="01A57A05" w:rsidR="001A61DF" w:rsidRDefault="00555579" w:rsidP="00555579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5579">
        <w:rPr>
          <w:rFonts w:asciiTheme="minorHAnsi" w:hAnsiTheme="minorHAnsi" w:cstheme="minorHAnsi"/>
          <w:bCs/>
          <w:sz w:val="24"/>
          <w:szCs w:val="24"/>
        </w:rPr>
        <w:t>Kodeks etyczny pracownika socjalnego.</w:t>
      </w:r>
    </w:p>
    <w:p w14:paraId="68EEAD34" w14:textId="77777777" w:rsidR="00555579" w:rsidRPr="003A0E55" w:rsidRDefault="00555579" w:rsidP="00555579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771057AC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24B0B904" w:rsidR="003A0E55" w:rsidRPr="003A0E55" w:rsidRDefault="00555579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5557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podstawowe teorie dotyczące procesu pomocy, wsparcia, integracji, aktywizacji, wykluczenia oraz różnorodne uwarunkowania tych procesów</w:t>
            </w:r>
          </w:p>
        </w:tc>
        <w:tc>
          <w:tcPr>
            <w:tcW w:w="1773" w:type="dxa"/>
            <w:vAlign w:val="center"/>
          </w:tcPr>
          <w:p w14:paraId="1881EAEC" w14:textId="273D0581" w:rsidR="003A0E55" w:rsidRPr="00555579" w:rsidRDefault="003A0E55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555579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555579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2B235BD5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7105C728" w:rsidR="003A0E55" w:rsidRPr="003A0E55" w:rsidRDefault="00A57EAA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7EA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wykorzystać podstawową wiedzę teoretyczną z zakresu pracy socjalnej oraz powiązanych z nią dyscyplin w celu opisywania, analizowania i </w:t>
            </w:r>
            <w:r w:rsidRPr="00A57EA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interpretowania problemów społecznych</w:t>
            </w:r>
          </w:p>
        </w:tc>
        <w:tc>
          <w:tcPr>
            <w:tcW w:w="1773" w:type="dxa"/>
            <w:vAlign w:val="center"/>
          </w:tcPr>
          <w:p w14:paraId="69BAD1D6" w14:textId="3D7C7FF1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PS1P_U0</w:t>
            </w:r>
            <w:r w:rsidR="00A57EAA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  <w:tr w:rsidR="003A0E55" w:rsidRPr="00341AC4" w14:paraId="4D5F8E78" w14:textId="77777777" w:rsidTr="00555579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767DD2FA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00D115A3" w:rsidR="003A0E55" w:rsidRPr="003A0E55" w:rsidRDefault="00A57EAA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7EA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wykorzystać zdobytą wiedzę z zakresu funkcjonowania pracownika socjalnego w różnych systemach, na polu pracy socjalnej</w:t>
            </w:r>
          </w:p>
        </w:tc>
        <w:tc>
          <w:tcPr>
            <w:tcW w:w="1773" w:type="dxa"/>
            <w:vAlign w:val="center"/>
          </w:tcPr>
          <w:p w14:paraId="3E869DC6" w14:textId="7853A3D3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</w:t>
            </w:r>
            <w:r w:rsidR="00A57EAA">
              <w:rPr>
                <w:rFonts w:asciiTheme="minorHAnsi" w:hAnsiTheme="minorHAnsi" w:cstheme="minorHAnsi"/>
                <w:sz w:val="21"/>
                <w:szCs w:val="21"/>
              </w:rPr>
              <w:t>06</w:t>
            </w:r>
          </w:p>
        </w:tc>
      </w:tr>
      <w:tr w:rsidR="00555579" w:rsidRPr="00341AC4" w14:paraId="557094FE" w14:textId="77777777" w:rsidTr="00555579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83628BF" w14:textId="51C5F75F" w:rsidR="00555579" w:rsidRPr="003A0E55" w:rsidRDefault="00555579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6821" w:type="dxa"/>
            <w:vAlign w:val="center"/>
          </w:tcPr>
          <w:p w14:paraId="50C62EDC" w14:textId="7A7123AE" w:rsidR="00555579" w:rsidRPr="00B156FE" w:rsidRDefault="00A57EAA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7EA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pracować w zespole</w:t>
            </w:r>
          </w:p>
        </w:tc>
        <w:tc>
          <w:tcPr>
            <w:tcW w:w="1773" w:type="dxa"/>
            <w:vAlign w:val="center"/>
          </w:tcPr>
          <w:p w14:paraId="5E00880F" w14:textId="07E6C6DA" w:rsidR="00555579" w:rsidRPr="003A0E55" w:rsidRDefault="00A57EAA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57EAA">
              <w:rPr>
                <w:rFonts w:asciiTheme="minorHAnsi" w:hAnsiTheme="minorHAnsi" w:cstheme="minorHAnsi"/>
                <w:sz w:val="21"/>
                <w:szCs w:val="21"/>
              </w:rPr>
              <w:t>PS1P_U13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72CD8BBD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474E1057" w:rsidR="003A0E55" w:rsidRPr="003A0E55" w:rsidRDefault="00A57EAA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7EA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gotowy do przyjęcia krytycznej oceny posiadanej wiedzy i odbieranych treści oraz ciągłego dokształcania się oraz wyznaczania kierunków własnego rozwoju i kształcenia na polu pracy socjalnej</w:t>
            </w:r>
          </w:p>
        </w:tc>
        <w:tc>
          <w:tcPr>
            <w:tcW w:w="1773" w:type="dxa"/>
            <w:vAlign w:val="center"/>
          </w:tcPr>
          <w:p w14:paraId="3E07749A" w14:textId="31F262F5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A57EA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</w:tr>
      <w:tr w:rsidR="003A0E55" w:rsidRPr="00341AC4" w14:paraId="5898594F" w14:textId="77777777" w:rsidTr="00555579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7A2F465D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39B4807C" w:rsidR="003A0E55" w:rsidRPr="003A0E55" w:rsidRDefault="00A57EAA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7EA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odpowiedniego pełnienia ról zawodowych, uczestniczenia w życiu społeczno-kulturalnym</w:t>
            </w:r>
          </w:p>
        </w:tc>
        <w:tc>
          <w:tcPr>
            <w:tcW w:w="1773" w:type="dxa"/>
            <w:vAlign w:val="center"/>
          </w:tcPr>
          <w:p w14:paraId="303767DD" w14:textId="1B8B7C6F" w:rsidR="003A0E55" w:rsidRPr="003A0E55" w:rsidRDefault="003A0E55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A57EAA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020B6064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9035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- prezenetacjamultimedialna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C9035A" w:rsidRPr="00341AC4" w14:paraId="3BDEFA32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2CCC6F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38C4A0EB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E409AD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8768DB6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536080D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264BB54F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4FC62109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0401E27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405D70E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277079" w14:textId="348F7615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512C367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46ACCB6F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4C6BE5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6A5E31CF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5F81E8D9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E7D9ECC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015246E4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E290E5C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6765DCA0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575A9A1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5BC21308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1FD655" w14:textId="7EB1E1A9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6E407C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4C5B236F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6361083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3AA9B541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15CEC180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0441A598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4C763CD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28189D8A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76BA27D8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49D76064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F60F911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EE9019" w14:textId="092B0F0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21AE1F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62E9812B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3B9500BC" w14:textId="3374AF7C" w:rsidR="00C9035A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5E4A1006" w14:textId="77777777" w:rsidR="00C9035A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55AD5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E6CEE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9D0D0C" w14:textId="37E1F7DC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0A72FA" w14:textId="1E7CE75D" w:rsidR="00C9035A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E9D70E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EC263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8264DE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647987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8972AE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A569BBE" w14:textId="2386C35F" w:rsidR="00C9035A" w:rsidRPr="00A70948" w:rsidRDefault="00C9035A" w:rsidP="00C9035A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A1931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95266E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0F04FF0" w14:textId="77777777" w:rsidR="00C9035A" w:rsidRPr="00A70948" w:rsidRDefault="00C9035A" w:rsidP="00C9035A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9" w:type="dxa"/>
          </w:tcPr>
          <w:p w14:paraId="1E3754F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C3A36F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61A989" w14:textId="063FCEE1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CB1C496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CF83D6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017E4F" w14:textId="53EC321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257872C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5E8F52D0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E45025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1B9B5D66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2EE7AC6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657A7582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F09F8A6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5E9792D0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6699C0F4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58F04F13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6C829B" w14:textId="274B9A0B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DB27B6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1B1A9720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37477C6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325AE34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41E9058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25FAEC65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6C94E21A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A356302" w14:textId="77E80D73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F15207" w14:textId="338C4EAC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161674BB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476190" w14:textId="1A61561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76B56B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132F18CA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5178EFE2" w:rsidR="003A0E55" w:rsidRPr="003A0E55" w:rsidRDefault="00F92E3A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E3A">
              <w:rPr>
                <w:rFonts w:asciiTheme="minorHAnsi" w:hAnsiTheme="minorHAnsi" w:cstheme="minorHAnsi"/>
                <w:sz w:val="21"/>
                <w:szCs w:val="21"/>
              </w:rPr>
              <w:t>Zaliczenie kolokwium weryfikującego wiedzę i osiągnięcie w sumie rezultatu na poziomie od 51% do 60 % maksymalnej liczby punktów</w:t>
            </w:r>
          </w:p>
        </w:tc>
      </w:tr>
      <w:tr w:rsidR="003A0E55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3CEA1086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dostatecznym, zaliczenie kolokwium weryfikującego wiedzę i osiągnięcie w sumie rezultatu na poziomie od 61% do 70 % maksymalnej liczby punktów</w:t>
            </w:r>
          </w:p>
        </w:tc>
      </w:tr>
      <w:tr w:rsidR="003A0E55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1DADE84F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dobrym, zaliczenie kolokwium weryfikującego wiedzę i osiągnięcie w sumie rezultatu na poziomie od 71% do 80 % maksymalnej liczby punktów</w:t>
            </w:r>
          </w:p>
        </w:tc>
      </w:tr>
      <w:tr w:rsidR="003A0E55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573F7677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dobrym, zaliczenie kolokwium weryfikującego wiedzę i osiągnięcie w sumie rezultatu na poziomie od 81% do 90 % maksymalnej liczby punktów</w:t>
            </w:r>
          </w:p>
        </w:tc>
      </w:tr>
      <w:tr w:rsidR="003A0E55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096F7FA6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bardzo dobrym, zaliczenie kolokwium weryfikującego wiedzę i osiągnięcie w sumie rezultatu na poziomie od 91% do 100 % maksymalnej liczby punktów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0D6B702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2479968A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kolokwium weryfikującego efekty oraz przygotowanie prezentacji multimedialnej na poziomie od 51% do 60 % maksymalnej liczby punktów</w:t>
            </w:r>
          </w:p>
        </w:tc>
      </w:tr>
      <w:tr w:rsidR="003A0E55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42974457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dostatecznym, udział w dyskusjach i referowaniu przygotowanych do ćwiczeń materiałów, zaliczenie kolokwium weryfikującego efekty oraz przygotowanie prezentacji multimedialnej na poziomie od 61% do 70 % maksymalnej liczby punktów</w:t>
            </w:r>
          </w:p>
        </w:tc>
      </w:tr>
      <w:tr w:rsidR="003A0E55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03B1A56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dobrym, udział w dyskusjach i referowaniu przygotowanych do ćwiczeń materiałów, zaliczenie kolokwium weryfikującego efekty oraz przygotowanie prezentacji multimedialnej na poziomie od 71% do 80 % maksymalnej liczby punktów</w:t>
            </w:r>
          </w:p>
        </w:tc>
      </w:tr>
      <w:tr w:rsidR="003A0E55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042D0782" w:rsidR="003A0E55" w:rsidRPr="003A0E55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dobrym, udział w dyskusjach i referowaniu przygotowanych do ćwiczeń materiałów, zaliczenie kolokwium weryfikującego efekty oraz przygotowanie prezentacji multimedialnej na poziomie od 81% do 90 % maksymalnej liczby punktów</w:t>
            </w:r>
          </w:p>
        </w:tc>
      </w:tr>
      <w:tr w:rsidR="003A0E55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A0E55" w:rsidRPr="00B156FE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4F42CCB" w:rsidR="003A0E55" w:rsidRPr="00B156FE" w:rsidRDefault="00B62288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28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bardzo dobrym, udział w dyskusjach i referowaniu przygotowanych do ćwiczeń materiałów, zaliczenie kolokwium weryfikującego efekty oraz przygotowanie prezentacji multimedialnej na poziomie od 91% do 100 % maksymalnej liczby punktów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B156FE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B156FE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B156FE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B156FE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2323329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5053866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EC2680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3311B3D1" w14:textId="62B6CDF3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451BE08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2C4496" w:rsidRPr="00B156FE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441ECFF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ćwiczeń*</w:t>
            </w:r>
          </w:p>
        </w:tc>
        <w:tc>
          <w:tcPr>
            <w:tcW w:w="2172" w:type="dxa"/>
            <w:vAlign w:val="center"/>
          </w:tcPr>
          <w:p w14:paraId="1A4A6AF0" w14:textId="1BE2E7DC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2C4496" w:rsidRPr="00B156FE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EEB1A02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C51725A" w:rsidR="002C4496" w:rsidRPr="00341AC4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59A5FB46" w14:textId="77777777" w:rsidR="002C4496" w:rsidRDefault="00896E3C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F1132E"/>
    <w:multiLevelType w:val="hybridMultilevel"/>
    <w:tmpl w:val="C11CF092"/>
    <w:lvl w:ilvl="0" w:tplc="9500BA3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9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9"/>
  </w:num>
  <w:num w:numId="2" w16cid:durableId="294142309">
    <w:abstractNumId w:val="5"/>
  </w:num>
  <w:num w:numId="3" w16cid:durableId="1009219306">
    <w:abstractNumId w:val="21"/>
  </w:num>
  <w:num w:numId="4" w16cid:durableId="333383739">
    <w:abstractNumId w:val="40"/>
  </w:num>
  <w:num w:numId="5" w16cid:durableId="317153656">
    <w:abstractNumId w:val="3"/>
  </w:num>
  <w:num w:numId="6" w16cid:durableId="697508460">
    <w:abstractNumId w:val="38"/>
  </w:num>
  <w:num w:numId="7" w16cid:durableId="677928650">
    <w:abstractNumId w:val="11"/>
  </w:num>
  <w:num w:numId="8" w16cid:durableId="1815366108">
    <w:abstractNumId w:val="19"/>
  </w:num>
  <w:num w:numId="9" w16cid:durableId="105776961">
    <w:abstractNumId w:val="8"/>
  </w:num>
  <w:num w:numId="10" w16cid:durableId="1730766383">
    <w:abstractNumId w:val="29"/>
  </w:num>
  <w:num w:numId="11" w16cid:durableId="1443724675">
    <w:abstractNumId w:val="30"/>
  </w:num>
  <w:num w:numId="12" w16cid:durableId="26026909">
    <w:abstractNumId w:val="37"/>
  </w:num>
  <w:num w:numId="13" w16cid:durableId="241456231">
    <w:abstractNumId w:val="13"/>
  </w:num>
  <w:num w:numId="14" w16cid:durableId="1594127586">
    <w:abstractNumId w:val="34"/>
  </w:num>
  <w:num w:numId="15" w16cid:durableId="486363350">
    <w:abstractNumId w:val="36"/>
  </w:num>
  <w:num w:numId="16" w16cid:durableId="1811939460">
    <w:abstractNumId w:val="35"/>
  </w:num>
  <w:num w:numId="17" w16cid:durableId="337974734">
    <w:abstractNumId w:val="23"/>
  </w:num>
  <w:num w:numId="18" w16cid:durableId="778380260">
    <w:abstractNumId w:val="10"/>
  </w:num>
  <w:num w:numId="19" w16cid:durableId="329021732">
    <w:abstractNumId w:val="14"/>
  </w:num>
  <w:num w:numId="20" w16cid:durableId="139420944">
    <w:abstractNumId w:val="1"/>
  </w:num>
  <w:num w:numId="21" w16cid:durableId="1560437731">
    <w:abstractNumId w:val="26"/>
  </w:num>
  <w:num w:numId="22" w16cid:durableId="1619793495">
    <w:abstractNumId w:val="28"/>
  </w:num>
  <w:num w:numId="23" w16cid:durableId="1388870537">
    <w:abstractNumId w:val="0"/>
  </w:num>
  <w:num w:numId="24" w16cid:durableId="1583906190">
    <w:abstractNumId w:val="41"/>
  </w:num>
  <w:num w:numId="25" w16cid:durableId="1035735083">
    <w:abstractNumId w:val="12"/>
  </w:num>
  <w:num w:numId="26" w16cid:durableId="1984236075">
    <w:abstractNumId w:val="22"/>
  </w:num>
  <w:num w:numId="27" w16cid:durableId="1120881601">
    <w:abstractNumId w:val="42"/>
  </w:num>
  <w:num w:numId="28" w16cid:durableId="1644310688">
    <w:abstractNumId w:val="15"/>
  </w:num>
  <w:num w:numId="29" w16cid:durableId="2123960216">
    <w:abstractNumId w:val="32"/>
  </w:num>
  <w:num w:numId="30" w16cid:durableId="628976727">
    <w:abstractNumId w:val="7"/>
  </w:num>
  <w:num w:numId="31" w16cid:durableId="300841723">
    <w:abstractNumId w:val="18"/>
  </w:num>
  <w:num w:numId="32" w16cid:durableId="2042826031">
    <w:abstractNumId w:val="27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9"/>
  </w:num>
  <w:num w:numId="36" w16cid:durableId="1443525915">
    <w:abstractNumId w:val="31"/>
  </w:num>
  <w:num w:numId="37" w16cid:durableId="1130629389">
    <w:abstractNumId w:val="25"/>
  </w:num>
  <w:num w:numId="38" w16cid:durableId="1795443252">
    <w:abstractNumId w:val="24"/>
  </w:num>
  <w:num w:numId="39" w16cid:durableId="780493191">
    <w:abstractNumId w:val="20"/>
  </w:num>
  <w:num w:numId="40" w16cid:durableId="359749045">
    <w:abstractNumId w:val="17"/>
  </w:num>
  <w:num w:numId="41" w16cid:durableId="1826697134">
    <w:abstractNumId w:val="6"/>
  </w:num>
  <w:num w:numId="42" w16cid:durableId="1834565401">
    <w:abstractNumId w:val="33"/>
  </w:num>
  <w:num w:numId="43" w16cid:durableId="1241599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2C2B"/>
    <w:rsid w:val="001A61DF"/>
    <w:rsid w:val="001D18A7"/>
    <w:rsid w:val="001D511D"/>
    <w:rsid w:val="001E0ADE"/>
    <w:rsid w:val="001E7B5A"/>
    <w:rsid w:val="00204C4C"/>
    <w:rsid w:val="002401BA"/>
    <w:rsid w:val="00244F2A"/>
    <w:rsid w:val="0027397F"/>
    <w:rsid w:val="002C4496"/>
    <w:rsid w:val="00341AC4"/>
    <w:rsid w:val="0034602B"/>
    <w:rsid w:val="003622B2"/>
    <w:rsid w:val="00363F81"/>
    <w:rsid w:val="0036463F"/>
    <w:rsid w:val="00386E79"/>
    <w:rsid w:val="003A0E55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56E"/>
    <w:rsid w:val="00543BC4"/>
    <w:rsid w:val="00555579"/>
    <w:rsid w:val="00566B57"/>
    <w:rsid w:val="00571CD4"/>
    <w:rsid w:val="005769E7"/>
    <w:rsid w:val="00587B95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B605E"/>
    <w:rsid w:val="007C3DBD"/>
    <w:rsid w:val="00834C5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88C"/>
    <w:rsid w:val="00A360AB"/>
    <w:rsid w:val="00A37682"/>
    <w:rsid w:val="00A376DE"/>
    <w:rsid w:val="00A5532D"/>
    <w:rsid w:val="00A57EAA"/>
    <w:rsid w:val="00A713B4"/>
    <w:rsid w:val="00AB3480"/>
    <w:rsid w:val="00AB6E40"/>
    <w:rsid w:val="00AE4328"/>
    <w:rsid w:val="00AF51E8"/>
    <w:rsid w:val="00AF7E08"/>
    <w:rsid w:val="00B04123"/>
    <w:rsid w:val="00B156FE"/>
    <w:rsid w:val="00B171B0"/>
    <w:rsid w:val="00B20F2C"/>
    <w:rsid w:val="00B36858"/>
    <w:rsid w:val="00B54F67"/>
    <w:rsid w:val="00B62288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9035A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06E"/>
    <w:rsid w:val="00F05892"/>
    <w:rsid w:val="00F114BE"/>
    <w:rsid w:val="00F24029"/>
    <w:rsid w:val="00F5109B"/>
    <w:rsid w:val="00F71386"/>
    <w:rsid w:val="00F75F6D"/>
    <w:rsid w:val="00F77856"/>
    <w:rsid w:val="00F92E3A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1224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15</cp:revision>
  <cp:lastPrinted>2025-10-28T07:51:00Z</cp:lastPrinted>
  <dcterms:created xsi:type="dcterms:W3CDTF">2025-12-28T20:36:00Z</dcterms:created>
  <dcterms:modified xsi:type="dcterms:W3CDTF">2026-10-06T07:41:00Z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