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50C043E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A0006" w:rsidRPr="007A0006">
        <w:rPr>
          <w:rFonts w:asciiTheme="minorHAnsi" w:hAnsiTheme="minorHAnsi" w:cstheme="minorHAnsi"/>
          <w:b/>
          <w:bCs/>
          <w:sz w:val="24"/>
          <w:szCs w:val="24"/>
        </w:rPr>
        <w:t>0923.3.PS1.F5.USPUE</w:t>
      </w:r>
    </w:p>
    <w:p w14:paraId="43134346" w14:textId="0AF38934" w:rsidR="004501ED" w:rsidRPr="007A0006" w:rsidRDefault="004838B3" w:rsidP="00587B95">
      <w:pPr>
        <w:ind w:firstLine="426"/>
        <w:rPr>
          <w:rFonts w:asciiTheme="minorHAnsi" w:hAnsiTheme="minorHAnsi" w:cstheme="minorHAnsi"/>
          <w:b/>
          <w:sz w:val="28"/>
          <w:szCs w:val="28"/>
        </w:rPr>
      </w:pPr>
      <w:r w:rsidRPr="007A00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7A00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7A00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7A00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7A0006" w:rsidRPr="007A000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Ustawodawstwo socjalne w Polsce i UE Social</w:t>
      </w:r>
    </w:p>
    <w:p w14:paraId="274BA5FF" w14:textId="650F745F" w:rsidR="004838B3" w:rsidRPr="00587B95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</w:rPr>
      </w:pPr>
      <w:r w:rsidRPr="00587B95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87B95" w:rsidRPr="00587B95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r w:rsidR="007A0006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Le</w:t>
      </w:r>
      <w:r w:rsidR="007A0006" w:rsidRPr="007A0006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gislation in Poland and the EU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46F1EA92" w:rsidR="000746C5" w:rsidRPr="00341AC4" w:rsidRDefault="007A000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Jacek Szkurłat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5BB8D0C4" w:rsidR="001373A5" w:rsidRPr="00341AC4" w:rsidRDefault="007A000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jacek.szkurlat@ujk.edu.pl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D1A90E6" w:rsidR="000746C5" w:rsidRPr="00341AC4" w:rsidRDefault="007A000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FD657A0" w:rsidR="000746C5" w:rsidRPr="00341AC4" w:rsidRDefault="007A000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 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0A32C68D" w:rsidR="000746C5" w:rsidRPr="00E604E4" w:rsidRDefault="00587B9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Wykłady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3F9DBF5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Wykład – zaliczenie na ocenę   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E2C111B" w14:textId="77777777" w:rsidR="00587B95" w:rsidRPr="00587B95" w:rsidRDefault="00587B95" w:rsidP="00587B9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>Wykład</w:t>
            </w:r>
          </w:p>
          <w:p w14:paraId="2660C490" w14:textId="5234997A" w:rsidR="007A0006" w:rsidRDefault="007A0006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b/>
                <w:sz w:val="21"/>
                <w:szCs w:val="21"/>
              </w:rPr>
              <w:t>Wykład informacyjny (WI)</w:t>
            </w:r>
          </w:p>
          <w:p w14:paraId="6AE867CE" w14:textId="7A4511E3" w:rsidR="00587B95" w:rsidRPr="00587B95" w:rsidRDefault="007A0006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Wykład </w:t>
            </w:r>
            <w:r w:rsidRPr="007A0006">
              <w:rPr>
                <w:rFonts w:asciiTheme="minorHAnsi" w:hAnsiTheme="minorHAnsi" w:cstheme="minorHAnsi"/>
                <w:b/>
                <w:sz w:val="21"/>
                <w:szCs w:val="21"/>
              </w:rPr>
              <w:t>konwersatoryjny (WK) z wykorzystaniem prezentacji multimedialnej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3AD25528" w14:textId="77777777" w:rsid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 xml:space="preserve">1. Muszalski W., Prawo socjalne, Warszawa 2006. </w:t>
            </w:r>
          </w:p>
          <w:p w14:paraId="25AA05C6" w14:textId="258CA2A4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Głąbicka K., Polityka społeczna w Unii Europejskiej. Aspekty aksjologiczne i empiryczne, Warszawa 2001.</w:t>
            </w:r>
          </w:p>
          <w:p w14:paraId="180BC8F9" w14:textId="1F483F7A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3. Sierpowska I. Prawo pomocy społecznej. Wolters Kluwer Polska, Kraków 2011.</w:t>
            </w:r>
          </w:p>
          <w:p w14:paraId="34768458" w14:textId="31B7F341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4. Ustawa o pomocy społecznej z 2004 roku.</w:t>
            </w:r>
          </w:p>
          <w:p w14:paraId="79BE6ACE" w14:textId="78FBC679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5. Ustawa o przeciwdziałaniu przemocy w rodzinie z 2005 roku.</w:t>
            </w:r>
          </w:p>
          <w:p w14:paraId="21539079" w14:textId="191453B4" w:rsidR="00587B95" w:rsidRPr="00587B95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6. Kodeks Postepowania Administracyjnego z 1960 roku.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0FC440F0" w14:textId="0C98486C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1. Lewoc M., Informator dla sędziów, prokuratorów i kuratorów sądowych dotyczący przeciwdziałania przemocy w rodzinie, Wydawnictwo Ministerstwa Sprawiedliwości, Warszawa 2013.</w:t>
            </w:r>
          </w:p>
          <w:p w14:paraId="389476DF" w14:textId="491F1EF1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2. Luberadzka-Guza J., Co zawiera ustawa o wspieraniu rodziny i piecza zastępcza w świetle nowej ustawy. Problemy opiekuńczo – wychowawcze Nr 10/2011.</w:t>
            </w:r>
          </w:p>
          <w:p w14:paraId="69CBA1FD" w14:textId="49F2D6DF" w:rsidR="007A0006" w:rsidRPr="007A0006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3. Wrona G., Rozporządzenie Rady Ministrów w sprawie procedury Niebieskie Karty. Komentarz. Warszawa 2011.</w:t>
            </w:r>
          </w:p>
          <w:p w14:paraId="7456B6D4" w14:textId="44124971" w:rsidR="00587B95" w:rsidRPr="00587B95" w:rsidRDefault="007A0006" w:rsidP="007A0006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7A0006">
              <w:rPr>
                <w:rFonts w:asciiTheme="minorHAnsi" w:hAnsiTheme="minorHAnsi" w:cstheme="minorHAnsi"/>
                <w:sz w:val="21"/>
                <w:szCs w:val="21"/>
              </w:rPr>
              <w:t>4. Turnowiecki W., Polityka społeczna, Gdańsk 2008.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110D74" w14:textId="7ADB61FF" w:rsidR="00587B95" w:rsidRPr="003A0E55" w:rsidRDefault="00587B95" w:rsidP="00587B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ab/>
      </w:r>
      <w:r w:rsidRPr="003A0E55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3512D986" w14:textId="25E0629D" w:rsidR="009634B4" w:rsidRDefault="00587B95" w:rsidP="003A0E55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634B4">
        <w:rPr>
          <w:rFonts w:asciiTheme="minorHAnsi" w:hAnsiTheme="minorHAnsi" w:cstheme="minorHAnsi"/>
          <w:b/>
          <w:sz w:val="24"/>
          <w:szCs w:val="24"/>
        </w:rPr>
        <w:t xml:space="preserve">C1. </w:t>
      </w:r>
      <w:r w:rsidR="000F38D2" w:rsidRPr="009634B4">
        <w:rPr>
          <w:rFonts w:asciiTheme="minorHAnsi" w:hAnsiTheme="minorHAnsi" w:cstheme="minorHAnsi"/>
          <w:sz w:val="24"/>
          <w:szCs w:val="24"/>
        </w:rPr>
        <w:t>P</w:t>
      </w:r>
      <w:r w:rsidR="009634B4" w:rsidRPr="009634B4">
        <w:rPr>
          <w:rFonts w:asciiTheme="minorHAnsi" w:hAnsiTheme="minorHAnsi" w:cstheme="minorHAnsi"/>
          <w:sz w:val="24"/>
          <w:szCs w:val="24"/>
        </w:rPr>
        <w:t xml:space="preserve">oznanie </w:t>
      </w:r>
      <w:r w:rsidR="009634B4">
        <w:rPr>
          <w:rFonts w:asciiTheme="minorHAnsi" w:hAnsiTheme="minorHAnsi" w:cstheme="minorHAnsi"/>
          <w:sz w:val="24"/>
          <w:szCs w:val="24"/>
        </w:rPr>
        <w:t xml:space="preserve">przez studentów </w:t>
      </w:r>
      <w:r w:rsidR="009634B4" w:rsidRPr="009634B4">
        <w:rPr>
          <w:rFonts w:asciiTheme="minorHAnsi" w:hAnsiTheme="minorHAnsi" w:cstheme="minorHAnsi"/>
          <w:sz w:val="24"/>
          <w:szCs w:val="24"/>
        </w:rPr>
        <w:t xml:space="preserve">wszechstronnej wiedzy na temat pracy socjalnej i hierarchii aktów prawnych. </w:t>
      </w:r>
    </w:p>
    <w:p w14:paraId="0823D5C2" w14:textId="5DBECE87" w:rsidR="009634B4" w:rsidRDefault="009634B4" w:rsidP="003A0E55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634B4">
        <w:rPr>
          <w:rFonts w:asciiTheme="minorHAnsi" w:hAnsiTheme="minorHAnsi" w:cstheme="minorHAnsi"/>
          <w:b/>
          <w:bCs/>
          <w:sz w:val="24"/>
          <w:szCs w:val="24"/>
        </w:rPr>
        <w:t>C2.</w:t>
      </w:r>
      <w:r w:rsidRPr="009634B4">
        <w:rPr>
          <w:rFonts w:asciiTheme="minorHAnsi" w:hAnsiTheme="minorHAnsi" w:cstheme="minorHAnsi"/>
          <w:sz w:val="24"/>
          <w:szCs w:val="24"/>
        </w:rPr>
        <w:t xml:space="preserve"> </w:t>
      </w:r>
      <w:r w:rsidR="000F38D2" w:rsidRPr="009634B4">
        <w:rPr>
          <w:rFonts w:asciiTheme="minorHAnsi" w:hAnsiTheme="minorHAnsi" w:cstheme="minorHAnsi"/>
          <w:sz w:val="24"/>
          <w:szCs w:val="24"/>
        </w:rPr>
        <w:t>P</w:t>
      </w:r>
      <w:r w:rsidRPr="009634B4">
        <w:rPr>
          <w:rFonts w:asciiTheme="minorHAnsi" w:hAnsiTheme="minorHAnsi" w:cstheme="minorHAnsi"/>
          <w:sz w:val="24"/>
          <w:szCs w:val="24"/>
        </w:rPr>
        <w:t xml:space="preserve">oznanie przez studentów sposobu korzystania z przepisów prawa przy udzielaniu pomocy </w:t>
      </w:r>
      <w:r w:rsidRPr="009634B4">
        <w:rPr>
          <w:rFonts w:asciiTheme="minorHAnsi" w:hAnsiTheme="minorHAnsi" w:cstheme="minorHAnsi"/>
          <w:sz w:val="24"/>
          <w:szCs w:val="24"/>
        </w:rPr>
        <w:lastRenderedPageBreak/>
        <w:t xml:space="preserve">różnym grupom odbiorców. </w:t>
      </w:r>
    </w:p>
    <w:p w14:paraId="08D85ECD" w14:textId="3C2FF06E" w:rsidR="000F38D2" w:rsidRDefault="009634B4" w:rsidP="003A0E55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9634B4">
        <w:rPr>
          <w:rFonts w:asciiTheme="minorHAnsi" w:hAnsiTheme="minorHAnsi" w:cstheme="minorHAnsi"/>
          <w:b/>
          <w:bCs/>
          <w:sz w:val="24"/>
          <w:szCs w:val="24"/>
        </w:rPr>
        <w:t>C3.</w:t>
      </w:r>
      <w:r w:rsidRPr="009634B4">
        <w:rPr>
          <w:rFonts w:asciiTheme="minorHAnsi" w:hAnsiTheme="minorHAnsi" w:cstheme="minorHAnsi"/>
          <w:sz w:val="24"/>
          <w:szCs w:val="24"/>
        </w:rPr>
        <w:t xml:space="preserve"> </w:t>
      </w:r>
      <w:r w:rsidR="000F38D2" w:rsidRPr="009634B4">
        <w:rPr>
          <w:rFonts w:asciiTheme="minorHAnsi" w:hAnsiTheme="minorHAnsi" w:cstheme="minorHAnsi"/>
          <w:sz w:val="24"/>
          <w:szCs w:val="24"/>
        </w:rPr>
        <w:t>P</w:t>
      </w:r>
      <w:r w:rsidRPr="009634B4">
        <w:rPr>
          <w:rFonts w:asciiTheme="minorHAnsi" w:hAnsiTheme="minorHAnsi" w:cstheme="minorHAnsi"/>
          <w:sz w:val="24"/>
          <w:szCs w:val="24"/>
        </w:rPr>
        <w:t xml:space="preserve">ogłębianie i systematyzowanie wiedzy o podstawowych aktach prawnych w Polsce i Unii Europejskiej stosowanych przy udzielaniu świadczeń z pomocy społecznej. </w:t>
      </w:r>
    </w:p>
    <w:p w14:paraId="3DC1E1B5" w14:textId="7A77EF40" w:rsidR="000F38D2" w:rsidRDefault="009634B4" w:rsidP="003A0E55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F38D2">
        <w:rPr>
          <w:rFonts w:asciiTheme="minorHAnsi" w:hAnsiTheme="minorHAnsi" w:cstheme="minorHAnsi"/>
          <w:b/>
          <w:bCs/>
          <w:sz w:val="24"/>
          <w:szCs w:val="24"/>
        </w:rPr>
        <w:t>C4.</w:t>
      </w:r>
      <w:r w:rsidRPr="009634B4">
        <w:rPr>
          <w:rFonts w:asciiTheme="minorHAnsi" w:hAnsiTheme="minorHAnsi" w:cstheme="minorHAnsi"/>
          <w:sz w:val="24"/>
          <w:szCs w:val="24"/>
        </w:rPr>
        <w:t xml:space="preserve"> </w:t>
      </w:r>
      <w:r w:rsidR="000F38D2" w:rsidRPr="009634B4">
        <w:rPr>
          <w:rFonts w:asciiTheme="minorHAnsi" w:hAnsiTheme="minorHAnsi" w:cstheme="minorHAnsi"/>
          <w:sz w:val="24"/>
          <w:szCs w:val="24"/>
        </w:rPr>
        <w:t>D</w:t>
      </w:r>
      <w:r w:rsidRPr="009634B4">
        <w:rPr>
          <w:rFonts w:asciiTheme="minorHAnsi" w:hAnsiTheme="minorHAnsi" w:cstheme="minorHAnsi"/>
          <w:sz w:val="24"/>
          <w:szCs w:val="24"/>
        </w:rPr>
        <w:t xml:space="preserve">oskonalenie umiejętności korzystania z przepisów prawa: ustaw, rozporządzeń, kodeksów, uchwał, zarządzeń. </w:t>
      </w:r>
    </w:p>
    <w:p w14:paraId="52E8D1BC" w14:textId="2F47F4CC" w:rsidR="00587B95" w:rsidRPr="009634B4" w:rsidRDefault="009634B4" w:rsidP="003A0E55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0F38D2">
        <w:rPr>
          <w:rFonts w:asciiTheme="minorHAnsi" w:hAnsiTheme="minorHAnsi" w:cstheme="minorHAnsi"/>
          <w:b/>
          <w:bCs/>
          <w:sz w:val="24"/>
          <w:szCs w:val="24"/>
        </w:rPr>
        <w:t>C5.</w:t>
      </w:r>
      <w:r w:rsidRPr="009634B4">
        <w:rPr>
          <w:rFonts w:asciiTheme="minorHAnsi" w:hAnsiTheme="minorHAnsi" w:cstheme="minorHAnsi"/>
          <w:sz w:val="24"/>
          <w:szCs w:val="24"/>
        </w:rPr>
        <w:t xml:space="preserve"> </w:t>
      </w:r>
      <w:r w:rsidR="000F38D2" w:rsidRPr="009634B4">
        <w:rPr>
          <w:rFonts w:asciiTheme="minorHAnsi" w:hAnsiTheme="minorHAnsi" w:cstheme="minorHAnsi"/>
          <w:sz w:val="24"/>
          <w:szCs w:val="24"/>
        </w:rPr>
        <w:t>K</w:t>
      </w:r>
      <w:r w:rsidRPr="009634B4">
        <w:rPr>
          <w:rFonts w:asciiTheme="minorHAnsi" w:hAnsiTheme="minorHAnsi" w:cstheme="minorHAnsi"/>
          <w:sz w:val="24"/>
          <w:szCs w:val="24"/>
        </w:rPr>
        <w:t>ształtowanie gotowości do samodzielnego podnoszenia poziomu wiedzy prawnej oraz rozwiązywania dylematów prawnych klientów pomocy społecznej. Branie odpowiedzialności za własne działania zawodowe, kwestie merytoryczne i etyczne.</w:t>
      </w:r>
    </w:p>
    <w:p w14:paraId="250F2B86" w14:textId="3FC44BB9" w:rsidR="003E0703" w:rsidRPr="003A0E55" w:rsidRDefault="003E0703" w:rsidP="003A0E55">
      <w:pPr>
        <w:pStyle w:val="TableParagraph"/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C75A978" w14:textId="05AA069A" w:rsidR="000F38D2" w:rsidRP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sz w:val="24"/>
          <w:szCs w:val="24"/>
        </w:rPr>
        <w:t xml:space="preserve">Podstawy prawne funkcjonowania pomocy społecznej w Polsce i UE. </w:t>
      </w:r>
    </w:p>
    <w:p w14:paraId="6086E049" w14:textId="77777777" w:rsidR="000F38D2" w:rsidRP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sz w:val="24"/>
          <w:szCs w:val="24"/>
        </w:rPr>
        <w:t>Hierarchia aktów prawnych.</w:t>
      </w:r>
    </w:p>
    <w:p w14:paraId="71FE5127" w14:textId="430D960C" w:rsidR="00EA7C7B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sz w:val="24"/>
          <w:szCs w:val="24"/>
        </w:rPr>
        <w:t>Omówienie najważniejszych aktów prawnych: ustawy o pomocy społecznej, ustawy o przeciwdziałaniu przemocy w rodzinie, kpa.</w:t>
      </w:r>
    </w:p>
    <w:p w14:paraId="0DA8D26B" w14:textId="77777777" w:rsid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bCs/>
          <w:sz w:val="24"/>
          <w:szCs w:val="24"/>
        </w:rPr>
        <w:t>Procedura „Niebieskie Karty” – działania interdyscyplinarne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608CE122" w14:textId="77777777" w:rsid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bCs/>
          <w:sz w:val="24"/>
          <w:szCs w:val="24"/>
        </w:rPr>
        <w:t>Pomoc różnym grupom odbiorców z zastosowaniem właściwych przepisów prawa.</w:t>
      </w:r>
    </w:p>
    <w:p w14:paraId="5C094033" w14:textId="77777777" w:rsid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bCs/>
          <w:sz w:val="24"/>
          <w:szCs w:val="24"/>
        </w:rPr>
        <w:t>Rola pracownika socjalnego w systemie przeciwdziałania przemocy w rodzinie.</w:t>
      </w:r>
    </w:p>
    <w:p w14:paraId="51A01C79" w14:textId="77777777" w:rsid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bCs/>
          <w:sz w:val="24"/>
          <w:szCs w:val="24"/>
        </w:rPr>
        <w:t>Pomoc cudzoziemcom i ofiarom handlu ludźmi w Polsce i UE.</w:t>
      </w:r>
    </w:p>
    <w:p w14:paraId="016B220B" w14:textId="77777777" w:rsidR="000F38D2" w:rsidRDefault="000F38D2" w:rsidP="000F38D2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bCs/>
          <w:sz w:val="24"/>
          <w:szCs w:val="24"/>
        </w:rPr>
        <w:t>Świadczenia rodzinne – regulacje prawne.</w:t>
      </w:r>
      <w:r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33D545CE" w14:textId="72408E8B" w:rsidR="000F38D2" w:rsidRPr="00813380" w:rsidRDefault="000F38D2" w:rsidP="00813380">
      <w:pPr>
        <w:pStyle w:val="Tekstpodstawowy2"/>
        <w:widowControl/>
        <w:numPr>
          <w:ilvl w:val="0"/>
          <w:numId w:val="12"/>
        </w:numPr>
        <w:autoSpaceDE/>
        <w:autoSpaceDN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0F38D2">
        <w:rPr>
          <w:rFonts w:asciiTheme="minorHAnsi" w:hAnsiTheme="minorHAnsi" w:cstheme="minorHAnsi"/>
          <w:bCs/>
          <w:sz w:val="24"/>
          <w:szCs w:val="24"/>
        </w:rPr>
        <w:t xml:space="preserve">Skutki prawne podejmowanych działań socjalnych. </w:t>
      </w:r>
      <w:r w:rsidRPr="00813380">
        <w:rPr>
          <w:rFonts w:asciiTheme="minorHAnsi" w:hAnsiTheme="minorHAnsi" w:cstheme="minorHAnsi"/>
          <w:bCs/>
          <w:sz w:val="24"/>
          <w:szCs w:val="24"/>
        </w:rPr>
        <w:t>Kodeks postępowania administracyjnego – odpowiedzialność zawodowa pracownika socjalnego.</w:t>
      </w:r>
    </w:p>
    <w:p w14:paraId="0CD7A0EE" w14:textId="77777777" w:rsidR="003A0E55" w:rsidRPr="000F38D2" w:rsidRDefault="003A0E55" w:rsidP="000F38D2">
      <w:pPr>
        <w:widowControl/>
        <w:autoSpaceDE/>
        <w:autoSpaceDN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2042E7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2042E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  <w:vAlign w:val="center"/>
          </w:tcPr>
          <w:p w14:paraId="1C4830B9" w14:textId="6C297BA6" w:rsidR="003A0E55" w:rsidRPr="003A0E55" w:rsidRDefault="002042E7" w:rsidP="002042E7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42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Posiada wiedzę na temat podstaw prawnych funkcjonowania pomocy społecznej w Polsce i UE.</w:t>
            </w:r>
          </w:p>
        </w:tc>
        <w:tc>
          <w:tcPr>
            <w:tcW w:w="1773" w:type="dxa"/>
            <w:vAlign w:val="center"/>
          </w:tcPr>
          <w:p w14:paraId="1881EAEC" w14:textId="227331B8" w:rsidR="003A0E55" w:rsidRPr="002042E7" w:rsidRDefault="003A0E55" w:rsidP="002042E7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07585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3A0E55" w:rsidRPr="00341AC4" w14:paraId="157D6F3E" w14:textId="77777777" w:rsidTr="002042E7">
        <w:trPr>
          <w:trHeight w:val="285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D8B9C80" w14:textId="025D3ECA" w:rsidR="003A0E55" w:rsidRPr="003A0E55" w:rsidRDefault="003A0E55" w:rsidP="002042E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  <w:vAlign w:val="center"/>
          </w:tcPr>
          <w:p w14:paraId="4FFFC98B" w14:textId="1FBF9C7E" w:rsidR="003A0E55" w:rsidRPr="003A0E55" w:rsidRDefault="002042E7" w:rsidP="002042E7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42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struktur i funkcji systemu pomocy społecznej; posiada wiedzę o celach, podstawach prawnych i ekonomicznych organizacji i funkcjonowaniu różnych instytucji socjalnych, opiekuńczo- wychowawczych, terapeutycznych, kulturalnych i pomocowych. Ma elementarną wiedzę o przepisach stanowiących podstawę przyznawania świadczeń z pomocy społecznej różnym grupom odbiorców oraz skutkach prawnych podejmowanych działań zawodowych.</w:t>
            </w:r>
          </w:p>
        </w:tc>
        <w:tc>
          <w:tcPr>
            <w:tcW w:w="1773" w:type="dxa"/>
            <w:vAlign w:val="center"/>
          </w:tcPr>
          <w:p w14:paraId="22E3BAAE" w14:textId="1B27322B" w:rsidR="003A0E55" w:rsidRPr="002042E7" w:rsidRDefault="003A0E55" w:rsidP="002042E7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07585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2042E7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2042E7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53F568DF" w:rsidR="003A0E55" w:rsidRPr="003A0E55" w:rsidRDefault="002042E7" w:rsidP="002042E7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42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wykorzystywać podstawową wiedzę teoretyczną z zakresu pracy socjalnej, prawa krajowego i unijnego oraz powiązanych z nimi dyscyplinami w celu opisywania, analizowania i interpretowania problemów społecznych, wychowawczych, opiekuńczych, kulturalnych i pomocowych, a także motywów i wzorów ludzkich zachowań.</w:t>
            </w:r>
          </w:p>
        </w:tc>
        <w:tc>
          <w:tcPr>
            <w:tcW w:w="1773" w:type="dxa"/>
            <w:vAlign w:val="center"/>
          </w:tcPr>
          <w:p w14:paraId="69BAD1D6" w14:textId="5ACE25C0" w:rsidR="003A0E55" w:rsidRPr="002042E7" w:rsidRDefault="003A0E55" w:rsidP="002042E7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 w:rsidR="00075853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  <w:tr w:rsidR="003A0E55" w:rsidRPr="00341AC4" w14:paraId="4D5F8E78" w14:textId="77777777" w:rsidTr="002042E7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2042E7">
            <w:pPr>
              <w:pStyle w:val="TableParagraph"/>
              <w:spacing w:line="276" w:lineRule="auto"/>
              <w:ind w:left="106" w:right="9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64A0D381" w:rsidR="003A0E55" w:rsidRPr="003A0E55" w:rsidRDefault="002042E7" w:rsidP="002042E7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42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ocenić przydatność typowych metod, procedur i dobrych praktyk do realizacji zadań związanych z różnymi sferami działalności społecznej; prognozować praktyczne skutki konkretnych procesów i zjawisk społecznych i stosować przepisy prawa.</w:t>
            </w:r>
          </w:p>
        </w:tc>
        <w:tc>
          <w:tcPr>
            <w:tcW w:w="1773" w:type="dxa"/>
            <w:vAlign w:val="center"/>
          </w:tcPr>
          <w:p w14:paraId="3E869DC6" w14:textId="23722D72" w:rsidR="003A0E55" w:rsidRPr="002042E7" w:rsidRDefault="003A0E55" w:rsidP="002042E7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</w:t>
            </w:r>
            <w:r w:rsidR="00075853">
              <w:rPr>
                <w:rFonts w:asciiTheme="minorHAnsi" w:hAnsiTheme="minorHAnsi" w:cstheme="minorHAnsi"/>
                <w:sz w:val="21"/>
                <w:szCs w:val="21"/>
              </w:rPr>
              <w:t>05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2042E7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2042E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30B58DD9" w:rsidR="003A0E55" w:rsidRPr="003A0E55" w:rsidRDefault="002042E7" w:rsidP="002042E7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42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wypełniania zobowiązań społecznych, współorganizowania działalności na rzecz środowiska społecznego i ochrony porządku prawnego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  <w:tc>
          <w:tcPr>
            <w:tcW w:w="1773" w:type="dxa"/>
            <w:vAlign w:val="center"/>
          </w:tcPr>
          <w:p w14:paraId="3E07749A" w14:textId="1680179F" w:rsidR="003A0E55" w:rsidRPr="002042E7" w:rsidRDefault="003A0E55" w:rsidP="002042E7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075853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  <w:tr w:rsidR="003A0E55" w:rsidRPr="00341AC4" w14:paraId="5898594F" w14:textId="77777777" w:rsidTr="002042E7">
        <w:trPr>
          <w:trHeight w:val="35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CA200AB" w14:textId="7A2F465D" w:rsidR="003A0E55" w:rsidRPr="003A0E55" w:rsidRDefault="003A0E55" w:rsidP="002042E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5FF3E088" w:rsidR="003A0E55" w:rsidRPr="003A0E55" w:rsidRDefault="002042E7" w:rsidP="002042E7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042E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podejmowania działania dla rozwijania i utrwalania właściwych zachowań i stylów życia jednostek oraz grup społecznych z wykorzystaniem dostępnych środków przekazu i regulacji prawnych.</w:t>
            </w:r>
          </w:p>
        </w:tc>
        <w:tc>
          <w:tcPr>
            <w:tcW w:w="1773" w:type="dxa"/>
            <w:vAlign w:val="center"/>
          </w:tcPr>
          <w:p w14:paraId="303767DD" w14:textId="470C1A2E" w:rsidR="003A0E55" w:rsidRPr="003A0E55" w:rsidRDefault="003A0E55" w:rsidP="002042E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075853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A0E55" w:rsidRPr="00341AC4" w14:paraId="3BDEFA32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6319C20" w:rsidR="003A0E55" w:rsidRPr="00341AC4" w:rsidRDefault="003A0E55" w:rsidP="003A0E5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528512D4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1E4D60A1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1312B568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1B2D7596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2864FF2E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226E8B0" w14:textId="12EED195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A0E55" w:rsidRPr="00341AC4" w14:paraId="1BE54D9F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67C2839C" w:rsidR="003A0E55" w:rsidRPr="00341AC4" w:rsidRDefault="003A0E55" w:rsidP="003A0E5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5630222F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1980BB29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6931BD5A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3A04AA66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459E3EEF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04AA45" w14:textId="6EEB0B4E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A0E55" w:rsidRPr="00341AC4" w14:paraId="46ACCB6F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E82324" w:rsidR="003A0E55" w:rsidRPr="00341AC4" w:rsidRDefault="003A0E55" w:rsidP="003A0E5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22DA9816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A98CFFC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4143C9C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6009D9A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62E12BA4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AF18B3B" w14:textId="4A1DA8CB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A0E55" w:rsidRPr="00341AC4" w14:paraId="4C5B236F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D1E196E" w:rsidR="003A0E55" w:rsidRPr="00341AC4" w:rsidRDefault="003A0E55" w:rsidP="003A0E5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BB87F8D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536FEA4F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343A218E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74EFCA42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7354241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BB8C41" w14:textId="6EE15E84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A0E55" w:rsidRPr="00341AC4" w14:paraId="5E8F52D0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1091386" w:rsidR="003A0E55" w:rsidRPr="00341AC4" w:rsidRDefault="003A0E55" w:rsidP="003A0E5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37093B3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077CCAF8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352601BA" w:rsidR="003A0E55" w:rsidRPr="00341AC4" w:rsidRDefault="001479D8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2E2F4A14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7DF98DAC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9F9E061" w14:textId="56F3E7EF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A0E55" w:rsidRPr="00341AC4" w14:paraId="1B1A9720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AAD3BC4" w:rsidR="003A0E55" w:rsidRPr="00341AC4" w:rsidRDefault="003A0E55" w:rsidP="003A0E5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83181CC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59833FA5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0E1D1ECE" w:rsidR="003A0E55" w:rsidRPr="00341AC4" w:rsidRDefault="001479D8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67399DBB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69BD017C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C67D6A" w14:textId="6615B0EF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3A0E55" w:rsidRPr="00341AC4" w:rsidRDefault="003A0E55" w:rsidP="003A0E5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0E337D56" w:rsidR="009109EC" w:rsidRPr="00341AC4" w:rsidRDefault="00896E3C" w:rsidP="001479D8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Forma zajęć:</w:t>
      </w:r>
    </w:p>
    <w:p w14:paraId="6532A379" w14:textId="685BFE11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5315AF6E" w:rsidR="003A0E55" w:rsidRPr="003A0E55" w:rsidRDefault="003A0E55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 xml:space="preserve">od 50%     </w:t>
            </w:r>
            <w:r w:rsidR="001479D8" w:rsidRPr="001479D8">
              <w:rPr>
                <w:rFonts w:asciiTheme="minorHAnsi" w:hAnsiTheme="minorHAnsi" w:cstheme="minorHAnsi"/>
                <w:sz w:val="21"/>
                <w:szCs w:val="21"/>
              </w:rPr>
              <w:t>z kolokwium pisemnego, aktywność na zajęciach</w:t>
            </w:r>
          </w:p>
        </w:tc>
      </w:tr>
      <w:tr w:rsidR="003A0E55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47C38750" w:rsidR="003A0E55" w:rsidRPr="003A0E55" w:rsidRDefault="003A0E55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 xml:space="preserve">od 61%     </w:t>
            </w:r>
            <w:r w:rsidR="001479D8" w:rsidRPr="001479D8">
              <w:rPr>
                <w:rFonts w:asciiTheme="minorHAnsi" w:hAnsiTheme="minorHAnsi" w:cstheme="minorHAnsi"/>
                <w:sz w:val="21"/>
                <w:szCs w:val="21"/>
              </w:rPr>
              <w:t>z kolokwium pisemnego, aktywność na zajęciach</w:t>
            </w:r>
          </w:p>
        </w:tc>
      </w:tr>
      <w:tr w:rsidR="003A0E55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2D12BB1" w:rsidR="003A0E55" w:rsidRPr="003A0E55" w:rsidRDefault="003A0E55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 xml:space="preserve">od 71%     </w:t>
            </w:r>
            <w:r w:rsidR="001479D8" w:rsidRPr="001479D8">
              <w:rPr>
                <w:rFonts w:asciiTheme="minorHAnsi" w:hAnsiTheme="minorHAnsi" w:cstheme="minorHAnsi"/>
                <w:sz w:val="21"/>
                <w:szCs w:val="21"/>
              </w:rPr>
              <w:t>z kolokwium pisemnego, aktywność na zajęciach</w:t>
            </w:r>
          </w:p>
        </w:tc>
      </w:tr>
      <w:tr w:rsidR="003A0E55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4E723595" w:rsidR="003A0E55" w:rsidRPr="003A0E55" w:rsidRDefault="003A0E55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 xml:space="preserve">od 81%     </w:t>
            </w:r>
            <w:r w:rsidR="001479D8" w:rsidRPr="001479D8">
              <w:rPr>
                <w:rFonts w:asciiTheme="minorHAnsi" w:hAnsiTheme="minorHAnsi" w:cstheme="minorHAnsi"/>
                <w:sz w:val="21"/>
                <w:szCs w:val="21"/>
              </w:rPr>
              <w:t>z kolokwium pisemnego, aktywność na zajęciach</w:t>
            </w:r>
          </w:p>
        </w:tc>
      </w:tr>
      <w:tr w:rsidR="003A0E55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B1165E1" w:rsidR="003A0E55" w:rsidRPr="003A0E55" w:rsidRDefault="0036463F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od </w:t>
            </w:r>
            <w:r w:rsidR="003A0E55" w:rsidRPr="003A0E55">
              <w:rPr>
                <w:rFonts w:asciiTheme="minorHAnsi" w:hAnsiTheme="minorHAnsi" w:cstheme="minorHAnsi"/>
                <w:sz w:val="21"/>
                <w:szCs w:val="21"/>
              </w:rPr>
              <w:t xml:space="preserve">91%     </w:t>
            </w:r>
            <w:r w:rsidR="001479D8" w:rsidRPr="001479D8">
              <w:rPr>
                <w:rFonts w:asciiTheme="minorHAnsi" w:hAnsiTheme="minorHAnsi" w:cstheme="minorHAnsi"/>
                <w:sz w:val="21"/>
                <w:szCs w:val="21"/>
              </w:rPr>
              <w:t>z kolokwium pisemnego, aktywność na zajęciach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341AC4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341AC4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6D2E4B0" w:rsidR="002C4496" w:rsidRPr="00341AC4" w:rsidRDefault="001479D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C4496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44B6426C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 w:rsidR="001479D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wykładach </w:t>
            </w:r>
          </w:p>
        </w:tc>
        <w:tc>
          <w:tcPr>
            <w:tcW w:w="2172" w:type="dxa"/>
            <w:vAlign w:val="center"/>
          </w:tcPr>
          <w:p w14:paraId="3311B3D1" w14:textId="4AFD0BCB" w:rsidR="002C4496" w:rsidRPr="00341AC4" w:rsidRDefault="002C449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C4496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F3396CD" w:rsidR="002C4496" w:rsidRPr="00341AC4" w:rsidRDefault="001479D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2C4496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BA544D6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1479D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</w:p>
        </w:tc>
        <w:tc>
          <w:tcPr>
            <w:tcW w:w="2172" w:type="dxa"/>
            <w:vAlign w:val="center"/>
          </w:tcPr>
          <w:p w14:paraId="1A4A6AF0" w14:textId="63E8E77A" w:rsidR="002C4496" w:rsidRPr="00341AC4" w:rsidRDefault="002C449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C4496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1BD88DD0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5F866451" w:rsidR="002C4496" w:rsidRPr="00341AC4" w:rsidRDefault="001479D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AE6572F" w:rsidR="002C4496" w:rsidRPr="00341AC4" w:rsidRDefault="002C449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341AC4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1AB841D" w:rsidR="002C4496" w:rsidRPr="00341AC4" w:rsidRDefault="002C449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59A5FB46" w14:textId="1F1EF2F7" w:rsidR="002C4496" w:rsidRDefault="002C4496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8"/>
  </w:num>
  <w:num w:numId="2" w16cid:durableId="294142309">
    <w:abstractNumId w:val="4"/>
  </w:num>
  <w:num w:numId="3" w16cid:durableId="1009219306">
    <w:abstractNumId w:val="20"/>
  </w:num>
  <w:num w:numId="4" w16cid:durableId="333383739">
    <w:abstractNumId w:val="39"/>
  </w:num>
  <w:num w:numId="5" w16cid:durableId="317153656">
    <w:abstractNumId w:val="2"/>
  </w:num>
  <w:num w:numId="6" w16cid:durableId="697508460">
    <w:abstractNumId w:val="37"/>
  </w:num>
  <w:num w:numId="7" w16cid:durableId="677928650">
    <w:abstractNumId w:val="10"/>
  </w:num>
  <w:num w:numId="8" w16cid:durableId="1815366108">
    <w:abstractNumId w:val="18"/>
  </w:num>
  <w:num w:numId="9" w16cid:durableId="105776961">
    <w:abstractNumId w:val="7"/>
  </w:num>
  <w:num w:numId="10" w16cid:durableId="1730766383">
    <w:abstractNumId w:val="28"/>
  </w:num>
  <w:num w:numId="11" w16cid:durableId="1443724675">
    <w:abstractNumId w:val="29"/>
  </w:num>
  <w:num w:numId="12" w16cid:durableId="26026909">
    <w:abstractNumId w:val="36"/>
  </w:num>
  <w:num w:numId="13" w16cid:durableId="241456231">
    <w:abstractNumId w:val="12"/>
  </w:num>
  <w:num w:numId="14" w16cid:durableId="1594127586">
    <w:abstractNumId w:val="33"/>
  </w:num>
  <w:num w:numId="15" w16cid:durableId="486363350">
    <w:abstractNumId w:val="35"/>
  </w:num>
  <w:num w:numId="16" w16cid:durableId="1811939460">
    <w:abstractNumId w:val="34"/>
  </w:num>
  <w:num w:numId="17" w16cid:durableId="337974734">
    <w:abstractNumId w:val="22"/>
  </w:num>
  <w:num w:numId="18" w16cid:durableId="778380260">
    <w:abstractNumId w:val="9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5"/>
  </w:num>
  <w:num w:numId="22" w16cid:durableId="1619793495">
    <w:abstractNumId w:val="27"/>
  </w:num>
  <w:num w:numId="23" w16cid:durableId="1388870537">
    <w:abstractNumId w:val="0"/>
  </w:num>
  <w:num w:numId="24" w16cid:durableId="1583906190">
    <w:abstractNumId w:val="40"/>
  </w:num>
  <w:num w:numId="25" w16cid:durableId="1035735083">
    <w:abstractNumId w:val="11"/>
  </w:num>
  <w:num w:numId="26" w16cid:durableId="1984236075">
    <w:abstractNumId w:val="21"/>
  </w:num>
  <w:num w:numId="27" w16cid:durableId="1120881601">
    <w:abstractNumId w:val="41"/>
  </w:num>
  <w:num w:numId="28" w16cid:durableId="1644310688">
    <w:abstractNumId w:val="14"/>
  </w:num>
  <w:num w:numId="29" w16cid:durableId="2123960216">
    <w:abstractNumId w:val="31"/>
  </w:num>
  <w:num w:numId="30" w16cid:durableId="628976727">
    <w:abstractNumId w:val="6"/>
  </w:num>
  <w:num w:numId="31" w16cid:durableId="300841723">
    <w:abstractNumId w:val="17"/>
  </w:num>
  <w:num w:numId="32" w16cid:durableId="2042826031">
    <w:abstractNumId w:val="26"/>
  </w:num>
  <w:num w:numId="33" w16cid:durableId="1986006714">
    <w:abstractNumId w:val="3"/>
  </w:num>
  <w:num w:numId="34" w16cid:durableId="357395264">
    <w:abstractNumId w:val="15"/>
  </w:num>
  <w:num w:numId="35" w16cid:durableId="142279566">
    <w:abstractNumId w:val="8"/>
  </w:num>
  <w:num w:numId="36" w16cid:durableId="1443525915">
    <w:abstractNumId w:val="30"/>
  </w:num>
  <w:num w:numId="37" w16cid:durableId="1130629389">
    <w:abstractNumId w:val="24"/>
  </w:num>
  <w:num w:numId="38" w16cid:durableId="1795443252">
    <w:abstractNumId w:val="23"/>
  </w:num>
  <w:num w:numId="39" w16cid:durableId="780493191">
    <w:abstractNumId w:val="19"/>
  </w:num>
  <w:num w:numId="40" w16cid:durableId="359749045">
    <w:abstractNumId w:val="16"/>
  </w:num>
  <w:num w:numId="41" w16cid:durableId="1826697134">
    <w:abstractNumId w:val="5"/>
  </w:num>
  <w:num w:numId="42" w16cid:durableId="18345654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75853"/>
    <w:rsid w:val="000800D0"/>
    <w:rsid w:val="000D4346"/>
    <w:rsid w:val="000F38D2"/>
    <w:rsid w:val="000F5265"/>
    <w:rsid w:val="00104870"/>
    <w:rsid w:val="00104F8D"/>
    <w:rsid w:val="001106DC"/>
    <w:rsid w:val="001373A5"/>
    <w:rsid w:val="00145EC7"/>
    <w:rsid w:val="001479D8"/>
    <w:rsid w:val="001D18A7"/>
    <w:rsid w:val="001D511D"/>
    <w:rsid w:val="001E0ADE"/>
    <w:rsid w:val="001E7B5A"/>
    <w:rsid w:val="002042E7"/>
    <w:rsid w:val="00204C4C"/>
    <w:rsid w:val="002401BA"/>
    <w:rsid w:val="00244F2A"/>
    <w:rsid w:val="0027397F"/>
    <w:rsid w:val="002C4496"/>
    <w:rsid w:val="00341AC4"/>
    <w:rsid w:val="0034602B"/>
    <w:rsid w:val="003622B2"/>
    <w:rsid w:val="00363F81"/>
    <w:rsid w:val="0036463F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2B6F"/>
    <w:rsid w:val="00745543"/>
    <w:rsid w:val="00775AF1"/>
    <w:rsid w:val="007A0006"/>
    <w:rsid w:val="007B605E"/>
    <w:rsid w:val="007C3DBD"/>
    <w:rsid w:val="00813380"/>
    <w:rsid w:val="00834C5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634B4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C417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967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10</cp:revision>
  <cp:lastPrinted>2025-10-28T07:51:00Z</cp:lastPrinted>
  <dcterms:created xsi:type="dcterms:W3CDTF">2025-12-28T20:36:00Z</dcterms:created>
  <dcterms:modified xsi:type="dcterms:W3CDTF">2026-10-04T08:09:00Z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