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9BC5" w14:textId="77777777" w:rsidR="00DA54DD" w:rsidRPr="003E7A35" w:rsidRDefault="00DA54DD" w:rsidP="00DA54DD">
      <w:pPr>
        <w:jc w:val="center"/>
        <w:rPr>
          <w:rFonts w:ascii="Calibri" w:hAnsi="Calibri" w:cs="Calibri"/>
          <w:b/>
          <w:color w:val="auto"/>
        </w:rPr>
      </w:pPr>
      <w:r w:rsidRPr="003E7A35">
        <w:rPr>
          <w:rFonts w:ascii="Calibri" w:hAnsi="Calibri" w:cs="Calibri"/>
          <w:b/>
          <w:color w:val="auto"/>
        </w:rPr>
        <w:t>KARTA PRZEDMIOTU</w:t>
      </w:r>
    </w:p>
    <w:p w14:paraId="34D8BDEB" w14:textId="77777777" w:rsidR="00DA54DD" w:rsidRPr="003E7A35" w:rsidRDefault="00DA54DD" w:rsidP="00DA54DD">
      <w:pPr>
        <w:jc w:val="center"/>
        <w:rPr>
          <w:rFonts w:ascii="Calibri" w:hAnsi="Calibri" w:cs="Calibri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DA54DD" w:rsidRPr="003E7A35" w14:paraId="4DA39189" w14:textId="77777777" w:rsidTr="003A44A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2D4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45A3A4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0313.3.PSY.F10.WTwB</w:t>
            </w:r>
          </w:p>
        </w:tc>
      </w:tr>
      <w:tr w:rsidR="00DA54DD" w:rsidRPr="003E7A35" w14:paraId="11A9E3B8" w14:textId="77777777" w:rsidTr="003A44A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0F23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przedmiotu w języku</w:t>
            </w: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770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1697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Warsztaty</w:t>
            </w:r>
            <w:proofErr w:type="spellEnd"/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twórczości</w:t>
            </w:r>
            <w:proofErr w:type="spellEnd"/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biznesie</w:t>
            </w:r>
            <w:proofErr w:type="spellEnd"/>
          </w:p>
          <w:p w14:paraId="1EA09612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val="en-GB"/>
              </w:rPr>
            </w:pPr>
            <w:r w:rsidRPr="003E7A35">
              <w:rPr>
                <w:rFonts w:ascii="Calibri" w:eastAsia="Calibri" w:hAnsi="Calibri" w:cs="Calibri"/>
                <w:sz w:val="20"/>
                <w:szCs w:val="20"/>
                <w:u w:color="000000"/>
                <w:lang w:val="en-US"/>
              </w:rPr>
              <w:t>Creativity workshop in business</w:t>
            </w:r>
          </w:p>
        </w:tc>
      </w:tr>
      <w:tr w:rsidR="00DA54DD" w:rsidRPr="003E7A35" w14:paraId="2EC1B47D" w14:textId="77777777" w:rsidTr="003A44A6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FA5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074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EDD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14:paraId="5835F128" w14:textId="77777777" w:rsidR="00DA54DD" w:rsidRPr="003E7A35" w:rsidRDefault="00DA54DD" w:rsidP="00DA54DD">
      <w:pPr>
        <w:rPr>
          <w:rFonts w:ascii="Calibri" w:hAnsi="Calibri" w:cs="Calibri"/>
          <w:b/>
          <w:color w:val="auto"/>
        </w:rPr>
      </w:pPr>
    </w:p>
    <w:p w14:paraId="28716BE4" w14:textId="77777777" w:rsidR="00DA54DD" w:rsidRPr="003E7A35" w:rsidRDefault="00DA54DD" w:rsidP="00DA54DD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3E7A35"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DA54DD" w:rsidRPr="003E7A35" w14:paraId="57D2B018" w14:textId="77777777" w:rsidTr="003A44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3EF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43F4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Psychologia</w:t>
            </w:r>
          </w:p>
        </w:tc>
      </w:tr>
      <w:tr w:rsidR="00DA54DD" w:rsidRPr="003E7A35" w14:paraId="73AB6BF5" w14:textId="77777777" w:rsidTr="003A44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B5C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ED1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Stacjonarne/niestacjonarne</w:t>
            </w:r>
          </w:p>
        </w:tc>
      </w:tr>
      <w:tr w:rsidR="00DA54DD" w:rsidRPr="003E7A35" w14:paraId="7AB7994A" w14:textId="77777777" w:rsidTr="003A44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383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5A9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Jednolite magisterskie</w:t>
            </w:r>
          </w:p>
        </w:tc>
      </w:tr>
      <w:tr w:rsidR="00DA54DD" w:rsidRPr="003E7A35" w14:paraId="09E33EC2" w14:textId="77777777" w:rsidTr="003A44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539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9F7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Ogólnoakademicki</w:t>
            </w:r>
            <w:proofErr w:type="spellEnd"/>
          </w:p>
        </w:tc>
      </w:tr>
      <w:tr w:rsidR="00DA54DD" w:rsidRPr="003E7A35" w14:paraId="1A78779B" w14:textId="77777777" w:rsidTr="003A44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A87" w14:textId="77777777" w:rsidR="00DA54DD" w:rsidRPr="003E7A35" w:rsidRDefault="00DA54DD" w:rsidP="003A44A6">
            <w:pPr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3C4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dr Beata Łubianka</w:t>
            </w:r>
          </w:p>
        </w:tc>
      </w:tr>
      <w:tr w:rsidR="00DA54DD" w:rsidRPr="003E7A35" w14:paraId="11CC38C5" w14:textId="77777777" w:rsidTr="003A44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376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AA7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blubianka@ujk.edu.pl</w:t>
            </w:r>
          </w:p>
        </w:tc>
      </w:tr>
    </w:tbl>
    <w:p w14:paraId="62AA97B5" w14:textId="77777777" w:rsidR="00DA54DD" w:rsidRPr="003E7A35" w:rsidRDefault="00DA54DD" w:rsidP="00DA54DD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458AF928" w14:textId="77777777" w:rsidR="00DA54DD" w:rsidRPr="003E7A35" w:rsidRDefault="00DA54DD" w:rsidP="00DA54DD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3E7A35"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DA54DD" w:rsidRPr="003E7A35" w14:paraId="4ABB0598" w14:textId="77777777" w:rsidTr="003A44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5DC7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8ADD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Język polski</w:t>
            </w:r>
          </w:p>
        </w:tc>
      </w:tr>
      <w:tr w:rsidR="00DA54DD" w:rsidRPr="003E7A35" w14:paraId="78EFE6AA" w14:textId="77777777" w:rsidTr="003A44A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72BC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9F5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Zaliczony przedmiot Psychologia kreatywności</w:t>
            </w:r>
          </w:p>
        </w:tc>
      </w:tr>
    </w:tbl>
    <w:p w14:paraId="2670FFB8" w14:textId="77777777" w:rsidR="00DA54DD" w:rsidRPr="003E7A35" w:rsidRDefault="00DA54DD" w:rsidP="00DA54DD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580F0857" w14:textId="77777777" w:rsidR="00DA54DD" w:rsidRPr="003E7A35" w:rsidRDefault="00DA54DD" w:rsidP="00DA54DD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3E7A35"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="00DA54DD" w:rsidRPr="003E7A35" w14:paraId="30BF8E26" w14:textId="77777777" w:rsidTr="003A44A6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AEB" w14:textId="77777777" w:rsidR="00DA54DD" w:rsidRPr="003E7A35" w:rsidRDefault="00DA54DD" w:rsidP="003A44A6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6FD" w14:textId="77777777" w:rsidR="00DA54DD" w:rsidRPr="003E7A35" w:rsidRDefault="00DA54DD" w:rsidP="003A44A6">
            <w:pPr>
              <w:tabs>
                <w:tab w:val="left" w:pos="0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E7A35">
              <w:rPr>
                <w:rFonts w:ascii="Calibri" w:eastAsia="Calibri" w:hAnsi="Calibri" w:cs="Calibri"/>
                <w:sz w:val="20"/>
                <w:szCs w:val="20"/>
                <w:u w:color="000000"/>
              </w:rPr>
              <w:t>Laboratorium</w:t>
            </w:r>
          </w:p>
        </w:tc>
      </w:tr>
      <w:tr w:rsidR="00DA54DD" w:rsidRPr="003E7A35" w14:paraId="5A9004FB" w14:textId="77777777" w:rsidTr="003A44A6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138F" w14:textId="77777777" w:rsidR="00DA54DD" w:rsidRPr="003E7A35" w:rsidRDefault="00DA54DD" w:rsidP="003A44A6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20ED" w14:textId="77777777" w:rsidR="00DA54DD" w:rsidRPr="003E7A35" w:rsidRDefault="00DA54DD" w:rsidP="003A44A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pl" w:eastAsia="pl-PL"/>
              </w:rPr>
            </w:pPr>
            <w:r w:rsidRPr="003E7A35">
              <w:rPr>
                <w:rFonts w:ascii="Calibri" w:hAnsi="Calibri" w:cs="Calibri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DA54DD" w:rsidRPr="003E7A35" w14:paraId="5C362459" w14:textId="77777777" w:rsidTr="003A44A6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5B3" w14:textId="77777777" w:rsidR="00DA54DD" w:rsidRPr="003E7A35" w:rsidRDefault="00DA54DD" w:rsidP="003A44A6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008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Zaliczenie z oceną (</w:t>
            </w:r>
            <w:proofErr w:type="spellStart"/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</w:tr>
      <w:tr w:rsidR="00DA54DD" w:rsidRPr="003E7A35" w14:paraId="61846333" w14:textId="77777777" w:rsidTr="003A44A6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453" w14:textId="77777777" w:rsidR="00DA54DD" w:rsidRPr="003E7A35" w:rsidRDefault="00DA54DD" w:rsidP="003A44A6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D67" w14:textId="77777777" w:rsidR="00DA54DD" w:rsidRPr="003E7A35" w:rsidRDefault="00DA54DD" w:rsidP="003A44A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E7A35">
              <w:rPr>
                <w:rFonts w:ascii="Calibri" w:hAnsi="Calibri" w:cs="Calibri"/>
                <w:sz w:val="20"/>
                <w:szCs w:val="20"/>
                <w:u w:color="000000"/>
              </w:rPr>
              <w:t>Laboratorium: dyskusja wielokrotna (grupowa) (DG),  dyskusja – burza mózgów (BM), metoda inscenizacji (MI), film (FL), metoda projektów (MP)</w:t>
            </w:r>
          </w:p>
        </w:tc>
      </w:tr>
      <w:tr w:rsidR="00DA54DD" w:rsidRPr="003E7A35" w14:paraId="3E6DF4C0" w14:textId="77777777" w:rsidTr="003A44A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90DE" w14:textId="77777777" w:rsidR="00DA54DD" w:rsidRPr="003E7A35" w:rsidRDefault="00DA54DD" w:rsidP="003A44A6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95C" w14:textId="77777777" w:rsidR="00DA54DD" w:rsidRPr="003E7A35" w:rsidRDefault="00DA54DD" w:rsidP="003A44A6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8E78D" w14:textId="77777777" w:rsidR="00DA54DD" w:rsidRPr="003E7A35" w:rsidRDefault="00DA54DD" w:rsidP="003A4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ind w:left="252" w:hanging="252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proofErr w:type="spellStart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Adair</w:t>
            </w:r>
            <w:proofErr w:type="spellEnd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 J. (2008). Sztuka twórczego myślenia, źródła innowacji i świetnych pomysłów, Kraków. Wydawnictwo Wolters Kluwer Polska.</w:t>
            </w:r>
          </w:p>
          <w:p w14:paraId="6B17F0D9" w14:textId="77777777" w:rsidR="00DA54DD" w:rsidRPr="003E7A35" w:rsidRDefault="00DA54DD" w:rsidP="003A4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ind w:left="252" w:hanging="252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Chybicka A. (2006). Psychologia twórczości grupowej. Jak  moderować  zespoły twórcze i zadaniowe, Kraków, Oficyna Wydawnicza Impuls.</w:t>
            </w:r>
          </w:p>
          <w:p w14:paraId="107FB2DD" w14:textId="77777777" w:rsidR="00DA54DD" w:rsidRPr="003E7A35" w:rsidRDefault="00DA54DD" w:rsidP="003A4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ind w:left="252" w:hanging="252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proofErr w:type="spellStart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Nęcka</w:t>
            </w:r>
            <w:proofErr w:type="spellEnd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 E. (1992). Trening twórczości. Warszawa, Polskie Towarzystwo Psychologiczne. Pracownia Wydawnicza.</w:t>
            </w:r>
          </w:p>
          <w:p w14:paraId="0DFD8FD8" w14:textId="77777777" w:rsidR="00DA54DD" w:rsidRPr="003E7A35" w:rsidRDefault="00DA54DD" w:rsidP="003A4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ind w:left="252" w:hanging="252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en-GB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Drucker, P.F. (1992). Innowacja i przedsiębiorstwo. Praktyka i zasady. </w:t>
            </w: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en-GB"/>
              </w:rPr>
              <w:t>Warszawa: PWE.</w:t>
            </w:r>
          </w:p>
          <w:p w14:paraId="538416DA" w14:textId="77777777" w:rsidR="00DA54DD" w:rsidRPr="003E7A35" w:rsidRDefault="00DA54DD" w:rsidP="003A44A6">
            <w:pPr>
              <w:ind w:left="252" w:hanging="25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E7A3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Shalley, C.E., Hitt, M.A., Zhou, J. (2015). The Oxford Handbook of Creativity, Innovation, and Entrepreneurship. </w:t>
            </w:r>
            <w:r w:rsidRPr="003E7A35">
              <w:rPr>
                <w:rFonts w:ascii="Calibri" w:hAnsi="Calibri" w:cs="Calibri"/>
                <w:sz w:val="20"/>
                <w:szCs w:val="20"/>
                <w:lang w:val="pl-PL"/>
              </w:rPr>
              <w:t>Oxford: Oxford University Press.</w:t>
            </w:r>
          </w:p>
          <w:p w14:paraId="0D6D8AAE" w14:textId="77777777" w:rsidR="00DA54DD" w:rsidRPr="003E7A35" w:rsidRDefault="00DA54DD" w:rsidP="003A44A6">
            <w:pPr>
              <w:ind w:left="252" w:hanging="252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proofErr w:type="spellStart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Proctor</w:t>
            </w:r>
            <w:proofErr w:type="spellEnd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 T. (2002). Twórcze rozwiązywanie problemów. Podręcznik dla menedżerów. Gdańsk. GWP.</w:t>
            </w:r>
          </w:p>
        </w:tc>
      </w:tr>
      <w:tr w:rsidR="00DA54DD" w:rsidRPr="003E7A35" w14:paraId="2CBD0B28" w14:textId="77777777" w:rsidTr="003A44A6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44CA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775" w14:textId="77777777" w:rsidR="00DA54DD" w:rsidRPr="003E7A35" w:rsidRDefault="00DA54DD" w:rsidP="003A44A6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8CB" w14:textId="77777777" w:rsidR="00DA54DD" w:rsidRPr="003E7A35" w:rsidRDefault="00DA54DD" w:rsidP="003A4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ind w:left="252" w:hanging="252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proofErr w:type="spellStart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Nęcka</w:t>
            </w:r>
            <w:proofErr w:type="spellEnd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 E., (1995), Proces twórczy i jego ograniczenia, Kraków. Oficyna wydawnicza.</w:t>
            </w:r>
          </w:p>
          <w:p w14:paraId="3FEDB3E1" w14:textId="77777777" w:rsidR="00DA54DD" w:rsidRPr="003E7A35" w:rsidRDefault="00DA54DD" w:rsidP="003A4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ind w:left="252" w:hanging="252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proofErr w:type="spellStart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Nęcka</w:t>
            </w:r>
            <w:proofErr w:type="spellEnd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 E. (2001), Psychologia twórczości, Gdańsk. GWP.</w:t>
            </w:r>
          </w:p>
          <w:p w14:paraId="1D1A9A4E" w14:textId="77777777" w:rsidR="00DA54DD" w:rsidRPr="003E7A35" w:rsidRDefault="00DA54DD" w:rsidP="003A4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ind w:left="252" w:hanging="252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proofErr w:type="spellStart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Szmidt</w:t>
            </w:r>
            <w:proofErr w:type="spellEnd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 K. J. (2008), Trening kreatywności, Gliwice. Helion.</w:t>
            </w:r>
          </w:p>
          <w:p w14:paraId="209E5477" w14:textId="77777777" w:rsidR="00DA54DD" w:rsidRPr="003E7A35" w:rsidRDefault="00DA54DD" w:rsidP="003A44A6">
            <w:pPr>
              <w:ind w:left="252" w:hanging="252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proofErr w:type="spellStart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Nęcka</w:t>
            </w:r>
            <w:proofErr w:type="spellEnd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 E., (1994), Trop … Twórcze Rozwiązywanie Problemów, Kraków. Oficyna Wydawnicza Impuls.</w:t>
            </w:r>
          </w:p>
          <w:p w14:paraId="751B208F" w14:textId="77777777" w:rsidR="00DA54DD" w:rsidRPr="003E7A35" w:rsidRDefault="00DA54DD" w:rsidP="003A44A6">
            <w:pPr>
              <w:ind w:left="252" w:hanging="252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Okraj Z., (2020), Design </w:t>
            </w:r>
            <w:proofErr w:type="spellStart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Thinking</w:t>
            </w:r>
            <w:proofErr w:type="spellEnd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: inspiracje dla dydaktyki, Warszawa, </w:t>
            </w:r>
            <w:proofErr w:type="spellStart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Difin</w:t>
            </w:r>
            <w:proofErr w:type="spellEnd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. </w:t>
            </w:r>
          </w:p>
        </w:tc>
      </w:tr>
    </w:tbl>
    <w:p w14:paraId="6B61C516" w14:textId="77777777" w:rsidR="00DA54DD" w:rsidRPr="003E7A35" w:rsidRDefault="00DA54DD" w:rsidP="00DA54DD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20D2C8BE" w14:textId="77777777" w:rsidR="00DA54DD" w:rsidRPr="003E7A35" w:rsidRDefault="00DA54DD" w:rsidP="00DA54DD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3E7A35">
        <w:rPr>
          <w:rFonts w:ascii="Calibri" w:hAnsi="Calibri" w:cs="Calibri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A54DD" w:rsidRPr="003E7A35" w14:paraId="22F0D8F6" w14:textId="77777777" w:rsidTr="003A44A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DC4A" w14:textId="77777777" w:rsidR="00DA54DD" w:rsidRPr="003E7A35" w:rsidRDefault="00DA54DD" w:rsidP="003A44A6">
            <w:pPr>
              <w:numPr>
                <w:ilvl w:val="1"/>
                <w:numId w:val="1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Cele przedmiotu </w:t>
            </w:r>
            <w:r w:rsidRPr="003E7A3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31EEF6B9" w14:textId="77777777" w:rsidR="00DA54DD" w:rsidRPr="003E7A35" w:rsidRDefault="00DA54DD" w:rsidP="003A44A6">
            <w:pPr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Laboratorium</w:t>
            </w:r>
          </w:p>
          <w:p w14:paraId="377BEA01" w14:textId="77777777" w:rsidR="00DA54DD" w:rsidRPr="003E7A35" w:rsidRDefault="00DA54DD" w:rsidP="003A44A6">
            <w:pPr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C1. Dostarczenie wiedzy na temat specyfiki i istoty procesów twórczych w biznesie.</w:t>
            </w:r>
          </w:p>
          <w:p w14:paraId="27CCF731" w14:textId="77777777" w:rsidR="00DA54DD" w:rsidRPr="003E7A35" w:rsidRDefault="00DA54DD" w:rsidP="003A44A6">
            <w:pPr>
              <w:ind w:left="356" w:hanging="356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C2. Rozwinięcie umiejętności w zakresie wykorzystania wiedzy o procesie twórczym w planowaniu działań stymulujących zachowania twórcze w biznesie.</w:t>
            </w:r>
          </w:p>
          <w:p w14:paraId="7D33C992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C3. Wykształcenie postawy wrażliwej na różnorodne aspekty przedmiotu i podmiotu twórczości w biznesie.</w:t>
            </w:r>
          </w:p>
          <w:p w14:paraId="46C8DDC6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3E7A3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A54DD" w:rsidRPr="003E7A35" w14:paraId="117AE9D7" w14:textId="77777777" w:rsidTr="003A44A6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BA7" w14:textId="77777777" w:rsidR="00DA54DD" w:rsidRPr="003E7A35" w:rsidRDefault="00DA54DD" w:rsidP="003A44A6">
            <w:pPr>
              <w:numPr>
                <w:ilvl w:val="1"/>
                <w:numId w:val="1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Treści programowe </w:t>
            </w:r>
            <w:r w:rsidRPr="003E7A3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40F197AE" w14:textId="77777777" w:rsidR="00DA54DD" w:rsidRPr="003E7A35" w:rsidRDefault="00DA54DD" w:rsidP="003A44A6">
            <w:pPr>
              <w:ind w:left="498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F54C907" w14:textId="77777777" w:rsidR="00DA54DD" w:rsidRPr="003E7A35" w:rsidRDefault="00DA54DD" w:rsidP="003A44A6">
            <w:pPr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Laboratorium</w:t>
            </w:r>
          </w:p>
          <w:p w14:paraId="42B0CAB7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Zapoznanie z kartą przedmiotu i warunkami zaliczenia przedmiotu.</w:t>
            </w:r>
          </w:p>
          <w:p w14:paraId="135D98AA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Wyjaśnienie pojęć: kreatywność, twórczość, innowacja i relacji między nimi. </w:t>
            </w:r>
          </w:p>
          <w:p w14:paraId="08B65E7E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Rola myślenia twórczego, wyobraźni, emocji w analizie problemów, generowaniu rozwiązań i ocenie wykreowanych pomysłów. Motywacja i umiejętności interpersonalne a działania twórcze.</w:t>
            </w:r>
          </w:p>
          <w:p w14:paraId="5753CC1B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lastRenderedPageBreak/>
              <w:t>Analiza sytuacji problemowej, nabywanie umiejętności samodzielnego rozwiązywania problemów w organizacji, dokonywania ewaluacji i wyboru najkorzystniejszego rozwiązania. Proponowanie scenariuszy szkoleń rozwijających twórczość i innowacyjność w biznesie.</w:t>
            </w:r>
          </w:p>
          <w:p w14:paraId="44CA1AD3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Kształtowanie postawy twórczej w myśleniu i działaniu oraz postawy proinnowacyjnej (otworzenie się na nowe możliwości, pomysły i niestandardowe rozwiązania w skali indywidualnej, instytucjonalnej, globalnej).</w:t>
            </w:r>
          </w:p>
          <w:p w14:paraId="1873E387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Budowanie twórczego klimatu grupy (wolność, brak lęku, odroczenie wartościowania w fazie generowania pomysłów, bezpieczeństwo), skutecznego komunikowania się w grupie oraz pobudzanie motywacji do twórczego myślenia i działania.</w:t>
            </w:r>
          </w:p>
          <w:p w14:paraId="30EC6179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Techniki kreatywne. Praktyczne ćwiczenia rozwijające zdolności twórczego myślenia wykorzystujące: abstrahowanie, dokonywanie skojarzeń, myślenie dedukcyjne i indukcyjne, metaforyzowanie i transformowanie.</w:t>
            </w:r>
          </w:p>
          <w:p w14:paraId="776437F8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Zasady wprowadzania twórczych pomysłów w sferę biznesu i ich ewaluacja pod względem oryginalności i użyteczności społecznej.</w:t>
            </w:r>
          </w:p>
          <w:p w14:paraId="5AC41D34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Techniki wspierania twórczości (heurystyki) w biznesie oraz narzędzia do tworzenia innowacji.</w:t>
            </w:r>
          </w:p>
          <w:p w14:paraId="30A13453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 xml:space="preserve">Bariery i blokady twórczego myślenia (m.in. "idea </w:t>
            </w:r>
            <w:proofErr w:type="spellStart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killers</w:t>
            </w:r>
            <w:proofErr w:type="spellEnd"/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”) u pracowników sfery biznesu. Sposoby przezwyciężania przeszkód ograniczających, blokujących zachowania twórcze i leku przed innowacjami.</w:t>
            </w:r>
          </w:p>
          <w:p w14:paraId="3361253A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Sposoby badania kreatywności m.in. pracowników sfery biznesowej.</w:t>
            </w:r>
          </w:p>
          <w:p w14:paraId="30DDEA14" w14:textId="77777777" w:rsidR="00DA54DD" w:rsidRPr="003E7A35" w:rsidRDefault="00DA54DD" w:rsidP="003A44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</w:pPr>
            <w:r w:rsidRPr="003E7A35">
              <w:rPr>
                <w:rFonts w:ascii="Calibri" w:eastAsia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Korzyści wynikające z twórczego myślenia i działania pracownika firmy</w:t>
            </w:r>
          </w:p>
          <w:p w14:paraId="4C69CA18" w14:textId="77777777" w:rsidR="00DA54DD" w:rsidRPr="003E7A35" w:rsidRDefault="00DA54DD" w:rsidP="003A44A6">
            <w:pPr>
              <w:ind w:left="498" w:hanging="498"/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val="pl-PL"/>
              </w:rPr>
            </w:pPr>
          </w:p>
        </w:tc>
      </w:tr>
    </w:tbl>
    <w:p w14:paraId="33699EE5" w14:textId="77777777" w:rsidR="00DA54DD" w:rsidRPr="003E7A35" w:rsidRDefault="00DA54DD" w:rsidP="00DA54DD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76017D19" w14:textId="77777777" w:rsidR="00DA54DD" w:rsidRPr="003E7A35" w:rsidRDefault="00DA54DD" w:rsidP="00DA54DD">
      <w:pPr>
        <w:numPr>
          <w:ilvl w:val="1"/>
          <w:numId w:val="1"/>
        </w:numPr>
        <w:ind w:left="426" w:hanging="426"/>
        <w:rPr>
          <w:rFonts w:ascii="Calibri" w:hAnsi="Calibri" w:cs="Calibri"/>
          <w:b/>
          <w:color w:val="auto"/>
          <w:sz w:val="20"/>
          <w:szCs w:val="20"/>
        </w:rPr>
      </w:pPr>
      <w:r w:rsidRPr="003E7A35">
        <w:rPr>
          <w:rFonts w:ascii="Calibri" w:hAnsi="Calibri" w:cs="Calibri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DA54DD" w:rsidRPr="003E7A35" w14:paraId="1AD6263B" w14:textId="77777777" w:rsidTr="003A44A6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2913FB" w14:textId="77777777" w:rsidR="00DA54DD" w:rsidRPr="003E7A35" w:rsidRDefault="00DA54DD" w:rsidP="003A44A6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4D3C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AD2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DA54DD" w:rsidRPr="003E7A35" w14:paraId="29F5DCB9" w14:textId="77777777" w:rsidTr="003A44A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40A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DA54DD" w:rsidRPr="003E7A35" w14:paraId="31DE3CF6" w14:textId="77777777" w:rsidTr="003A44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7DEC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2F9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Student ma pogłębioną i uporządkowaną wiedzę na temat zasad i norm etycznych oraz prawnych w tym etyki zawodowej psychologa oraz wiedzy z zakresu ochrony własności intelektualnej i prawa</w:t>
            </w:r>
          </w:p>
          <w:p w14:paraId="52C0F4EF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autorskiego.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63CB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sz w:val="20"/>
                <w:szCs w:val="20"/>
              </w:rPr>
              <w:t>PSYCH_W10</w:t>
            </w:r>
          </w:p>
        </w:tc>
      </w:tr>
      <w:tr w:rsidR="00DA54DD" w:rsidRPr="003E7A35" w14:paraId="50085401" w14:textId="77777777" w:rsidTr="003A44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7785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E19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Student odznacza się pogłębioną wiedzą dotyczącą psychologicznych aspektów zawodowej działalności człowieka oraz zna psychologiczne zasady wspierania aktywności zawodowej i społecznej człowieka.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2B8A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7A35">
              <w:rPr>
                <w:rFonts w:ascii="Calibri" w:hAnsi="Calibri" w:cs="Calibri"/>
                <w:sz w:val="20"/>
                <w:szCs w:val="20"/>
              </w:rPr>
              <w:t>PSYCH_W11</w:t>
            </w:r>
          </w:p>
        </w:tc>
      </w:tr>
      <w:tr w:rsidR="00DA54DD" w:rsidRPr="003E7A35" w14:paraId="1FD7F84C" w14:textId="77777777" w:rsidTr="003A44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8267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3AC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Student ma pogłębioną wiedzę o relacjach między strukturami i instytucjami społecznymi oraz</w:t>
            </w:r>
          </w:p>
          <w:p w14:paraId="4E2BD053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o rodzajach więzi społecznych z punktu widzenia psychologii.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EBC1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7A35">
              <w:rPr>
                <w:rFonts w:ascii="Calibri" w:hAnsi="Calibri" w:cs="Calibri"/>
                <w:sz w:val="20"/>
                <w:szCs w:val="20"/>
              </w:rPr>
              <w:t>PSYCH_W12</w:t>
            </w:r>
          </w:p>
        </w:tc>
      </w:tr>
      <w:tr w:rsidR="00DA54DD" w:rsidRPr="003E7A35" w14:paraId="03EF44A0" w14:textId="77777777" w:rsidTr="003A44A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4365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DA54DD" w:rsidRPr="003E7A35" w14:paraId="1A9751DE" w14:textId="77777777" w:rsidTr="003A44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3D1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E4C" w14:textId="14302B03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Student posiada umiejętność przedstawiania własnych pomysłów rozwiązywania problemów natury</w:t>
            </w:r>
            <w:r w:rsidR="0009686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psychologicznej i potrafi te pomysły rozstrzygać w sposób systematyczny zgodnie z metodyką</w:t>
            </w:r>
            <w:r w:rsidR="0009686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psychologii.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2787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PSYCH_U08</w:t>
            </w:r>
          </w:p>
        </w:tc>
      </w:tr>
      <w:tr w:rsidR="00DA54DD" w:rsidRPr="003E7A35" w14:paraId="3BC6CAC7" w14:textId="77777777" w:rsidTr="003A44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3BC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BAD" w14:textId="6320A632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Student potrafi rozpoznać potrzeby jednostki, grupy lub społeczności oraz samodzielnie wygenerować</w:t>
            </w:r>
            <w:r w:rsidR="0009686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pomysły ich rozwiązania, które będą wspierać poszczególne etapy pracy psychologicznej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4CC5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PSYCH_U11</w:t>
            </w:r>
          </w:p>
        </w:tc>
      </w:tr>
      <w:tr w:rsidR="00DA54DD" w:rsidRPr="003E7A35" w14:paraId="36C1467E" w14:textId="77777777" w:rsidTr="003A44A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0A62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DA54DD" w:rsidRPr="003E7A35" w14:paraId="23F2F129" w14:textId="77777777" w:rsidTr="003A44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110A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821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Student aktywnie i przedsiębiorczo potrafi wykorzystywać umiejętności twórczego myślenia w obszarze wykonywanego zawodu.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602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PSYCH_K01</w:t>
            </w:r>
          </w:p>
        </w:tc>
      </w:tr>
      <w:tr w:rsidR="00DA54DD" w:rsidRPr="003E7A35" w14:paraId="7E777B81" w14:textId="77777777" w:rsidTr="003A44A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81D8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E0B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Student potrafi współtworzyć projekty społeczne, w tym z zakresu własnej działalności gospodarczej, a także przewidywać skutki społeczne swojej działalności w zawodzie psychologa.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75EB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E7A35">
              <w:rPr>
                <w:rFonts w:ascii="Calibri" w:hAnsi="Calibri" w:cs="Calibri"/>
                <w:color w:val="auto"/>
                <w:sz w:val="18"/>
                <w:szCs w:val="18"/>
              </w:rPr>
              <w:t>PSYCH_K05</w:t>
            </w:r>
          </w:p>
        </w:tc>
      </w:tr>
    </w:tbl>
    <w:p w14:paraId="079AE27B" w14:textId="77777777" w:rsidR="00DA54DD" w:rsidRPr="003E7A35" w:rsidRDefault="00DA54DD" w:rsidP="00DA54DD">
      <w:pPr>
        <w:rPr>
          <w:rFonts w:ascii="Calibri" w:hAnsi="Calibri" w:cs="Calibri"/>
          <w:color w:val="FF000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A54DD" w:rsidRPr="003E7A35" w14:paraId="036DE7DF" w14:textId="77777777" w:rsidTr="003A44A6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916" w14:textId="77777777" w:rsidR="00DA54DD" w:rsidRPr="003E7A35" w:rsidRDefault="00DA54DD" w:rsidP="003A44A6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DA54DD" w:rsidRPr="003E7A35" w14:paraId="5E820BCC" w14:textId="77777777" w:rsidTr="003A44A6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5188D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Efekty przedmiotowe</w:t>
            </w:r>
          </w:p>
          <w:p w14:paraId="036B9817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D0A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DA54DD" w:rsidRPr="003E7A35" w14:paraId="0AB08A86" w14:textId="77777777" w:rsidTr="003A44A6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71EB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E11EC" w14:textId="77777777" w:rsidR="00DA54DD" w:rsidRPr="003E7A35" w:rsidRDefault="00DA54DD" w:rsidP="003A44A6">
            <w:pPr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26480" w14:textId="77777777" w:rsidR="00DA54DD" w:rsidRPr="003E7A35" w:rsidRDefault="00DA54DD" w:rsidP="003A44A6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64D34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CA166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3E7A35">
              <w:rPr>
                <w:rFonts w:ascii="Calibri" w:hAnsi="Calibri" w:cs="Calibri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C8BA44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EB857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2C231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highlight w:val="lightGray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Inne </w:t>
            </w:r>
            <w:r w:rsidRPr="003E7A3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(jakie?)</w:t>
            </w:r>
            <w:r w:rsidRPr="003E7A3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</w:tc>
      </w:tr>
      <w:tr w:rsidR="00DA54DD" w:rsidRPr="003E7A35" w14:paraId="01D879A0" w14:textId="77777777" w:rsidTr="003A44A6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EFD6A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C90F8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223C2F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6B927F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DFC72F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946FE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554DD9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853ED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DA54DD" w:rsidRPr="003E7A35" w14:paraId="2713652F" w14:textId="77777777" w:rsidTr="003A44A6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063" w14:textId="77777777" w:rsidR="00DA54DD" w:rsidRPr="003E7A35" w:rsidRDefault="00DA54DD" w:rsidP="003A44A6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81A7D2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101CAC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8D636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AECCC0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F1DAC2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22BBA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346419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F0F1A3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30342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450DD5B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8D8EF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6F961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89CCB1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E5C99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31933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DA752B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DE2F0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7F5BE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EB4ABA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9E66BD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D817BC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A80FE5" w:rsidRPr="003E7A35" w14:paraId="004F5A4F" w14:textId="77777777" w:rsidTr="001B15C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668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B9FE73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63643C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91F33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FEB35A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337D02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6C3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6BC6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6165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371BA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1ED069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3A97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2CE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C8EB68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BD510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9B04F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5DBD50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346E26" w14:textId="62B5DD2A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A3D33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513D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A37C28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DEFE86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D7150D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A80FE5" w:rsidRPr="003E7A35" w14:paraId="70277326" w14:textId="77777777" w:rsidTr="001B15C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704" w14:textId="7CD67A10" w:rsidR="00A80FE5" w:rsidRPr="003E7A35" w:rsidRDefault="00A80FE5" w:rsidP="00A80FE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691E">
              <w:rPr>
                <w:rFonts w:ascii="Calibri" w:hAnsi="Calibri" w:cs="Calibri"/>
                <w:color w:val="auto"/>
                <w:sz w:val="20"/>
                <w:szCs w:val="20"/>
              </w:rPr>
              <w:t>W0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292D82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C3B1E3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C2D41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B0DDA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433E446" w14:textId="24B077BE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4A48CA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2978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48CAD7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09A89AC" w14:textId="6DD218E5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11ED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0771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5342C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6A3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2E39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1C18AC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B61C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126988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674B4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BF46C6" w14:textId="75F2856F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A3D33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CFF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D89C0F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E7ABD0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72587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A80FE5" w:rsidRPr="003E7A35" w14:paraId="73AE4817" w14:textId="77777777" w:rsidTr="001B15C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624" w14:textId="79F6C360" w:rsidR="00A80FE5" w:rsidRPr="003E7A35" w:rsidRDefault="00A80FE5" w:rsidP="00A80FE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691E">
              <w:rPr>
                <w:rFonts w:ascii="Calibri" w:hAnsi="Calibri" w:cs="Calibri"/>
                <w:color w:val="auto"/>
                <w:sz w:val="20"/>
                <w:szCs w:val="20"/>
              </w:rPr>
              <w:t>W0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9D790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389BC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C9E12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08F9A6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95E185D" w14:textId="20EE6A20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4A48CA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976E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932351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6BE916C" w14:textId="3011EEB8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11ED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DC28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7BF32E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1283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0D86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0F90BE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0924F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698689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5B2B8F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9A2D51B" w14:textId="73F5EE81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A3D33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4393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EB4547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D9DB2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77488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A80FE5" w:rsidRPr="003E7A35" w14:paraId="0D8A3A32" w14:textId="77777777" w:rsidTr="005E59E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038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D4950A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6669B1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16299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60635F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1D0FA8B" w14:textId="77777777" w:rsidR="00A80FE5" w:rsidRPr="003E7A35" w:rsidRDefault="00A80FE5" w:rsidP="00A80FE5">
            <w:pPr>
              <w:rPr>
                <w:rFonts w:ascii="Calibri" w:hAnsi="Calibri" w:cs="Calibri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7D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EFA7FC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F0C2B77" w14:textId="06601CF9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11ED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C418F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9BE6D0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F28791" w14:textId="77777777" w:rsidR="00A80FE5" w:rsidRPr="003E7A35" w:rsidRDefault="00A80FE5" w:rsidP="00A80FE5">
            <w:pPr>
              <w:rPr>
                <w:rFonts w:ascii="Calibri" w:hAnsi="Calibri" w:cs="Calibr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7C86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80F90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DE2B9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AA2CA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83C09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7FB327" w14:textId="6F06B645" w:rsidR="00A80FE5" w:rsidRPr="003E7A35" w:rsidRDefault="00A80FE5" w:rsidP="00A80FE5">
            <w:pPr>
              <w:rPr>
                <w:rFonts w:ascii="Calibri" w:hAnsi="Calibri" w:cs="Calibri"/>
              </w:rPr>
            </w:pPr>
            <w:r w:rsidRPr="006A3D33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9A4A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13C86C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CB24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FF581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A80FE5" w:rsidRPr="003E7A35" w14:paraId="4EBE0734" w14:textId="77777777" w:rsidTr="005E59E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334" w14:textId="07A54834" w:rsidR="00A80FE5" w:rsidRPr="003E7A35" w:rsidRDefault="00A80FE5" w:rsidP="00A80FE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U0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CBD911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533F9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B323C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83126C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6667EEB" w14:textId="756A06A4" w:rsidR="00A80FE5" w:rsidRPr="003E7A35" w:rsidRDefault="00A80FE5" w:rsidP="00A80FE5">
            <w:pP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D45D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22C933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E8DAC6D" w14:textId="30443448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11ED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1CB80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CCA3A1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9AE5597" w14:textId="77777777" w:rsidR="00A80FE5" w:rsidRPr="003E7A35" w:rsidRDefault="00A80FE5" w:rsidP="00A80FE5">
            <w:pPr>
              <w:rPr>
                <w:rFonts w:ascii="Calibri" w:hAnsi="Calibri" w:cs="Calibr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76AB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D35EC7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E7DE4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46DF13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E8A5DB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2FA71E" w14:textId="6F8B5785" w:rsidR="00A80FE5" w:rsidRPr="003E7A35" w:rsidRDefault="00A80FE5" w:rsidP="00A80FE5">
            <w:pP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A3D33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D43C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1CCD5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FDC696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B855BD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A80FE5" w:rsidRPr="003E7A35" w14:paraId="7ED64F80" w14:textId="77777777" w:rsidTr="005E59E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BF6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59CDE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3CA681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C7450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96E58D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CF10672" w14:textId="3DEEDBD6" w:rsidR="00A80FE5" w:rsidRPr="003E7A35" w:rsidRDefault="00A80FE5" w:rsidP="00A80FE5">
            <w:pPr>
              <w:rPr>
                <w:rFonts w:ascii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3468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945053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ADA521F" w14:textId="7D06A02E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11ED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D6487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564CC9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CCC8845" w14:textId="77777777" w:rsidR="00A80FE5" w:rsidRPr="003E7A35" w:rsidRDefault="00A80FE5" w:rsidP="00A80FE5">
            <w:pPr>
              <w:rPr>
                <w:rFonts w:ascii="Calibri" w:hAnsi="Calibri" w:cs="Calibr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A351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4A5C20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D21A7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C0B7F7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5E76B1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FC36CB" w14:textId="34361A46" w:rsidR="00A80FE5" w:rsidRPr="003E7A35" w:rsidRDefault="00A80FE5" w:rsidP="00A80FE5">
            <w:pPr>
              <w:rPr>
                <w:rFonts w:ascii="Calibri" w:hAnsi="Calibri" w:cs="Calibri"/>
              </w:rPr>
            </w:pPr>
            <w:r w:rsidRPr="006A3D33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096C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961DC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BDE6E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113EE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A80FE5" w:rsidRPr="003E7A35" w14:paraId="06666EF4" w14:textId="77777777" w:rsidTr="005E59E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00B" w14:textId="514820FF" w:rsidR="00A80FE5" w:rsidRPr="003E7A35" w:rsidRDefault="00A80FE5" w:rsidP="00A80FE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K0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95478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E584C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35009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C23446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05C3473" w14:textId="77777777" w:rsidR="00A80FE5" w:rsidRPr="003E7A35" w:rsidRDefault="00A80FE5" w:rsidP="00A80FE5">
            <w:pP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0382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7462FF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006C97F" w14:textId="023C0F08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111ED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CE688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D4974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9BBFDD1" w14:textId="77777777" w:rsidR="00A80FE5" w:rsidRPr="003E7A35" w:rsidRDefault="00A80FE5" w:rsidP="00A80FE5">
            <w:pPr>
              <w:rPr>
                <w:rFonts w:ascii="Calibri" w:hAnsi="Calibri" w:cs="Calibri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2D4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66ABD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990C0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30983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60D8C9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69439B" w14:textId="1A9AC11B" w:rsidR="00A80FE5" w:rsidRPr="003E7A35" w:rsidRDefault="00A80FE5" w:rsidP="00A80FE5">
            <w:pP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A3D33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47B4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F2BFA5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F1581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8B362" w14:textId="77777777" w:rsidR="00A80FE5" w:rsidRPr="003E7A35" w:rsidRDefault="00A80FE5" w:rsidP="00A80FE5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EB4CA9F" w14:textId="77777777" w:rsidR="00DA54DD" w:rsidRPr="003E7A35" w:rsidRDefault="00DA54DD" w:rsidP="00DA54DD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16"/>
          <w:szCs w:val="16"/>
        </w:rPr>
      </w:pPr>
      <w:r w:rsidRPr="003E7A35">
        <w:rPr>
          <w:rFonts w:ascii="Calibri" w:hAnsi="Calibri" w:cs="Calibri"/>
          <w:b/>
          <w:i/>
          <w:sz w:val="16"/>
          <w:szCs w:val="16"/>
        </w:rPr>
        <w:t>*niepotrzebne usunąć</w:t>
      </w:r>
    </w:p>
    <w:p w14:paraId="78CE2FF7" w14:textId="77777777" w:rsidR="00DA54DD" w:rsidRPr="003E7A35" w:rsidRDefault="00DA54DD" w:rsidP="00DA54DD">
      <w:pPr>
        <w:rPr>
          <w:rFonts w:ascii="Calibri" w:hAnsi="Calibri" w:cs="Calibri"/>
          <w:color w:val="auto"/>
        </w:rPr>
      </w:pPr>
    </w:p>
    <w:p w14:paraId="3E96CCF5" w14:textId="77777777" w:rsidR="00DA54DD" w:rsidRPr="003E7A35" w:rsidRDefault="00DA54DD" w:rsidP="00DA54DD">
      <w:pPr>
        <w:rPr>
          <w:rFonts w:ascii="Calibri" w:hAnsi="Calibri" w:cs="Calibri"/>
          <w:color w:val="FF000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3"/>
        <w:gridCol w:w="8269"/>
      </w:tblGrid>
      <w:tr w:rsidR="00DA54DD" w:rsidRPr="003E7A35" w14:paraId="01B96CDD" w14:textId="77777777" w:rsidTr="003A44A6">
        <w:trPr>
          <w:trHeight w:val="40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9E3" w14:textId="77777777" w:rsidR="00DA54DD" w:rsidRPr="003E7A35" w:rsidRDefault="00DA54DD" w:rsidP="003A44A6">
            <w:pPr>
              <w:numPr>
                <w:ilvl w:val="1"/>
                <w:numId w:val="3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Kryteria oceny stopnia osiągnięcia efektów kształcenia</w:t>
            </w:r>
          </w:p>
        </w:tc>
      </w:tr>
      <w:tr w:rsidR="00DA54DD" w:rsidRPr="003E7A35" w14:paraId="5049F1F1" w14:textId="77777777" w:rsidTr="003A44A6">
        <w:trPr>
          <w:trHeight w:val="25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1421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886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91B0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A54DD" w:rsidRPr="003E7A35" w14:paraId="28812225" w14:textId="77777777" w:rsidTr="003A44A6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D37EB2" w14:textId="77777777" w:rsidR="00DA54DD" w:rsidRPr="003E7A35" w:rsidRDefault="00DA54DD" w:rsidP="003A44A6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Laboratorium (L)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BD4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E3B4" w14:textId="4E48881A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Uzyskanie z kolokwium zaliczeniowego</w:t>
            </w:r>
            <w:r w:rsidR="00295F6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projektu oraz pracy w grupie </w:t>
            </w: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przynajmniej 50 % możliwych punktów</w:t>
            </w:r>
          </w:p>
        </w:tc>
      </w:tr>
      <w:tr w:rsidR="00DA54DD" w:rsidRPr="003E7A35" w14:paraId="49834F32" w14:textId="77777777" w:rsidTr="003A44A6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7B04B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18B2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2A6C" w14:textId="116F1EBD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Uzyskanie z kolokwium zaliczeniowego </w:t>
            </w:r>
            <w:r w:rsidR="00295F6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projektu oraz pracy w grupie </w:t>
            </w:r>
            <w:r w:rsidR="00295F62" w:rsidRPr="003E7A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przynajmniej 61 % możliwych punktów</w:t>
            </w:r>
          </w:p>
        </w:tc>
      </w:tr>
      <w:tr w:rsidR="00DA54DD" w:rsidRPr="003E7A35" w14:paraId="18278382" w14:textId="77777777" w:rsidTr="003A44A6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20276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5C8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C61F" w14:textId="6EFAF99F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Uzyskanie z kolokwium zaliczeniowego </w:t>
            </w:r>
            <w:r w:rsidR="00295F6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projektu oraz pracy w grupie </w:t>
            </w:r>
            <w:r w:rsidR="00295F62" w:rsidRPr="003E7A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przynajmniej 71% możliwych punktów</w:t>
            </w:r>
          </w:p>
        </w:tc>
      </w:tr>
      <w:tr w:rsidR="00DA54DD" w:rsidRPr="003E7A35" w14:paraId="13856242" w14:textId="77777777" w:rsidTr="003A44A6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C973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599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59BD" w14:textId="20165486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Uzyskanie z kolokwium zaliczeniowego</w:t>
            </w:r>
            <w:r w:rsidR="00295F6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295F6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projektu oraz pracy w grupie </w:t>
            </w:r>
            <w:r w:rsidR="00295F62" w:rsidRPr="003E7A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przynajmniej 81% możliwych punktów</w:t>
            </w:r>
          </w:p>
        </w:tc>
      </w:tr>
      <w:tr w:rsidR="00DA54DD" w:rsidRPr="003E7A35" w14:paraId="6B6EB753" w14:textId="77777777" w:rsidTr="003A44A6">
        <w:trPr>
          <w:trHeight w:val="44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319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DF8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1E8B" w14:textId="0C385235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Uzyskanie z kolokwium zaliczeniowego</w:t>
            </w:r>
            <w:r w:rsidR="00295F6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295F6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projektu oraz pracy w grupie </w:t>
            </w:r>
            <w:r w:rsidR="00295F62" w:rsidRPr="003E7A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przynajmniej 91% możliwych punktów</w:t>
            </w:r>
          </w:p>
        </w:tc>
      </w:tr>
    </w:tbl>
    <w:p w14:paraId="22547FD8" w14:textId="77777777" w:rsidR="00DA54DD" w:rsidRPr="003E7A35" w:rsidRDefault="00DA54DD" w:rsidP="00DA54DD">
      <w:pPr>
        <w:jc w:val="both"/>
        <w:rPr>
          <w:rFonts w:ascii="Calibri" w:hAnsi="Calibri" w:cs="Calibri"/>
          <w:color w:val="FF0000"/>
        </w:rPr>
      </w:pPr>
    </w:p>
    <w:p w14:paraId="1EB94E1F" w14:textId="77777777" w:rsidR="00DA54DD" w:rsidRPr="003E7A35" w:rsidRDefault="00DA54DD" w:rsidP="00DA54DD">
      <w:pPr>
        <w:numPr>
          <w:ilvl w:val="0"/>
          <w:numId w:val="2"/>
        </w:numPr>
        <w:rPr>
          <w:rFonts w:ascii="Calibri" w:hAnsi="Calibri" w:cs="Calibri"/>
          <w:b/>
          <w:color w:val="auto"/>
          <w:sz w:val="20"/>
          <w:szCs w:val="20"/>
        </w:rPr>
      </w:pPr>
      <w:r w:rsidRPr="003E7A35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DA54DD" w:rsidRPr="003E7A35" w14:paraId="70C79874" w14:textId="77777777" w:rsidTr="003A44A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CE22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425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A54DD" w:rsidRPr="003E7A35" w14:paraId="1B0015F3" w14:textId="77777777" w:rsidTr="003A44A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9240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81AF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14:paraId="0BE6E7A6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350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14:paraId="388D2CE5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DA54DD" w:rsidRPr="003E7A35" w14:paraId="78EB73F7" w14:textId="77777777" w:rsidTr="003A44A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6CD10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5CB16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CD09A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20</w:t>
            </w:r>
          </w:p>
        </w:tc>
      </w:tr>
      <w:tr w:rsidR="00DA54DD" w:rsidRPr="003E7A35" w14:paraId="17CCF34C" w14:textId="77777777" w:rsidTr="003A44A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AA1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Udział w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8516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8DE9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</w:p>
        </w:tc>
      </w:tr>
      <w:tr w:rsidR="00DA54DD" w:rsidRPr="003E7A35" w14:paraId="10B9BAC1" w14:textId="77777777" w:rsidTr="003A44A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9E614F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07DE1A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E07371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35</w:t>
            </w:r>
          </w:p>
        </w:tc>
      </w:tr>
      <w:tr w:rsidR="00DA54DD" w:rsidRPr="003E7A35" w14:paraId="11E50B1C" w14:textId="77777777" w:rsidTr="003A44A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259A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Przygotowanie do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439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C8ED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20</w:t>
            </w:r>
          </w:p>
        </w:tc>
      </w:tr>
      <w:tr w:rsidR="00DA54DD" w:rsidRPr="003E7A35" w14:paraId="610BC418" w14:textId="77777777" w:rsidTr="003A44A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F0F0" w14:textId="77777777" w:rsidR="00DA54DD" w:rsidRPr="003E7A35" w:rsidRDefault="00DA54DD" w:rsidP="003A44A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Przygotowanie do 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0C4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748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</w:p>
        </w:tc>
      </w:tr>
      <w:tr w:rsidR="00DA54DD" w:rsidRPr="003E7A35" w14:paraId="1D8FF06B" w14:textId="77777777" w:rsidTr="003A44A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6EBCBD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4B6758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C855CA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50</w:t>
            </w:r>
          </w:p>
        </w:tc>
      </w:tr>
      <w:tr w:rsidR="00DA54DD" w:rsidRPr="003E7A35" w14:paraId="2C8E17A0" w14:textId="77777777" w:rsidTr="003A44A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06EEAC" w14:textId="77777777" w:rsidR="00DA54DD" w:rsidRPr="003E7A35" w:rsidRDefault="00DA54DD" w:rsidP="003A44A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FEFFFF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AFA65D" w14:textId="77777777" w:rsidR="00DA54DD" w:rsidRPr="003E7A35" w:rsidRDefault="00DA54DD" w:rsidP="003A44A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E7A3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622D26CC" w14:textId="77777777" w:rsidR="00DA54DD" w:rsidRPr="003E7A35" w:rsidRDefault="00DA54DD" w:rsidP="00DA54DD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18"/>
          <w:szCs w:val="18"/>
        </w:rPr>
      </w:pPr>
      <w:r w:rsidRPr="003E7A35">
        <w:rPr>
          <w:rFonts w:ascii="Calibri" w:hAnsi="Calibri" w:cs="Calibri"/>
          <w:b/>
          <w:i/>
          <w:sz w:val="18"/>
          <w:szCs w:val="18"/>
        </w:rPr>
        <w:t>*niepotrzebne usunąć</w:t>
      </w:r>
    </w:p>
    <w:p w14:paraId="7936397F" w14:textId="77777777" w:rsidR="00DA54DD" w:rsidRPr="003E7A35" w:rsidRDefault="00DA54DD" w:rsidP="00DA54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4"/>
          <w:szCs w:val="24"/>
        </w:rPr>
      </w:pPr>
    </w:p>
    <w:p w14:paraId="3048B1BA" w14:textId="77777777" w:rsidR="00DA54DD" w:rsidRPr="003E7A35" w:rsidRDefault="00DA54DD" w:rsidP="00DA54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4"/>
          <w:szCs w:val="24"/>
        </w:rPr>
      </w:pPr>
    </w:p>
    <w:p w14:paraId="6FD6F852" w14:textId="77777777" w:rsidR="00DA54DD" w:rsidRPr="003E7A35" w:rsidRDefault="00DA54DD" w:rsidP="00DA54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16"/>
          <w:szCs w:val="16"/>
        </w:rPr>
      </w:pPr>
      <w:r w:rsidRPr="003E7A35">
        <w:rPr>
          <w:rFonts w:ascii="Calibri" w:hAnsi="Calibri" w:cs="Calibri"/>
          <w:b/>
          <w:i/>
          <w:sz w:val="20"/>
          <w:szCs w:val="20"/>
        </w:rPr>
        <w:t>Przyjmuję do realizacji</w:t>
      </w:r>
      <w:r w:rsidRPr="003E7A35">
        <w:rPr>
          <w:rFonts w:ascii="Calibri" w:hAnsi="Calibri" w:cs="Calibri"/>
          <w:i/>
          <w:sz w:val="16"/>
          <w:szCs w:val="16"/>
        </w:rPr>
        <w:t xml:space="preserve">    (data i czytelne  podpisy osób prowadzących przedmiot w danym roku akademickim)</w:t>
      </w:r>
    </w:p>
    <w:p w14:paraId="25015422" w14:textId="77777777" w:rsidR="00DA54DD" w:rsidRPr="003E7A35" w:rsidRDefault="00DA54DD" w:rsidP="00DA54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20"/>
          <w:szCs w:val="20"/>
        </w:rPr>
      </w:pPr>
    </w:p>
    <w:p w14:paraId="3F055705" w14:textId="77777777" w:rsidR="00DA54DD" w:rsidRPr="003E7A35" w:rsidRDefault="00DA54DD" w:rsidP="00DA54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20"/>
          <w:szCs w:val="20"/>
        </w:rPr>
      </w:pPr>
    </w:p>
    <w:p w14:paraId="4AE83D46" w14:textId="77777777" w:rsidR="00DA54DD" w:rsidRPr="003E7A35" w:rsidRDefault="00DA54DD" w:rsidP="00DA54D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16"/>
          <w:szCs w:val="16"/>
        </w:rPr>
      </w:pPr>
      <w:r w:rsidRPr="003E7A35">
        <w:rPr>
          <w:rFonts w:ascii="Calibri" w:hAnsi="Calibri" w:cs="Calibri"/>
          <w:i/>
          <w:sz w:val="16"/>
          <w:szCs w:val="16"/>
        </w:rPr>
        <w:t>............................................................................................................................</w:t>
      </w:r>
    </w:p>
    <w:p w14:paraId="3B7A64D0" w14:textId="77777777" w:rsidR="00C5724F" w:rsidRPr="003E7A35" w:rsidRDefault="00C5724F">
      <w:pPr>
        <w:rPr>
          <w:rFonts w:ascii="Calibri" w:hAnsi="Calibri" w:cs="Calibri"/>
        </w:rPr>
      </w:pPr>
    </w:p>
    <w:sectPr w:rsidR="00C5724F" w:rsidRPr="003E7A35" w:rsidSect="008E642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D74722B"/>
    <w:multiLevelType w:val="hybridMultilevel"/>
    <w:tmpl w:val="585E7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322154648">
    <w:abstractNumId w:val="0"/>
  </w:num>
  <w:num w:numId="2" w16cid:durableId="1234779016">
    <w:abstractNumId w:val="3"/>
  </w:num>
  <w:num w:numId="3" w16cid:durableId="377703701">
    <w:abstractNumId w:val="2"/>
  </w:num>
  <w:num w:numId="4" w16cid:durableId="68814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12"/>
    <w:rsid w:val="0009686E"/>
    <w:rsid w:val="00275CE4"/>
    <w:rsid w:val="00295F62"/>
    <w:rsid w:val="003C447F"/>
    <w:rsid w:val="003E7A35"/>
    <w:rsid w:val="004A13C4"/>
    <w:rsid w:val="004B7D56"/>
    <w:rsid w:val="00527A95"/>
    <w:rsid w:val="005C6C18"/>
    <w:rsid w:val="00722916"/>
    <w:rsid w:val="00751CBC"/>
    <w:rsid w:val="007670C6"/>
    <w:rsid w:val="00792A12"/>
    <w:rsid w:val="008E6428"/>
    <w:rsid w:val="009562BE"/>
    <w:rsid w:val="00A80FE5"/>
    <w:rsid w:val="00B86FB5"/>
    <w:rsid w:val="00B9348C"/>
    <w:rsid w:val="00BA5637"/>
    <w:rsid w:val="00C338F6"/>
    <w:rsid w:val="00C5724F"/>
    <w:rsid w:val="00D31133"/>
    <w:rsid w:val="00DA54DD"/>
    <w:rsid w:val="00F4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FD0C"/>
  <w15:chartTrackingRefBased/>
  <w15:docId w15:val="{011723A9-1EF2-4B8F-8D6D-1E2DBCBC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4DD"/>
    <w:pPr>
      <w:spacing w:line="240" w:lineRule="auto"/>
      <w:jc w:val="left"/>
    </w:pPr>
    <w:rPr>
      <w:rFonts w:ascii="Arial Unicode MS" w:eastAsia="Arial Unicode MS" w:hAnsi="Arial Unicode MS" w:cs="Arial Unicode MS"/>
      <w:color w:val="000000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A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A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A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A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A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A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A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A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A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A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A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A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A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A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A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A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2A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A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2A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A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2A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A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A12"/>
    <w:rPr>
      <w:b/>
      <w:bCs/>
      <w:smallCaps/>
      <w:color w:val="0F4761" w:themeColor="accent1" w:themeShade="BF"/>
      <w:spacing w:val="5"/>
    </w:rPr>
  </w:style>
  <w:style w:type="character" w:customStyle="1" w:styleId="Bodytext3">
    <w:name w:val="Body text (3)_"/>
    <w:link w:val="Bodytext30"/>
    <w:rsid w:val="00DA54DD"/>
    <w:rPr>
      <w:rFonts w:eastAsia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A54D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DA54D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1119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Okraj</dc:creator>
  <cp:keywords/>
  <dc:description/>
  <cp:lastModifiedBy>Beata Łubianka</cp:lastModifiedBy>
  <cp:revision>7</cp:revision>
  <dcterms:created xsi:type="dcterms:W3CDTF">2024-02-19T14:14:00Z</dcterms:created>
  <dcterms:modified xsi:type="dcterms:W3CDTF">2024-03-04T14:01:00Z</dcterms:modified>
</cp:coreProperties>
</file>