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2D05" w:rsidR="00E758A4" w:rsidP="00EF7429" w:rsidRDefault="006042CB" w14:paraId="2742CB21" w14:textId="77777777">
      <w:pPr>
        <w:pStyle w:val="Bodytext20"/>
        <w:shd w:val="clear" w:color="auto" w:fill="auto"/>
        <w:tabs>
          <w:tab w:val="left" w:pos="8317"/>
        </w:tabs>
        <w:ind w:right="60" w:firstLine="0"/>
        <w:jc w:val="left"/>
        <w:rPr>
          <w:rFonts w:ascii="Calibri" w:hAnsi="Calibri" w:cs="Calibri"/>
          <w:b/>
          <w:i/>
        </w:rPr>
      </w:pPr>
      <w:r w:rsidRPr="00642D05">
        <w:rPr>
          <w:rFonts w:ascii="Calibri" w:hAnsi="Calibri" w:cs="Calibri"/>
          <w:b/>
          <w:i/>
        </w:rPr>
        <w:tab/>
      </w:r>
    </w:p>
    <w:p w:rsidRPr="00642D05" w:rsidR="001511D9" w:rsidP="001511D9" w:rsidRDefault="001511D9" w14:paraId="487765E3" w14:textId="77777777">
      <w:pPr>
        <w:jc w:val="center"/>
        <w:rPr>
          <w:rFonts w:ascii="Calibri" w:hAnsi="Calibri" w:cs="Calibri"/>
          <w:b/>
          <w:color w:val="auto"/>
        </w:rPr>
      </w:pPr>
      <w:r w:rsidRPr="00642D05">
        <w:rPr>
          <w:rFonts w:ascii="Calibri" w:hAnsi="Calibri" w:cs="Calibri"/>
          <w:b/>
          <w:color w:val="auto"/>
        </w:rPr>
        <w:t>KARTA PRZEDMIOTU</w:t>
      </w:r>
    </w:p>
    <w:p w:rsidRPr="00642D05" w:rsidR="001511D9" w:rsidP="001511D9" w:rsidRDefault="001511D9" w14:paraId="278C9872" w14:textId="77777777">
      <w:pPr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05"/>
        <w:gridCol w:w="1276"/>
        <w:gridCol w:w="6520"/>
      </w:tblGrid>
      <w:tr w:rsidRPr="00642D05" w:rsidR="001511D9" w:rsidTr="00AA24DC" w14:paraId="438930DC" w14:textId="77777777">
        <w:trPr>
          <w:trHeight w:val="284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RDefault="001511D9" w14:paraId="57C1253B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42D05" w:rsidR="001511D9" w:rsidP="001E1B38" w:rsidRDefault="00D14E7F" w14:paraId="27BE1DC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0313.3.PSY.F26.RZiPK</w:t>
            </w:r>
          </w:p>
        </w:tc>
      </w:tr>
      <w:tr w:rsidRPr="00642D05" w:rsidR="001511D9" w:rsidTr="00AA24DC" w14:paraId="48760407" w14:textId="77777777">
        <w:trPr>
          <w:trHeight w:val="284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1511D9" w:rsidP="00B54E9B" w:rsidRDefault="001511D9" w14:paraId="01245266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RDefault="001511D9" w14:paraId="6979CACD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642D05" w:rsidR="00EF7429" w:rsidP="00DF2B41" w:rsidRDefault="00DF2B41" w14:paraId="0065F9B6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642D05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Rozwój zawodowy i planowanie karier</w:t>
            </w:r>
          </w:p>
          <w:p w:rsidRPr="00642D05" w:rsidR="00DF2B41" w:rsidP="00DF2B41" w:rsidRDefault="00DE382F" w14:paraId="632974E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  <w:lang w:val="en-US"/>
              </w:rPr>
            </w:pPr>
            <w:r w:rsidRPr="00642D05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Professional Development and C</w:t>
            </w:r>
            <w:r w:rsidRPr="00642D05" w:rsidR="00DF2B41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areer planning</w:t>
            </w:r>
          </w:p>
        </w:tc>
      </w:tr>
      <w:tr w:rsidRPr="00642D05" w:rsidR="001511D9" w:rsidTr="00AA24DC" w14:paraId="160912CD" w14:textId="77777777">
        <w:trPr>
          <w:trHeight w:val="284"/>
        </w:trPr>
        <w:tc>
          <w:tcPr>
            <w:tcW w:w="22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1511D9" w:rsidRDefault="001511D9" w14:paraId="7285676B" w14:textId="77777777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RDefault="001511D9" w14:paraId="02DD5CC6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RDefault="001511D9" w14:paraId="013CD6CC" w14:textId="77777777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Pr="00642D05" w:rsidR="004217FF" w:rsidP="004217FF" w:rsidRDefault="004217FF" w14:paraId="7522FFE8" w14:textId="77777777">
      <w:pPr>
        <w:tabs>
          <w:tab w:val="left" w:pos="4110"/>
        </w:tabs>
        <w:rPr>
          <w:rFonts w:ascii="Calibri" w:hAnsi="Calibri" w:cs="Calibri"/>
          <w:b/>
          <w:color w:val="auto"/>
          <w:sz w:val="16"/>
          <w:szCs w:val="16"/>
        </w:rPr>
      </w:pPr>
      <w:r w:rsidRPr="00642D05">
        <w:rPr>
          <w:rFonts w:ascii="Calibri" w:hAnsi="Calibri" w:cs="Calibri"/>
          <w:b/>
          <w:color w:val="auto"/>
          <w:sz w:val="16"/>
          <w:szCs w:val="16"/>
        </w:rPr>
        <w:tab/>
      </w:r>
    </w:p>
    <w:p w:rsidRPr="00642D05" w:rsidR="001511D9" w:rsidP="001511D9" w:rsidRDefault="001511D9" w14:paraId="5AC05242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5"/>
        <w:gridCol w:w="5386"/>
      </w:tblGrid>
      <w:tr w:rsidRPr="00642D05" w:rsidR="004217FF" w:rsidTr="00AA24DC" w14:paraId="4BA467F4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RDefault="004217FF" w14:paraId="1F209E72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7F70C4" w:rsidRDefault="004217FF" w14:paraId="416B478B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Cs/>
                <w:sz w:val="20"/>
                <w:szCs w:val="20"/>
              </w:rPr>
              <w:t>Psychologia</w:t>
            </w:r>
          </w:p>
        </w:tc>
      </w:tr>
      <w:tr w:rsidRPr="00642D05" w:rsidR="004217FF" w:rsidTr="00AA24DC" w14:paraId="5BE81B50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RDefault="004217FF" w14:paraId="7D34C7EA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7F70C4" w:rsidRDefault="004217FF" w14:paraId="6CE658C3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18"/>
              </w:rPr>
              <w:t>Stacjonarne/niestacjonarne</w:t>
            </w:r>
          </w:p>
        </w:tc>
      </w:tr>
      <w:tr w:rsidRPr="00642D05" w:rsidR="004217FF" w:rsidTr="00AA24DC" w14:paraId="29EB57E8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RDefault="004217FF" w14:paraId="726CAA3F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7F70C4" w:rsidRDefault="004217FF" w14:paraId="4DCC1917" w14:textId="77777777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18"/>
              </w:rPr>
              <w:t>Jednolite magisterskie</w:t>
            </w:r>
          </w:p>
        </w:tc>
      </w:tr>
      <w:tr w:rsidRPr="00642D05" w:rsidR="004217FF" w:rsidTr="00AA24DC" w14:paraId="66F4586E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RDefault="004217FF" w14:paraId="44981CDF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7F70C4" w:rsidRDefault="004217FF" w14:paraId="1A987CB1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</w:p>
        </w:tc>
      </w:tr>
      <w:tr w:rsidRPr="00642D05" w:rsidR="004217FF" w:rsidTr="00AA24DC" w14:paraId="3BB512FA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0D34FA" w:rsidRDefault="004217FF" w14:paraId="46F174C3" w14:textId="77777777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F132B4" w:rsidRDefault="0008596F" w14:paraId="38193FE5" w14:textId="094EB90C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</w:t>
            </w:r>
            <w:r w:rsidRPr="00D767B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 Beata Łubianka, </w:t>
            </w:r>
            <w:r w:rsidRPr="00642D05" w:rsidR="0001757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mgr </w:t>
            </w:r>
            <w:r w:rsidRPr="00642D05" w:rsidR="00C40EA1">
              <w:rPr>
                <w:rFonts w:ascii="Calibri" w:hAnsi="Calibri" w:cs="Calibri"/>
                <w:color w:val="auto"/>
                <w:sz w:val="20"/>
                <w:szCs w:val="20"/>
              </w:rPr>
              <w:t>Magdalena Drezno</w:t>
            </w:r>
          </w:p>
        </w:tc>
      </w:tr>
      <w:tr w:rsidRPr="00642D05" w:rsidR="004217FF" w:rsidTr="00AA24DC" w14:paraId="3DF16F24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992C8B" w:rsidRDefault="004217FF" w14:paraId="2CA5D20B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217FF" w:rsidP="00F132B4" w:rsidRDefault="003A1C21" w14:paraId="7077C5F0" w14:textId="18199BAC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A1C21">
              <w:rPr>
                <w:rFonts w:ascii="Calibri" w:hAnsi="Calibri" w:cs="Calibri"/>
                <w:color w:val="auto"/>
                <w:sz w:val="20"/>
                <w:szCs w:val="20"/>
              </w:rPr>
              <w:t>blubianka@ujk.edu.pl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</w:t>
            </w:r>
            <w:r w:rsidRPr="00642D05" w:rsidR="00C40EA1">
              <w:rPr>
                <w:rFonts w:ascii="Calibri" w:hAnsi="Calibri" w:cs="Calibri"/>
                <w:color w:val="auto"/>
                <w:sz w:val="20"/>
                <w:szCs w:val="20"/>
              </w:rPr>
              <w:t>magdalena.drezno@ujk.edu.pl</w:t>
            </w:r>
          </w:p>
        </w:tc>
      </w:tr>
    </w:tbl>
    <w:p w:rsidRPr="00642D05" w:rsidR="001511D9" w:rsidP="001511D9" w:rsidRDefault="001511D9" w14:paraId="724181BB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Pr="00642D05" w:rsidR="001511D9" w:rsidP="001511D9" w:rsidRDefault="001511D9" w14:paraId="561AD1FA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5"/>
        <w:gridCol w:w="5386"/>
      </w:tblGrid>
      <w:tr w:rsidRPr="00642D05" w:rsidR="001511D9" w:rsidTr="00AA24DC" w14:paraId="494918A2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P="00D67467" w:rsidRDefault="001511D9" w14:paraId="5DF64527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642D05" w:rsidR="00E4409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RDefault="007E18CF" w14:paraId="4BC7C122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Język polski</w:t>
            </w:r>
          </w:p>
        </w:tc>
      </w:tr>
      <w:tr w:rsidRPr="00642D05" w:rsidR="00FE76A4" w:rsidTr="00AA24DC" w14:paraId="496B491B" w14:textId="77777777">
        <w:trPr>
          <w:trHeight w:val="284"/>
        </w:trPr>
        <w:tc>
          <w:tcPr>
            <w:tcW w:w="4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P="00D67467" w:rsidRDefault="001511D9" w14:paraId="1442CC2E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642D05" w:rsidR="00E4409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Pr="00642D05"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D4D83" w:rsidP="00D14E7F" w:rsidRDefault="00D14E7F" w14:paraId="619FC591" w14:textId="7CB08384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Pr="00642D05">
              <w:rPr>
                <w:rFonts w:ascii="Calibri" w:hAnsi="Calibri" w:cs="Calibri"/>
                <w:iCs/>
                <w:sz w:val="20"/>
                <w:szCs w:val="20"/>
              </w:rPr>
              <w:t>najomość podstawowej wiedzy z zakresu doradztwa zawodowego i personalnego oraz psychologii pracy</w:t>
            </w:r>
          </w:p>
        </w:tc>
      </w:tr>
    </w:tbl>
    <w:p w:rsidRPr="00642D05" w:rsidR="001511D9" w:rsidP="001511D9" w:rsidRDefault="001511D9" w14:paraId="33E06D32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Pr="00642D05" w:rsidR="001E4083" w:rsidP="001E4083" w:rsidRDefault="001E4083" w14:paraId="43C9EF94" w14:textId="77777777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559"/>
        <w:gridCol w:w="6662"/>
      </w:tblGrid>
      <w:tr w:rsidRPr="00642D05" w:rsidR="001511D9" w:rsidTr="00FA17FF" w14:paraId="5E90C4C4" w14:textId="77777777">
        <w:trPr>
          <w:trHeight w:val="284"/>
        </w:trPr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P="00AC5C34" w:rsidRDefault="001511D9" w14:paraId="34F8E77E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Pr="00642D05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Pr="00642D05"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1511D9" w:rsidP="00845406" w:rsidRDefault="007C2544" w14:paraId="4BD5A7BC" w14:textId="77777777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Wykład, </w:t>
            </w:r>
            <w:r w:rsidRPr="00642D05" w:rsidR="0009196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Pr="00642D05" w:rsidR="007E18CF" w:rsidTr="00FA17FF" w14:paraId="3D571E7C" w14:textId="77777777">
        <w:trPr>
          <w:trHeight w:val="284"/>
        </w:trPr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1E4083" w:rsidRDefault="007E18CF" w14:paraId="72D97B80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F132B4" w:rsidRDefault="007E18CF" w14:paraId="1C63D7B6" w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642D05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Zajęcia w pomieszczeniu dydaktycznym UJK</w:t>
            </w:r>
          </w:p>
        </w:tc>
      </w:tr>
      <w:tr w:rsidRPr="00642D05" w:rsidR="007E18CF" w:rsidTr="00FA17FF" w14:paraId="5D98BD55" w14:textId="77777777">
        <w:trPr>
          <w:trHeight w:val="284"/>
        </w:trPr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1E4083" w:rsidRDefault="007E18CF" w14:paraId="52394BD2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F132B4" w:rsidRDefault="007E18CF" w14:paraId="7B1E89C8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Zaliczenie z oceną </w:t>
            </w:r>
            <w:r w:rsidRPr="00642D05" w:rsidR="00A045C2">
              <w:rPr>
                <w:rFonts w:ascii="Calibri" w:hAnsi="Calibri" w:cs="Calibri"/>
                <w:color w:val="auto"/>
                <w:sz w:val="20"/>
                <w:szCs w:val="20"/>
              </w:rPr>
              <w:t>(W,</w:t>
            </w:r>
            <w:r w:rsidRPr="00642D05" w:rsidR="00F37FA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642D05" w:rsidR="00A045C2">
              <w:rPr>
                <w:rFonts w:ascii="Calibri" w:hAnsi="Calibri" w:cs="Calibri"/>
                <w:color w:val="auto"/>
                <w:sz w:val="20"/>
                <w:szCs w:val="20"/>
              </w:rPr>
              <w:t>Ćw)</w:t>
            </w:r>
          </w:p>
        </w:tc>
      </w:tr>
      <w:tr w:rsidRPr="00642D05" w:rsidR="007E18CF" w:rsidTr="00FA17FF" w14:paraId="1BED7555" w14:textId="77777777">
        <w:trPr>
          <w:trHeight w:val="284"/>
        </w:trPr>
        <w:tc>
          <w:tcPr>
            <w:tcW w:w="3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1E4083" w:rsidRDefault="007E18CF" w14:paraId="47A45380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3D88" w:rsidR="007C2544" w:rsidP="007C2544" w:rsidRDefault="007C2544" w14:paraId="06242561" w14:textId="672070A8">
            <w:pPr>
              <w:pStyle w:val="Tekstpodstawowy"/>
              <w:spacing w:after="0"/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5B3D88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Wykład</w:t>
            </w:r>
            <w:r w:rsidRPr="005B3D88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– </w:t>
            </w:r>
            <w:r w:rsidRPr="005B3D88">
              <w:rPr>
                <w:rFonts w:ascii="Calibri" w:hAnsi="Calibri" w:cs="Calibri"/>
                <w:iCs/>
                <w:sz w:val="18"/>
                <w:szCs w:val="18"/>
              </w:rPr>
              <w:t>wykład informacyjny (WI) (przekazywanie usystematyzowanych informacji wraz z kluczami pojęć), wykład problemowy (WP) (ilustracja problemu naukowego albo praktycznego), wykład konwersatoryjny (WK) (przeplatanie fragmentów mówionych wykładu z wypowiedziami słuchaczy lub z wykonywaniem przez nich odpowiednich zadań teoretycznych lub praktycznych)</w:t>
            </w:r>
            <w:r w:rsidRPr="005B3D88" w:rsidR="00591896">
              <w:rPr>
                <w:rFonts w:ascii="Calibri" w:hAnsi="Calibri" w:cs="Calibri"/>
                <w:iCs/>
                <w:sz w:val="18"/>
                <w:szCs w:val="18"/>
              </w:rPr>
              <w:t>, Film dydaktyczny (F</w:t>
            </w:r>
            <w:r w:rsidR="005B3D88">
              <w:rPr>
                <w:rFonts w:ascii="Calibri" w:hAnsi="Calibri" w:cs="Calibri"/>
                <w:iCs/>
                <w:sz w:val="18"/>
                <w:szCs w:val="18"/>
              </w:rPr>
              <w:t>D</w:t>
            </w:r>
            <w:r w:rsidRPr="005B3D88" w:rsidR="00591896">
              <w:rPr>
                <w:rFonts w:ascii="Calibri" w:hAnsi="Calibri" w:cs="Calibri"/>
                <w:iCs/>
                <w:sz w:val="18"/>
                <w:szCs w:val="18"/>
              </w:rPr>
              <w:t>)</w:t>
            </w:r>
          </w:p>
          <w:p w:rsidRPr="00642D05" w:rsidR="00583714" w:rsidP="00583714" w:rsidRDefault="008C0893" w14:paraId="1984EFBA" w14:textId="1AB2523C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B3D88">
              <w:rPr>
                <w:rFonts w:ascii="Calibri" w:hAnsi="Calibri" w:cs="Calibri"/>
                <w:b/>
                <w:sz w:val="18"/>
                <w:szCs w:val="18"/>
                <w:lang w:val="pl"/>
              </w:rPr>
              <w:t>Ć</w:t>
            </w:r>
            <w:r w:rsidRPr="005B3D88" w:rsidR="0009196A">
              <w:rPr>
                <w:rFonts w:ascii="Calibri" w:hAnsi="Calibri" w:cs="Calibri"/>
                <w:b/>
                <w:sz w:val="18"/>
                <w:szCs w:val="18"/>
              </w:rPr>
              <w:t>wiczenia</w:t>
            </w:r>
            <w:r w:rsidRPr="005B3D88" w:rsidR="0009196A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5B3D88" w:rsidR="0009196A">
              <w:rPr>
                <w:rFonts w:ascii="Calibri" w:hAnsi="Calibri" w:cs="Calibri"/>
                <w:sz w:val="18"/>
                <w:szCs w:val="18"/>
              </w:rPr>
              <w:t>– dyskusja grupowa (DG), dyskusja – burza mózgów (BM),  metoda inscenizacji (MI), warsztat dydaktyczny (WD)</w:t>
            </w:r>
            <w:r w:rsidRPr="005B3D88" w:rsidR="0009196A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, </w:t>
            </w:r>
            <w:r w:rsidRPr="005B3D88" w:rsidR="0009196A">
              <w:rPr>
                <w:rFonts w:ascii="Calibri" w:hAnsi="Calibri" w:cs="Calibri"/>
                <w:sz w:val="18"/>
                <w:szCs w:val="18"/>
              </w:rPr>
              <w:t xml:space="preserve">praca w grupach (PG), prezentacja multimedialna (PM), </w:t>
            </w:r>
            <w:r w:rsidRPr="005B3D88" w:rsidR="0009196A">
              <w:rPr>
                <w:rFonts w:ascii="Calibri" w:hAnsi="Calibri" w:cs="Calibri"/>
                <w:sz w:val="18"/>
                <w:szCs w:val="18"/>
                <w:lang w:eastAsia="en-US"/>
              </w:rPr>
              <w:t>film dydaktyczny  (FD)</w:t>
            </w:r>
          </w:p>
        </w:tc>
      </w:tr>
      <w:tr w:rsidRPr="00642D05" w:rsidR="007E18CF" w:rsidTr="00FA17FF" w14:paraId="4A408DD3" w14:textId="77777777">
        <w:trPr>
          <w:trHeight w:val="284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B54E9B" w:rsidRDefault="007E18CF" w14:paraId="7FBB11A5" w14:textId="77777777">
            <w:pPr>
              <w:numPr>
                <w:ilvl w:val="1"/>
                <w:numId w:val="2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861A15" w:rsidRDefault="007E18CF" w14:paraId="46A0E9FE" w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0E1A" w:rsidR="00520E1A" w:rsidP="00520E1A" w:rsidRDefault="00520E1A" w14:paraId="07CED32B" w14:textId="77777777">
            <w:pPr>
              <w:ind w:left="172" w:hanging="17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 xml:space="preserve">Dziennik Urzędowy Unii Europejskiej (2018/C 189/01), (2018), </w:t>
            </w:r>
            <w:r w:rsidRPr="00520E1A">
              <w:rPr>
                <w:rFonts w:ascii="Calibri" w:hAnsi="Calibri" w:cs="Calibri"/>
                <w:bCs/>
                <w:sz w:val="18"/>
                <w:szCs w:val="18"/>
              </w:rPr>
              <w:t xml:space="preserve">Zalecenie Rady Unii Europejskiej </w:t>
            </w:r>
            <w:r w:rsidRPr="00520E1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20E1A">
              <w:rPr>
                <w:rFonts w:ascii="Calibri" w:hAnsi="Calibri" w:cs="Calibri"/>
                <w:bCs/>
                <w:sz w:val="18"/>
                <w:szCs w:val="18"/>
              </w:rPr>
              <w:t>z dnia 22 maja 2018 r. w sprawie kompetencji kluczowych w procesie uczenia się przez całe życie</w:t>
            </w:r>
            <w:r w:rsidRPr="00520E1A">
              <w:rPr>
                <w:rFonts w:ascii="Calibri" w:hAnsi="Calibri" w:cs="Calibri"/>
                <w:sz w:val="18"/>
                <w:szCs w:val="18"/>
              </w:rPr>
              <w:t>. Załącznik: Kompetencje kluczowe  w procesie uczenia się przez całe życie – Europejskie Ramy Odniesienia. Bruksela.</w:t>
            </w:r>
          </w:p>
          <w:p w:rsidRPr="00520E1A" w:rsidR="00520E1A" w:rsidP="00520E1A" w:rsidRDefault="00520E1A" w14:paraId="2487BF10" w14:textId="77777777">
            <w:pPr>
              <w:shd w:val="clear" w:color="auto" w:fill="FFFFFF"/>
              <w:tabs>
                <w:tab w:val="left" w:pos="403"/>
              </w:tabs>
              <w:ind w:left="172" w:hanging="17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>L</w:t>
            </w:r>
            <w:r w:rsidRPr="00520E1A">
              <w:rPr>
                <w:rFonts w:ascii="Calibri" w:hAnsi="Calibri" w:cs="Calibri"/>
                <w:spacing w:val="4"/>
                <w:sz w:val="18"/>
                <w:szCs w:val="18"/>
              </w:rPr>
              <w:t xml:space="preserve">elińska K., (2016), </w:t>
            </w:r>
            <w:r w:rsidRPr="00520E1A">
              <w:rPr>
                <w:rFonts w:ascii="Calibri" w:hAnsi="Calibri" w:cs="Calibri"/>
                <w:sz w:val="18"/>
                <w:szCs w:val="18"/>
              </w:rPr>
              <w:t>Planowanie kariery a Interaktywna sieć zawodów. Scenariusze zajęć warsztatowych w pracy doradców zawodowych, Warszawa Wyd. Difin.</w:t>
            </w:r>
          </w:p>
          <w:p w:rsidRPr="00520E1A" w:rsidR="00520E1A" w:rsidP="00520E1A" w:rsidRDefault="00520E1A" w14:paraId="06B98343" w14:textId="77777777">
            <w:pPr>
              <w:pStyle w:val="Nagwek1"/>
              <w:spacing w:before="0" w:after="0"/>
              <w:ind w:left="172" w:hanging="172"/>
              <w:jc w:val="both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520E1A">
              <w:rPr>
                <w:rFonts w:ascii="Calibri" w:hAnsi="Calibri" w:cs="Calibri"/>
                <w:b w:val="0"/>
                <w:sz w:val="18"/>
                <w:szCs w:val="18"/>
              </w:rPr>
              <w:t>Łuba M., Dutkiewicz A., Łuczak P., Oleksa K., Misiak D., Sołtysiak M., (2018), Zawody przyszłości. Planowanie kariery w zgodzie z predyspozycjami, Poznań, Wyd. Forum.</w:t>
            </w:r>
            <w:r w:rsidRPr="00520E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Pr="00520E1A" w:rsidR="00520E1A" w:rsidP="00520E1A" w:rsidRDefault="00520E1A" w14:paraId="15ED4888" w14:textId="77777777">
            <w:pPr>
              <w:ind w:left="172" w:hanging="172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 xml:space="preserve">Rożnowski, B., Fortuna P. (2020). </w:t>
            </w:r>
            <w:r w:rsidRPr="00520E1A">
              <w:rPr>
                <w:rFonts w:ascii="Calibri" w:hAnsi="Calibri" w:cs="Calibri"/>
                <w:i/>
                <w:iCs/>
                <w:sz w:val="18"/>
                <w:szCs w:val="18"/>
              </w:rPr>
              <w:t>Psychologia biznesu</w:t>
            </w:r>
            <w:r w:rsidRPr="00520E1A">
              <w:rPr>
                <w:rFonts w:ascii="Calibri" w:hAnsi="Calibri" w:cs="Calibri"/>
                <w:sz w:val="18"/>
                <w:szCs w:val="18"/>
              </w:rPr>
              <w:t>, Część IV – Kariera zawodowa (rozdział 6. Wzory karier i ich rozwój. Warszawa: Wydawnictwo Naukowe PWN.</w:t>
            </w:r>
          </w:p>
          <w:p w:rsidRPr="00520E1A" w:rsidR="00520E1A" w:rsidP="00520E1A" w:rsidRDefault="00520E1A" w14:paraId="4B043CCF" w14:textId="77777777">
            <w:pPr>
              <w:ind w:left="172" w:hanging="172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>Suchar M., (2010), Modele karier. Przewidywanie kolejnego kroku, Warszawa,  Wyd. C.H. Bleck.</w:t>
            </w:r>
          </w:p>
          <w:p w:rsidRPr="00520E1A" w:rsidR="00D14E7F" w:rsidP="00520E1A" w:rsidRDefault="00520E1A" w14:paraId="6B62D98B" w14:textId="7C9D9BE6">
            <w:pPr>
              <w:tabs>
                <w:tab w:val="left" w:pos="3750"/>
              </w:tabs>
              <w:jc w:val="both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 xml:space="preserve"> Szumigraj M., (2011), Poradnictwo kariery, Warszawa, Oficyna Wyd. Łośgraf</w:t>
            </w:r>
            <w:r w:rsidRPr="00520E1A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</w:tr>
      <w:tr w:rsidRPr="00642D05" w:rsidR="007E18CF" w:rsidTr="00FA17FF" w14:paraId="4AE8E51C" w14:textId="77777777">
        <w:trPr>
          <w:trHeight w:val="284"/>
        </w:trPr>
        <w:tc>
          <w:tcPr>
            <w:tcW w:w="178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E18CF" w:rsidRDefault="007E18CF" w14:paraId="298DB9E3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E18CF" w:rsidP="00D14E7F" w:rsidRDefault="007E18CF" w14:paraId="3D20F1F6" w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E1A" w:rsidR="00D14E7F" w:rsidP="00D14E7F" w:rsidRDefault="00D14E7F" w14:paraId="7CD939C4" w14:textId="51EE64CE">
            <w:pPr>
              <w:shd w:val="clear" w:color="auto" w:fill="FFFFFF"/>
              <w:tabs>
                <w:tab w:val="left" w:pos="403"/>
              </w:tabs>
              <w:ind w:right="-62"/>
              <w:jc w:val="both"/>
              <w:rPr>
                <w:rFonts w:ascii="Calibri" w:hAnsi="Calibri" w:cs="Calibri"/>
                <w:spacing w:val="4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 xml:space="preserve"> Eggert M., (2004). Doskonała kariera, Poznań, Wyd. Rebis.</w:t>
            </w:r>
          </w:p>
          <w:p w:rsidRPr="00520E1A" w:rsidR="00D14E7F" w:rsidP="00D14E7F" w:rsidRDefault="00D14E7F" w14:paraId="348A21E5" w14:textId="350E4305">
            <w:pPr>
              <w:pStyle w:val="Tekstpodstawowy"/>
              <w:spacing w:after="0"/>
              <w:ind w:right="-62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20E1A">
              <w:rPr>
                <w:rFonts w:ascii="Calibri" w:hAnsi="Calibri" w:cs="Calibri"/>
                <w:bCs/>
                <w:sz w:val="18"/>
                <w:szCs w:val="18"/>
              </w:rPr>
              <w:t>Krause E., (2012). Rozwój kariery zawodowej studentów. Konteksty i dokonania, Bydgoszcz, Wyd. Uniwersytetu Kazimierza Wielkiego w Bydgoszczy.</w:t>
            </w:r>
          </w:p>
          <w:p w:rsidRPr="00520E1A" w:rsidR="00D14E7F" w:rsidP="00647893" w:rsidRDefault="00D14E7F" w14:paraId="526CAEB8" w14:textId="53C79A5D">
            <w:pPr>
              <w:pStyle w:val="Tekstpodstawowy"/>
              <w:spacing w:after="0"/>
              <w:ind w:right="-6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>Krause E., (2012). Planowanie rozwoju kariery zawodowej przez studentów. Między wyobrażeniami a strategiami, Bydgoszcz,</w:t>
            </w:r>
            <w:r w:rsidRPr="00520E1A">
              <w:rPr>
                <w:rFonts w:ascii="Calibri" w:hAnsi="Calibri" w:cs="Calibri"/>
                <w:bCs/>
                <w:sz w:val="18"/>
                <w:szCs w:val="18"/>
              </w:rPr>
              <w:t xml:space="preserve"> Wyd. Uniwersytetu Kazimierza Wielkiego.</w:t>
            </w:r>
          </w:p>
          <w:p w:rsidRPr="00520E1A" w:rsidR="00583714" w:rsidP="00FA17FF" w:rsidRDefault="00D14E7F" w14:paraId="1D651BD1" w14:textId="47393FDB">
            <w:pPr>
              <w:shd w:val="clear" w:color="auto" w:fill="FFFFFF"/>
              <w:tabs>
                <w:tab w:val="left" w:pos="451"/>
                <w:tab w:val="left" w:pos="9072"/>
              </w:tabs>
              <w:ind w:right="-6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0E1A">
              <w:rPr>
                <w:rFonts w:ascii="Calibri" w:hAnsi="Calibri" w:cs="Calibri"/>
                <w:sz w:val="18"/>
                <w:szCs w:val="18"/>
              </w:rPr>
              <w:t>Pisula D., (2009). Poradnictwo kariery przez całe życie, Warszawa, Wyd.</w:t>
            </w:r>
            <w:r w:rsidRPr="00520E1A">
              <w:rPr>
                <w:rStyle w:val="Nagwek1Znak"/>
                <w:rFonts w:ascii="Calibri" w:hAnsi="Calibri" w:cs="Calibri"/>
                <w:sz w:val="18"/>
                <w:szCs w:val="18"/>
              </w:rPr>
              <w:t xml:space="preserve"> </w:t>
            </w:r>
            <w:r w:rsidRPr="00520E1A">
              <w:rPr>
                <w:rStyle w:val="st"/>
                <w:rFonts w:ascii="Calibri" w:hAnsi="Calibri" w:cs="Calibri"/>
                <w:sz w:val="18"/>
                <w:szCs w:val="18"/>
              </w:rPr>
              <w:t>KOWEZiU.</w:t>
            </w:r>
          </w:p>
        </w:tc>
      </w:tr>
    </w:tbl>
    <w:p w:rsidRPr="00642D05" w:rsidR="00647893" w:rsidP="00DF2B41" w:rsidRDefault="00DF2B41" w14:paraId="34D45DC7" w14:textId="6ED11C77">
      <w:pPr>
        <w:tabs>
          <w:tab w:val="left" w:pos="3750"/>
        </w:tabs>
        <w:rPr>
          <w:rFonts w:ascii="Calibri" w:hAnsi="Calibri" w:cs="Calibri"/>
          <w:b/>
          <w:color w:val="auto"/>
          <w:sz w:val="16"/>
          <w:szCs w:val="16"/>
        </w:rPr>
      </w:pPr>
      <w:r w:rsidRPr="00642D05">
        <w:rPr>
          <w:rFonts w:ascii="Calibri" w:hAnsi="Calibri" w:cs="Calibri"/>
          <w:b/>
          <w:color w:val="auto"/>
          <w:sz w:val="16"/>
          <w:szCs w:val="16"/>
        </w:rPr>
        <w:tab/>
      </w:r>
    </w:p>
    <w:p w:rsidRPr="00642D05" w:rsidR="00FA17FF" w:rsidP="00FA17FF" w:rsidRDefault="001511D9" w14:paraId="6A0E5A93" w14:textId="6C098CB9">
      <w:pPr>
        <w:numPr>
          <w:ilvl w:val="0"/>
          <w:numId w:val="29"/>
        </w:numPr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Pr="00642D05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9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Pr="00642D05" w:rsidR="0066006C" w:rsidTr="3B1AF03C" w14:paraId="2650FFBA" w14:textId="77777777">
        <w:trPr>
          <w:trHeight w:val="171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42D05" w:rsidR="0066006C" w:rsidP="008115D0" w:rsidRDefault="0066006C" w14:paraId="7708B6D3" w14:textId="7777777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Pr="00642D05"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Pr="00642D05" w:rsidR="00927C1F" w:rsidP="00927C1F" w:rsidRDefault="00927C1F" w14:paraId="245AC313" w14:textId="0F0642B7">
            <w:pPr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C1 – (W)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687730">
              <w:rPr>
                <w:rFonts w:ascii="Calibri" w:hAnsi="Calibri" w:cs="Calibri"/>
                <w:sz w:val="20"/>
                <w:szCs w:val="20"/>
              </w:rPr>
              <w:t>Zapoznanie z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wiedz</w:t>
            </w:r>
            <w:r w:rsidR="00687730">
              <w:rPr>
                <w:rFonts w:ascii="Calibri" w:hAnsi="Calibri" w:cs="Calibri"/>
                <w:sz w:val="20"/>
                <w:szCs w:val="20"/>
              </w:rPr>
              <w:t>ą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na temat projektowania ścieżki własnego rozwoju </w:t>
            </w:r>
          </w:p>
          <w:p w:rsidRPr="00642D05" w:rsidR="00927C1F" w:rsidP="007C2544" w:rsidRDefault="00927C1F" w14:paraId="48FA84A5" w14:textId="247FE69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C2 – (W,</w:t>
            </w:r>
            <w:r w:rsidR="007E38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C)</w:t>
            </w:r>
            <w:r w:rsidR="007E38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87730">
              <w:rPr>
                <w:rFonts w:ascii="Calibri" w:hAnsi="Calibri" w:cs="Calibri"/>
                <w:sz w:val="20"/>
                <w:szCs w:val="20"/>
              </w:rPr>
              <w:t>Ukształtowanie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umiejętności i nawyków niezbędnych do wykonywania pracy zawodowej i działań profesjonalnych</w:t>
            </w:r>
          </w:p>
          <w:p w:rsidRPr="00642D05" w:rsidR="00927C1F" w:rsidP="00927C1F" w:rsidRDefault="00927C1F" w14:paraId="4DBF987D" w14:textId="1C7854F7">
            <w:pPr>
              <w:rPr>
                <w:rFonts w:ascii="Calibri" w:hAnsi="Calibri" w:cs="Calibri"/>
                <w:sz w:val="20"/>
                <w:szCs w:val="20"/>
              </w:rPr>
            </w:pPr>
            <w:r w:rsidRPr="3B1AF03C" w:rsidR="00927C1F">
              <w:rPr>
                <w:rFonts w:ascii="Calibri" w:hAnsi="Calibri" w:cs="Calibri"/>
                <w:sz w:val="20"/>
                <w:szCs w:val="20"/>
              </w:rPr>
              <w:t>C3 – (</w:t>
            </w:r>
            <w:r w:rsidRPr="3B1AF03C" w:rsidR="00927C1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W, C) </w:t>
            </w:r>
            <w:r w:rsidRPr="3B1AF03C" w:rsidR="00927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3B1AF03C" w:rsidR="00687730">
              <w:rPr>
                <w:rFonts w:ascii="Calibri" w:hAnsi="Calibri" w:cs="Calibri"/>
                <w:sz w:val="20"/>
                <w:szCs w:val="20"/>
              </w:rPr>
              <w:t xml:space="preserve">Rozwinięcie </w:t>
            </w:r>
            <w:r w:rsidRPr="3B1AF03C" w:rsidR="00927C1F">
              <w:rPr>
                <w:rFonts w:ascii="Calibri" w:hAnsi="Calibri" w:cs="Calibri"/>
                <w:sz w:val="20"/>
                <w:szCs w:val="20"/>
              </w:rPr>
              <w:t>świadomości ustawicznego doskonalenia zawodowego i rozwoju osobowego</w:t>
            </w:r>
          </w:p>
          <w:p w:rsidRPr="00642D05" w:rsidR="00927C1F" w:rsidP="00927C1F" w:rsidRDefault="00927C1F" w14:paraId="4A49D87D" w14:textId="62468DDE">
            <w:pPr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C4 – (W, 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C) </w:t>
            </w:r>
            <w:r w:rsidR="00687730">
              <w:rPr>
                <w:rFonts w:ascii="Calibri" w:hAnsi="Calibri" w:cs="Calibri"/>
                <w:sz w:val="20"/>
                <w:szCs w:val="20"/>
              </w:rPr>
              <w:t>Rozwinięcie</w:t>
            </w:r>
            <w:r w:rsidRPr="00642D05" w:rsidR="0068773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postaw motywacyjnych do całożyciowego samokształcenia  i samorealizacji</w:t>
            </w:r>
          </w:p>
          <w:p w:rsidRPr="00642D05" w:rsidR="0066006C" w:rsidP="00927C1F" w:rsidRDefault="0066006C" w14:paraId="0E030E87" w14:textId="77777777">
            <w:pPr>
              <w:rPr>
                <w:rFonts w:ascii="Calibri" w:hAnsi="Calibri" w:cs="Calibri"/>
                <w:color w:val="auto"/>
                <w:sz w:val="6"/>
                <w:szCs w:val="6"/>
              </w:rPr>
            </w:pPr>
          </w:p>
        </w:tc>
      </w:tr>
      <w:tr w:rsidRPr="00642D05" w:rsidR="0066006C" w:rsidTr="3B1AF03C" w14:paraId="12930A68" w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42D05" w:rsidR="00FA17FF" w:rsidP="00FA17FF" w:rsidRDefault="0066006C" w14:paraId="43B5A42D" w14:textId="608A4C17">
            <w:pPr>
              <w:numPr>
                <w:ilvl w:val="1"/>
                <w:numId w:val="29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Pr="00642D05"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642D05" w:rsidR="007034A2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Pr="00642D05" w:rsidR="00927C1F" w:rsidP="003B2A1C" w:rsidRDefault="00927C1F" w14:paraId="2267D14D" w14:textId="77777777">
            <w:pPr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Wykład:</w:t>
            </w:r>
          </w:p>
          <w:p w:rsidRPr="00642D05" w:rsidR="00927C1F" w:rsidP="007C2544" w:rsidRDefault="00927C1F" w14:paraId="03D52D3A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1. Zapoznanie z kartą przedmiotu i wymaganiami dotyczącymi jego zaliczenia.</w:t>
            </w:r>
          </w:p>
          <w:p w:rsidRPr="00642D05" w:rsidR="00927C1F" w:rsidP="007C2544" w:rsidRDefault="00927C1F" w14:paraId="2434AAAB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2. Podstawowe pojęcia i terminologia orientacji karierowej. </w:t>
            </w:r>
          </w:p>
          <w:p w:rsidRPr="00642D05" w:rsidR="00927C1F" w:rsidP="007C2544" w:rsidRDefault="00927C1F" w14:paraId="13841620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3. Praca, kariera i sukces zawodowy w hierarchii wartości życiowych.</w:t>
            </w:r>
          </w:p>
          <w:p w:rsidRPr="00642D05" w:rsidR="00927C1F" w:rsidP="007C2544" w:rsidRDefault="00927C1F" w14:paraId="4D517F59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4. Teoretyczne koncepcje rozwoju kariery zawodowej.</w:t>
            </w:r>
          </w:p>
          <w:p w:rsidRPr="00642D05" w:rsidR="00927C1F" w:rsidP="007C2544" w:rsidRDefault="00927C1F" w14:paraId="4A8F5C3D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5. Kariera i jej kontekst całożyciowy.</w:t>
            </w:r>
          </w:p>
          <w:p w:rsidRPr="00642D05" w:rsidR="00927C1F" w:rsidP="007C2544" w:rsidRDefault="00927C1F" w14:paraId="78D26101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6. Kariera  zawodowa  i  etapy jej  rozwoju  na  tle  cyklu  życia  człowieka.</w:t>
            </w:r>
          </w:p>
          <w:p w:rsidRPr="00642D05" w:rsidR="00927C1F" w:rsidP="007C2544" w:rsidRDefault="00927C1F" w14:paraId="39E06331" w14:textId="77777777">
            <w:pPr>
              <w:jc w:val="both"/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>7. Modele i wzory kariery.</w:t>
            </w:r>
          </w:p>
          <w:p w:rsidRPr="00642D05" w:rsidR="00927C1F" w:rsidP="007C2544" w:rsidRDefault="00927C1F" w14:paraId="704A2424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8. </w:t>
            </w: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Planowanie kariery, jako ważny czynnik rozwoju (zawodowego i społecznego) człowieka.</w:t>
            </w:r>
          </w:p>
          <w:p w:rsidRPr="00642D05" w:rsidR="00927C1F" w:rsidP="007C2544" w:rsidRDefault="00927C1F" w14:paraId="67597502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9. Kompetencje indywidualne, społeczne i zawodowe jako składnik kariery.</w:t>
            </w:r>
          </w:p>
          <w:p w:rsidRPr="00642D05" w:rsidR="00927C1F" w:rsidP="007C2544" w:rsidRDefault="00927C1F" w14:paraId="6DEAB859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10. Zawód, jako czynnik determinujący rozwój zawodowy.</w:t>
            </w:r>
          </w:p>
          <w:p w:rsidRPr="00642D05" w:rsidR="00927C1F" w:rsidP="007C2544" w:rsidRDefault="00927C1F" w14:paraId="60AF1A61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11. Wpływ kwalifikacji i kompetencji na  rozwój zawodowy.</w:t>
            </w:r>
          </w:p>
          <w:p w:rsidRPr="00642D05" w:rsidR="00927C1F" w:rsidP="007C2544" w:rsidRDefault="00927C1F" w14:paraId="3893D261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12. Wpływ motywacji na planowanie i rozwój kariery.</w:t>
            </w:r>
          </w:p>
          <w:p w:rsidRPr="00642D05" w:rsidR="00927C1F" w:rsidP="007C2544" w:rsidRDefault="00927C1F" w14:paraId="19FAB699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13. Rola mentoringu w planowaniu ścieżki kariery.</w:t>
            </w:r>
          </w:p>
          <w:p w:rsidRPr="00642D05" w:rsidR="00927C1F" w:rsidP="007C2544" w:rsidRDefault="00927C1F" w14:paraId="423BB983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14. Rola coachingu w rozwoju zawodowym.</w:t>
            </w:r>
          </w:p>
          <w:p w:rsidR="00FA17FF" w:rsidP="007C2544" w:rsidRDefault="00927C1F" w14:paraId="2A6825F8" w14:textId="349608DD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15. Doskonalenie zawodowe w procesie budowania indywidualnej ścieżki rozwoju zawodowego.</w:t>
            </w:r>
          </w:p>
          <w:p w:rsidRPr="00642D05" w:rsidR="00936BEF" w:rsidP="007C2544" w:rsidRDefault="00936BEF" w14:paraId="4D3D79F0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</w:p>
          <w:p w:rsidRPr="00642D05" w:rsidR="003A5DEE" w:rsidP="003A5DEE" w:rsidRDefault="00927C1F" w14:paraId="378223BB" w14:textId="3386FBD3">
            <w:pPr>
              <w:snapToGrid w:val="0"/>
              <w:jc w:val="both"/>
              <w:rPr>
                <w:rFonts w:ascii="Calibri" w:hAnsi="Calibri" w:cs="Calibri"/>
                <w:b/>
                <w:iCs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Cs/>
                <w:color w:val="auto"/>
                <w:sz w:val="18"/>
                <w:szCs w:val="18"/>
              </w:rPr>
              <w:t>Ćwiczenia:</w:t>
            </w:r>
          </w:p>
          <w:p w:rsidRPr="00642D05" w:rsidR="003A5DEE" w:rsidP="003A5DEE" w:rsidRDefault="003A5DEE" w14:paraId="59EDA4D9" w14:textId="77777777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1. Zapoznanie z kartą przedmiotu i wymaganiami dotyczącymi jego zaliczenia.</w:t>
            </w:r>
          </w:p>
          <w:p w:rsidRPr="00642D05" w:rsidR="003A5DEE" w:rsidP="003A5DEE" w:rsidRDefault="003A5DEE" w14:paraId="1697D846" w14:textId="03C41C0A">
            <w:pPr>
              <w:jc w:val="both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2. 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Wprowadzenie do przeprowadzenia wywiadu z wybranym psychologiem</w:t>
            </w:r>
            <w:r w:rsidRPr="00642D05" w:rsidR="008A0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aktywnym zawodowo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.</w:t>
            </w:r>
          </w:p>
          <w:p w:rsidRPr="00642D05" w:rsidR="00927C1F" w:rsidP="003A5DEE" w:rsidRDefault="003A5DEE" w14:paraId="23DC11A4" w14:textId="157451C6">
            <w:pPr>
              <w:snapToGrid w:val="0"/>
              <w:rPr>
                <w:rStyle w:val="Bodytext393"/>
                <w:rFonts w:ascii="Calibri" w:hAnsi="Calibri" w:cs="Calibri"/>
                <w:sz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3. 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Diagnozowanie potencjału rozwojowego pracowników</w:t>
            </w:r>
            <w:r w:rsidRPr="00642D05" w:rsidR="00181C04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/podopiecznych/klientów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(potencjał osobowy - analiza wiedzy, predyspozycji, umiejętności, analiza mocnych i słabych stron, wytyczenie kierunków rozwoju i warunków ich realizacji).</w:t>
            </w:r>
          </w:p>
          <w:p w:rsidRPr="00642D05" w:rsidR="008A0D05" w:rsidP="003A5DEE" w:rsidRDefault="003A5DEE" w14:paraId="42CD43BC" w14:textId="10E6E93E">
            <w:pPr>
              <w:tabs>
                <w:tab w:val="left" w:pos="161"/>
              </w:tabs>
              <w:suppressAutoHyphens/>
              <w:snapToGrid w:val="0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4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. Etapy życia zawodowego. </w:t>
            </w:r>
          </w:p>
          <w:p w:rsidRPr="00642D05" w:rsidR="003A5DEE" w:rsidP="003A5DEE" w:rsidRDefault="003A5DEE" w14:paraId="20770DAF" w14:textId="31D01CF4">
            <w:pPr>
              <w:tabs>
                <w:tab w:val="left" w:pos="161"/>
              </w:tabs>
              <w:suppressAutoHyphens/>
              <w:snapToGrid w:val="0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5</w:t>
            </w:r>
            <w:r w:rsidRPr="00642D05" w:rsidR="008A0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. 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Przykłady jednostkowych karier, jako czynnik motywujący do tworzenia własnej ścieżki rozwoju.</w:t>
            </w: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br/>
            </w: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6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. 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Zasady konstrukcji planu ścieżki kariery z</w:t>
            </w:r>
            <w:r w:rsidRPr="00642D05" w:rsidR="007C2544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awodowej (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umiejętność planowania, jako podstawowa zdolność </w:t>
            </w:r>
            <w:r w:rsidRPr="00642D05" w:rsidR="007C2544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tworzenia 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indywidualnej ścieżki rozwoju).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</w:p>
          <w:p w:rsidRPr="00642D05" w:rsidR="008A0D05" w:rsidP="003A5DEE" w:rsidRDefault="003A5DEE" w14:paraId="529FA058" w14:textId="76794302">
            <w:pPr>
              <w:tabs>
                <w:tab w:val="left" w:pos="161"/>
              </w:tabs>
              <w:suppressAutoHyphens/>
              <w:snapToGrid w:val="0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7. 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Narzędzia ułatwiające tworzenie jednostkowych ścieżek rozwoju. </w:t>
            </w:r>
          </w:p>
          <w:p w:rsidRPr="00642D05" w:rsidR="00927C1F" w:rsidP="003A5DEE" w:rsidRDefault="003A5DEE" w14:paraId="4C9D82D0" w14:textId="7024FCC6">
            <w:pPr>
              <w:tabs>
                <w:tab w:val="left" w:pos="161"/>
              </w:tabs>
              <w:suppressAutoHyphens/>
              <w:snapToGrid w:val="0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8</w:t>
            </w:r>
            <w:r w:rsidRPr="00642D05" w:rsidR="008A0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. 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Refleksja nad własną wyobrażoną drogą zawodową i zaplanowanie pierwszych możliwych kroków.</w:t>
            </w:r>
          </w:p>
          <w:p w:rsidRPr="00642D05" w:rsidR="00927C1F" w:rsidP="003A5DEE" w:rsidRDefault="003A5DEE" w14:paraId="312F27D2" w14:textId="51F29346">
            <w:pPr>
              <w:tabs>
                <w:tab w:val="left" w:pos="161"/>
              </w:tabs>
              <w:suppressAutoHyphens/>
              <w:snapToGrid w:val="0"/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</w:pP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9. </w:t>
            </w:r>
            <w:r w:rsidRPr="00642D05" w:rsidR="00113D99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Prezentacja </w:t>
            </w:r>
            <w:r w:rsidRPr="00642D05" w:rsidR="00181C04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–</w:t>
            </w: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 xml:space="preserve"> o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sobist</w:t>
            </w:r>
            <w:r w:rsidRPr="00642D05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y plan rozwoju</w:t>
            </w:r>
            <w:r w:rsidRPr="00642D05" w:rsidR="00927C1F">
              <w:rPr>
                <w:rStyle w:val="Bodytext393"/>
                <w:rFonts w:ascii="Calibri" w:hAnsi="Calibri" w:cs="Calibri"/>
                <w:sz w:val="20"/>
                <w:szCs w:val="20"/>
                <w:u w:val="none"/>
              </w:rPr>
              <w:t>.</w:t>
            </w:r>
          </w:p>
          <w:p w:rsidRPr="00642D05" w:rsidR="003B2A1C" w:rsidP="00CA65EC" w:rsidRDefault="003B2A1C" w14:paraId="79176BE4" w14:textId="77777777">
            <w:pPr>
              <w:rPr>
                <w:rFonts w:ascii="Calibri" w:hAnsi="Calibri" w:cs="Calibri"/>
                <w:color w:val="auto"/>
                <w:sz w:val="6"/>
                <w:szCs w:val="6"/>
              </w:rPr>
            </w:pPr>
          </w:p>
        </w:tc>
      </w:tr>
    </w:tbl>
    <w:p w:rsidRPr="00642D05" w:rsidR="0020745C" w:rsidP="00CE7F64" w:rsidRDefault="0020745C" w14:paraId="2E0305EF" w14:textId="77777777">
      <w:pPr>
        <w:rPr>
          <w:rFonts w:ascii="Calibri" w:hAnsi="Calibri" w:cs="Calibri"/>
          <w:b/>
          <w:color w:val="auto"/>
          <w:sz w:val="16"/>
          <w:szCs w:val="16"/>
        </w:rPr>
      </w:pPr>
    </w:p>
    <w:p w:rsidRPr="00642D05" w:rsidR="00CE7F64" w:rsidP="008C0893" w:rsidRDefault="00CE7F64" w14:paraId="4507669C" w14:textId="77777777">
      <w:pPr>
        <w:numPr>
          <w:ilvl w:val="1"/>
          <w:numId w:val="29"/>
        </w:numPr>
        <w:ind w:left="543" w:hanging="543"/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642D05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9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7358"/>
        <w:gridCol w:w="1629"/>
      </w:tblGrid>
      <w:tr w:rsidRPr="00642D05" w:rsidR="00B6239F" w:rsidTr="00AA24DC" w14:paraId="71E543CC" w14:textId="77777777">
        <w:trPr>
          <w:cantSplit/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642D05" w:rsidR="00B6239F" w:rsidP="00DE3813" w:rsidRDefault="00CE7F64" w14:paraId="47F83EC5" w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</w:t>
            </w:r>
            <w:r w:rsidRPr="00642D05" w:rsidR="00DE381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B6239F" w:rsidP="00CE7F64" w:rsidRDefault="00B6239F" w14:paraId="198CEC14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B6239F" w:rsidP="00AC5C34" w:rsidRDefault="00B6239F" w14:paraId="4E496CF1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</w:t>
            </w:r>
            <w:r w:rsidRPr="00642D05"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do </w:t>
            </w:r>
            <w:r w:rsidRPr="00642D05" w:rsidR="00D6746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kierunkowych 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efektów </w:t>
            </w:r>
            <w:r w:rsidRPr="00642D05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Pr="00642D05" w:rsidR="00CE7F64" w:rsidTr="00AA24DC" w14:paraId="1B935086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CE7F64" w:rsidRDefault="00CE7F64" w14:paraId="0366D8AE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Pr="00642D05" w:rsidR="00347244" w:rsidTr="009E2E4F" w14:paraId="12B45D47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347244" w:rsidP="009E2E4F" w:rsidRDefault="00347244" w14:paraId="1C245EB0" w14:textId="4F9875E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W_01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347244" w:rsidP="00A35F36" w:rsidRDefault="00347244" w14:paraId="3A513C09" w14:textId="25158651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Student ma wiedzę w zakresie terminologii oraz podstawowych teorii i badań dotyczących obszaru rozwoju karier, zna i rozumie związki między procesami emocjonalnymi i motywacyjnymi w kontekście rozwoju zawodowego, ma wiedzę na temat praktycznych możliwości zastosowania dorobku psychologii działalności społecznej i zawodowej człowieka.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347244" w:rsidP="009E2E4F" w:rsidRDefault="00347244" w14:paraId="597904A7" w14:textId="422550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PSYCH_W06</w:t>
            </w:r>
          </w:p>
        </w:tc>
      </w:tr>
      <w:tr w:rsidRPr="00642D05" w:rsidR="00001E48" w:rsidTr="009E2E4F" w14:paraId="394E6627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347244" w14:paraId="7D84D8D4" w14:textId="208E9ED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W_02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5164D4" w:rsidP="00347244" w:rsidRDefault="00347244" w14:paraId="6C7F2709" w14:textId="725B1ABC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Student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zna i rozumie podstawowe pojęcia z zakresu teorii dotyczących potencjału osobowego jednostki (predyspozycje, umiejętności, mocne i słabe strony), ma świadomość różnorodności rozumienia tych zagadnień w zależności od koncepcji i narzędzia, zna odniesienia wiedzy z tego zakresu do problemów w obszarach psychologii społecznej ze szczególnym uwzględnieniem obszaru rozwoju kariery.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347244" w14:paraId="6509855E" w14:textId="13ADE9EB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PSYCH_W09</w:t>
            </w:r>
          </w:p>
        </w:tc>
      </w:tr>
      <w:tr w:rsidRPr="00642D05" w:rsidR="00FA17FF" w:rsidTr="009E2E4F" w14:paraId="519B0A96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A17FF" w:rsidP="009E2E4F" w:rsidRDefault="00FA17FF" w14:paraId="0208097E" w14:textId="50C8162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W_03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FA17FF" w:rsidP="00347244" w:rsidRDefault="00FA17FF" w14:paraId="0960DB4D" w14:textId="3424E77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Student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ma pogłębioną wiedzę dotyczącą pracy oraz aspektów zawodowej działalności człowieka oraz zna zasady wspierania indywidualnej aktywności zawodowej i społecznej jednostki.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A17FF" w:rsidP="009E2E4F" w:rsidRDefault="00FA17FF" w14:paraId="63C9D91D" w14:textId="749EF7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PSYCH_W11</w:t>
            </w:r>
          </w:p>
        </w:tc>
      </w:tr>
      <w:tr w:rsidRPr="00642D05" w:rsidR="00001E48" w:rsidTr="009E2E4F" w14:paraId="3070864A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001E48" w14:paraId="0FB1BB71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Pr="00642D05" w:rsidR="00F97478" w:rsidTr="009E2E4F" w14:paraId="1294E12F" w14:textId="77777777">
        <w:trPr>
          <w:trHeight w:val="586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97478" w:rsidP="009E2E4F" w:rsidRDefault="00F97478" w14:paraId="3F49F8F3" w14:textId="15358300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U_01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F97478" w:rsidP="00684305" w:rsidRDefault="00F97478" w14:paraId="13E05FB7" w14:textId="4398059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Student potrafi formułować raport z wywiadu przeprowadzonego z wykorzystaniem kompetencji </w:t>
            </w:r>
            <w:r w:rsidRPr="00642D05" w:rsidR="00684305">
              <w:rPr>
                <w:rFonts w:ascii="Calibri" w:hAnsi="Calibri" w:cs="Calibri"/>
                <w:sz w:val="20"/>
                <w:szCs w:val="20"/>
                <w:lang w:val="pl"/>
              </w:rPr>
              <w:t xml:space="preserve">komunikacyjnych i 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>psychologicznych</w:t>
            </w:r>
            <w:r w:rsidRPr="00642D05" w:rsidR="00684305">
              <w:rPr>
                <w:rFonts w:ascii="Calibri" w:hAnsi="Calibri" w:cs="Calibri"/>
                <w:sz w:val="20"/>
                <w:szCs w:val="20"/>
                <w:lang w:val="pl"/>
              </w:rPr>
              <w:t>.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 </w:t>
            </w:r>
            <w:r w:rsidRPr="00642D05" w:rsidR="00684305">
              <w:rPr>
                <w:rFonts w:ascii="Calibri" w:hAnsi="Calibri" w:cs="Calibri"/>
                <w:sz w:val="20"/>
                <w:szCs w:val="20"/>
                <w:lang w:val="pl"/>
              </w:rPr>
              <w:t>U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mie </w:t>
            </w:r>
            <w:r w:rsidRPr="00642D05" w:rsidR="00684305">
              <w:rPr>
                <w:rFonts w:ascii="Calibri" w:hAnsi="Calibri" w:cs="Calibri"/>
                <w:sz w:val="20"/>
                <w:szCs w:val="20"/>
                <w:lang w:val="pl"/>
              </w:rPr>
              <w:t>przeanalizować treść wywiadu i wyciągnąć wnioski dotyczące konsekwencji jednostkowych, jak i społecznych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 uzyskanych wyników</w:t>
            </w:r>
            <w:r w:rsidRPr="00642D05" w:rsidR="00684305">
              <w:rPr>
                <w:rFonts w:ascii="Calibri" w:hAnsi="Calibri" w:cs="Calibri"/>
                <w:sz w:val="20"/>
                <w:szCs w:val="20"/>
                <w:lang w:val="pl"/>
              </w:rPr>
              <w:t>.</w:t>
            </w:r>
            <w:r w:rsidRPr="00642D0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97478" w:rsidP="009E2E4F" w:rsidRDefault="00F97478" w14:paraId="21C4B65D" w14:textId="40F08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PSYCH_U02</w:t>
            </w:r>
          </w:p>
        </w:tc>
      </w:tr>
      <w:tr w:rsidRPr="00642D05" w:rsidR="00001E48" w:rsidTr="009E2E4F" w14:paraId="30EA3D91" w14:textId="77777777">
        <w:trPr>
          <w:trHeight w:val="586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001E48" w14:paraId="67DC8D1D" w14:textId="6208C8C2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  <w:r w:rsidRPr="00642D05" w:rsidR="00A045C2">
              <w:rPr>
                <w:rFonts w:ascii="Calibri" w:hAnsi="Calibri" w:cs="Calibri"/>
                <w:color w:val="auto"/>
                <w:sz w:val="20"/>
                <w:szCs w:val="20"/>
              </w:rPr>
              <w:t>_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 w:rsidRPr="00642D05" w:rsidR="00F97478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001E48" w:rsidP="002A1709" w:rsidRDefault="00AA24DC" w14:paraId="131E6F46" w14:textId="51F82CBA">
            <w:pPr>
              <w:jc w:val="both"/>
              <w:rPr>
                <w:rFonts w:ascii="Calibri" w:hAnsi="Calibri" w:cs="Calibri"/>
                <w:color w:val="auto"/>
                <w:sz w:val="6"/>
                <w:szCs w:val="6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Student </w:t>
            </w:r>
            <w:r w:rsidRPr="00642D05" w:rsidR="002A1709">
              <w:rPr>
                <w:rFonts w:ascii="Calibri" w:hAnsi="Calibri" w:cs="Calibri"/>
                <w:sz w:val="20"/>
                <w:szCs w:val="20"/>
              </w:rPr>
              <w:t>jest świadomy potrzeby ustawicznego kształcenia w zawodzie i rozwoju osobistego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w ciągu całego życia</w:t>
            </w:r>
            <w:r w:rsidRPr="00642D05" w:rsidR="002A1709">
              <w:rPr>
                <w:rFonts w:ascii="Calibri" w:hAnsi="Calibri" w:cs="Calibri"/>
                <w:sz w:val="20"/>
                <w:szCs w:val="20"/>
              </w:rPr>
              <w:t xml:space="preserve">, potrafi w sposób autonomiczny i analityczny </w:t>
            </w:r>
            <w:r w:rsidRPr="00642D05" w:rsidR="00017571">
              <w:rPr>
                <w:rFonts w:ascii="Calibri" w:hAnsi="Calibri" w:cs="Calibri"/>
                <w:sz w:val="20"/>
                <w:szCs w:val="20"/>
              </w:rPr>
              <w:t>poszerzać w</w:t>
            </w:r>
            <w:r w:rsidRPr="00642D05" w:rsidR="002A1709">
              <w:rPr>
                <w:rFonts w:ascii="Calibri" w:hAnsi="Calibri" w:cs="Calibri"/>
                <w:sz w:val="20"/>
                <w:szCs w:val="20"/>
              </w:rPr>
              <w:t xml:space="preserve"> tym zakresie wiedzę i umi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ejętności, a także umie projektować ścieżkę swojego rozwoju.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2A1709" w14:paraId="119F8CD3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PSYCH_U12</w:t>
            </w:r>
          </w:p>
        </w:tc>
      </w:tr>
      <w:tr w:rsidRPr="00642D05" w:rsidR="00001E48" w:rsidTr="009E2E4F" w14:paraId="6E095742" w14:textId="77777777">
        <w:trPr>
          <w:trHeight w:val="284"/>
        </w:trPr>
        <w:tc>
          <w:tcPr>
            <w:tcW w:w="9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001E48" w14:paraId="25489F05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Pr="00642D05" w:rsidR="00001E48" w:rsidTr="009E2E4F" w14:paraId="6293ACF0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001E48" w14:paraId="77657403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642D05" w:rsidR="00A045C2">
              <w:rPr>
                <w:rFonts w:ascii="Calibri" w:hAnsi="Calibri" w:cs="Calibri"/>
                <w:color w:val="auto"/>
                <w:sz w:val="20"/>
                <w:szCs w:val="20"/>
              </w:rPr>
              <w:t>_</w:t>
            </w: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001E48" w:rsidP="005A06C5" w:rsidRDefault="0059220F" w14:paraId="0A208CCE" w14:textId="1365848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Student potrafi aktywnie i przedsiębiorczo </w:t>
            </w:r>
            <w:r w:rsidRPr="00642D05" w:rsidR="00017571">
              <w:rPr>
                <w:rFonts w:ascii="Calibri" w:hAnsi="Calibri" w:cs="Calibri"/>
                <w:sz w:val="20"/>
                <w:szCs w:val="20"/>
              </w:rPr>
              <w:t>wykorzystywać umiejętności w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obszarze wykonywanego zawodu i w tworzeniu indywidualnej ścieżki kariery zawodowej.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001E48" w:rsidP="009E2E4F" w:rsidRDefault="0059220F" w14:paraId="1DC67C1A" w14:textId="77777777">
            <w:pPr>
              <w:jc w:val="center"/>
              <w:rPr>
                <w:rFonts w:ascii="Calibri" w:hAnsi="Calibri" w:cs="Calibri"/>
                <w:strike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PSYCH_K01</w:t>
            </w:r>
          </w:p>
        </w:tc>
      </w:tr>
      <w:tr w:rsidRPr="00642D05" w:rsidR="00F06AC7" w:rsidTr="009E2E4F" w14:paraId="0C00634D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06AC7" w:rsidP="009E2E4F" w:rsidRDefault="00F06AC7" w14:paraId="17CE6DEA" w14:textId="1418659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K_02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F06AC7" w:rsidP="005A06C5" w:rsidRDefault="00F06AC7" w14:paraId="655B602E" w14:textId="2026683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Student potrafi formułować opinie dotyczące różnych aspektów z obszaru rozwoju osobistego oraz działalności zawodowej we współpracy z przedstawicielami innych dyscyplin, np</w:t>
            </w:r>
            <w:r w:rsidRPr="00642D05" w:rsidR="00CD3B76">
              <w:rPr>
                <w:rFonts w:ascii="Calibri" w:hAnsi="Calibri" w:cs="Calibri"/>
                <w:sz w:val="20"/>
                <w:szCs w:val="20"/>
              </w:rPr>
              <w:t>. doradztwa zawodowego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, wspierania rozwoju osobowości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F06AC7" w:rsidP="009E2E4F" w:rsidRDefault="00F06AC7" w14:paraId="7D85AB0F" w14:textId="774B0F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PSYCH_K02</w:t>
            </w:r>
          </w:p>
        </w:tc>
      </w:tr>
      <w:tr w:rsidRPr="00642D05" w:rsidR="004A7DE4" w:rsidTr="009E2E4F" w14:paraId="3854C94F" w14:textId="77777777">
        <w:trPr>
          <w:trHeight w:val="284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4A7DE4" w:rsidP="009E2E4F" w:rsidRDefault="00430D43" w14:paraId="27E045C0" w14:textId="7A1D3E7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K_03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4A7DE4" w:rsidP="004A7DE4" w:rsidRDefault="00F06AC7" w14:paraId="61E08F18" w14:textId="4994C48B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pl"/>
              </w:rPr>
            </w:pP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Student potrafi </w:t>
            </w:r>
            <w:r w:rsidRPr="00642D05" w:rsidR="00430D43">
              <w:rPr>
                <w:rFonts w:ascii="Calibri" w:hAnsi="Calibri" w:cs="Calibri"/>
                <w:sz w:val="20"/>
                <w:szCs w:val="20"/>
                <w:lang w:val="pl"/>
              </w:rPr>
              <w:t>poddać refleksji i analizie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 </w:t>
            </w:r>
            <w:r w:rsidRPr="00642D05" w:rsidR="00430D43">
              <w:rPr>
                <w:rFonts w:ascii="Calibri" w:hAnsi="Calibri" w:cs="Calibri"/>
                <w:sz w:val="20"/>
                <w:szCs w:val="20"/>
                <w:lang w:val="pl"/>
              </w:rPr>
              <w:t>przykładowe drogi rozwoju kariery. Dostrzega dylematy związane z różnymi aspektami wykonywania zawodu psychologa. Umie</w:t>
            </w:r>
            <w:r w:rsidRPr="00642D05">
              <w:rPr>
                <w:rFonts w:ascii="Calibri" w:hAnsi="Calibri" w:cs="Calibri"/>
                <w:sz w:val="20"/>
                <w:szCs w:val="20"/>
                <w:lang w:val="pl"/>
              </w:rPr>
              <w:t xml:space="preserve"> ustalać priorytety </w:t>
            </w:r>
            <w:r w:rsidRPr="00642D05" w:rsidR="00430D43">
              <w:rPr>
                <w:rFonts w:ascii="Calibri" w:hAnsi="Calibri" w:cs="Calibri"/>
                <w:sz w:val="20"/>
                <w:szCs w:val="20"/>
                <w:lang w:val="pl"/>
              </w:rPr>
              <w:t>dotyczące wyborów zawodowych.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4A7DE4" w:rsidP="009E2E4F" w:rsidRDefault="00430D43" w14:paraId="7EDE7C55" w14:textId="732F5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>PSYCH_K04</w:t>
            </w:r>
          </w:p>
        </w:tc>
      </w:tr>
    </w:tbl>
    <w:p w:rsidRPr="00642D05" w:rsidR="00CD3B76" w:rsidRDefault="00CD3B76" w14:paraId="303CDA37" w14:textId="77777777">
      <w:pPr>
        <w:rPr>
          <w:rFonts w:ascii="Calibri" w:hAnsi="Calibri" w:cs="Calibri"/>
          <w:color w:val="auto"/>
          <w:sz w:val="20"/>
        </w:rPr>
      </w:pPr>
    </w:p>
    <w:tbl>
      <w:tblPr>
        <w:tblW w:w="10032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2"/>
      </w:tblGrid>
      <w:tr w:rsidRPr="00642D05" w:rsidR="00A40BE3" w:rsidTr="00AA24DC" w14:paraId="7B5159E7" w14:textId="77777777">
        <w:trPr>
          <w:trHeight w:val="284"/>
        </w:trPr>
        <w:tc>
          <w:tcPr>
            <w:tcW w:w="1003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A40BE3" w:rsidP="00AC5C34" w:rsidRDefault="00A40BE3" w14:paraId="7C058878" w14:textId="77777777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642D05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642D05" w:rsidR="00A40BE3" w:rsidTr="007C2544" w14:paraId="13146981" w14:textId="77777777">
        <w:trPr>
          <w:trHeight w:val="284"/>
        </w:trPr>
        <w:tc>
          <w:tcPr>
            <w:tcW w:w="18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42D05" w:rsidR="00A40BE3" w:rsidP="00A40BE3" w:rsidRDefault="00A40BE3" w14:paraId="7AF2EBED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:rsidRPr="00642D05" w:rsidR="00A40BE3" w:rsidP="00A40BE3" w:rsidRDefault="00A40BE3" w14:paraId="5451CA6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A40BE3" w:rsidP="00A40BE3" w:rsidRDefault="00A40BE3" w14:paraId="60CF7DA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Pr="00642D05" w:rsidR="00A40BE3" w:rsidTr="007C2544" w14:paraId="28CB0F44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A40BE3" w:rsidP="0041771F" w:rsidRDefault="00A40BE3" w14:paraId="11203AAE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A40BE3" w:rsidP="00A40BE3" w:rsidRDefault="00A40BE3" w14:paraId="1C77DD43" w14:textId="77777777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A40BE3" w:rsidP="0041771F" w:rsidRDefault="00A40BE3" w14:paraId="3D7001B9" w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Kolokwium</w:t>
            </w:r>
            <w:r w:rsidRPr="00642D05"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A40BE3" w:rsidP="0041771F" w:rsidRDefault="00A40BE3" w14:paraId="0CFEDA65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Projekt</w:t>
            </w:r>
            <w:r w:rsidRPr="00642D05"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A40BE3" w:rsidP="0041771F" w:rsidRDefault="00A40BE3" w14:paraId="280D1368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642D05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Pr="00642D05" w:rsidR="00CB46FA">
              <w:rPr>
                <w:rFonts w:ascii="Calibri" w:hAnsi="Calibri" w:cs="Calibri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A40BE3" w:rsidP="0041771F" w:rsidRDefault="00A40BE3" w14:paraId="18AE57E6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Praca własna</w:t>
            </w:r>
            <w:r w:rsidRPr="00642D05"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A40BE3" w:rsidP="007B75E6" w:rsidRDefault="00A40BE3" w14:paraId="736EC13B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Praca </w:t>
            </w:r>
            <w:r w:rsidRPr="00642D05" w:rsidR="007B75E6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                w</w:t>
            </w: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grupie</w:t>
            </w:r>
            <w:r w:rsidRPr="00642D05" w:rsidR="00CB46FA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C2544" w:rsidP="0041771F" w:rsidRDefault="00A40BE3" w14:paraId="7AF7FADA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Inne</w:t>
            </w:r>
            <w:r w:rsidRPr="00642D05" w:rsidR="005625C2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 xml:space="preserve"> </w:t>
            </w:r>
          </w:p>
          <w:p w:rsidRPr="00642D05" w:rsidR="00A40BE3" w:rsidP="0041771F" w:rsidRDefault="005625C2" w14:paraId="165F784E" w14:textId="77777777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(jakie?)</w:t>
            </w:r>
            <w:r w:rsidRPr="00642D05" w:rsidR="00A40BE3"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*</w:t>
            </w:r>
          </w:p>
          <w:p w:rsidRPr="00642D05" w:rsidR="007C2544" w:rsidP="0041771F" w:rsidRDefault="007C2544" w14:paraId="67970C98" w14:textId="77777777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  <w:highlight w:val="lightGray"/>
              </w:rPr>
            </w:pPr>
            <w:r w:rsidRPr="00642D05">
              <w:rPr>
                <w:rFonts w:ascii="Calibri" w:hAnsi="Calibri" w:cs="Calibri"/>
                <w:color w:val="auto"/>
                <w:sz w:val="16"/>
                <w:szCs w:val="16"/>
              </w:rPr>
              <w:t>Prezentacja multimedialna*</w:t>
            </w:r>
          </w:p>
        </w:tc>
      </w:tr>
      <w:tr w:rsidRPr="00642D05" w:rsidR="007B75E6" w:rsidTr="007C2544" w14:paraId="64AA51F5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B75E6" w:rsidP="0041771F" w:rsidRDefault="007B75E6" w14:paraId="11157AB3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BB6931" w:rsidRDefault="007B75E6" w14:paraId="0010D416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642D05" w:rsidR="007B75E6" w:rsidP="00BB6931" w:rsidRDefault="007B75E6" w14:paraId="20A5062B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BB6931" w:rsidRDefault="007B75E6" w14:paraId="75EA5F9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642D05" w:rsidR="007B75E6" w:rsidP="00BB6931" w:rsidRDefault="007B75E6" w14:paraId="3B62CFCB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BB6931" w:rsidRDefault="007B75E6" w14:paraId="58CA7CC8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 w:rsidRPr="00642D05" w:rsidR="007B75E6" w:rsidP="00BB6931" w:rsidRDefault="007B75E6" w14:paraId="6B21DCEB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BB6931" w:rsidRDefault="007B75E6" w14:paraId="0D25228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Pr="00642D05" w:rsidR="007B75E6" w:rsidTr="007C2544" w14:paraId="155E190D" w14:textId="77777777">
        <w:trPr>
          <w:trHeight w:val="284"/>
        </w:trPr>
        <w:tc>
          <w:tcPr>
            <w:tcW w:w="181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B75E6" w:rsidP="0041771F" w:rsidRDefault="007B75E6" w14:paraId="751717B1" w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11F4CC87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775707D1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60D3E6A4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642D05" w:rsidR="007B75E6" w:rsidP="00845406" w:rsidRDefault="007B75E6" w14:paraId="3C441C6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642D05" w:rsidR="007B75E6" w:rsidP="00845406" w:rsidRDefault="007B75E6" w14:paraId="1C01D0A4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7B75E6" w:rsidP="00845406" w:rsidRDefault="007B75E6" w14:paraId="0CADF2C8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084795E9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3D4EC869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126B49E6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642D05" w:rsidR="007B75E6" w:rsidP="00845406" w:rsidRDefault="007B75E6" w14:paraId="38FEC9A8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7B75E6" w:rsidP="00845406" w:rsidRDefault="007B75E6" w14:paraId="218B085A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7B75E6" w:rsidP="00845406" w:rsidRDefault="007B75E6" w14:paraId="6DCC21C2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4B38111A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40F4F593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107DEE28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 w:rsidRPr="00642D05" w:rsidR="007B75E6" w:rsidP="00845406" w:rsidRDefault="007B75E6" w14:paraId="4A2641A2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1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7B75E6" w:rsidP="00845406" w:rsidRDefault="007B75E6" w14:paraId="38B0BA2B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642D05" w:rsidR="007B75E6" w:rsidP="00845406" w:rsidRDefault="007B75E6" w14:paraId="6EE2E70C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91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11C6B8FD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0FB37EAE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92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7B75E6" w:rsidP="00845406" w:rsidRDefault="007B75E6" w14:paraId="740F9899" w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w:rsidRPr="00642D05" w:rsidR="00936BEF" w:rsidTr="007C2544" w14:paraId="7BBD24D3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5F3B7C0" w14:textId="587C9E18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W01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1DD2B2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CCD27F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582524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39B0C5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1E3629D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EEF35A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9E9413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478ECF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E27D33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8DDC44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EBF006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6080376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1D95FA7" w14:textId="6E3BAC4A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B37543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4A6DE4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0AA466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F5B938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7370E5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62DDBE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85ACF1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EC8785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14C01922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63F7582B" w14:textId="2890F1EA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W02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2FE5E4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373E93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0C7B76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8D2E57E" w14:textId="5B9D5933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DBB0A2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B80A1C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0CA361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888F28E" w14:textId="3E73E66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8CE1D4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645477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AD4706F" w14:textId="7F5AADF8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2EA2CF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CCCB781" w14:textId="024D7D6F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4A8C8A6" w14:textId="6FC36003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A265AA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5C70840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63868FDB" w14:textId="35474009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3C49BA0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373310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52BDA9E" w14:textId="54D0F7E8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E6E9E6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04F533CA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6E07A586" w14:textId="3FFB3B4D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W03</w:t>
            </w: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66601D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26147D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90D8F1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483767F5" w14:textId="51EE564B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109C037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C3E91F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771F25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969DB81" w14:textId="28DDB35C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D16A1A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845646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92AB019" w14:textId="5C368EFC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5B2644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7BDF6A5" w14:textId="71D1CA30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DAC05A2" w14:textId="34184D1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B61150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671A80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31471A1D" w14:textId="23522248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FC185A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E313D9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213E514" w14:textId="20F9DD1B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047FE5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353C401D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AF9BE8E" w14:textId="7C77F3CB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U01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A0FF93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1D7C21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D3CC3E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F34DB9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59DA470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5E33FA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A0D529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C2646CC" w14:textId="20D0A45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376AEB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B197B9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BA668C1" w14:textId="7F3D5F2A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A0D905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567972E" w14:textId="18467C7E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21F61F3" w14:textId="7078CBFC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8FDA7D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61D4AB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CC7ECE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CD82A0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BD0BBF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1C7A46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2FB140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25DC780A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23AAB97" w14:textId="1B9E4D04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U02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FD579E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BB34A2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83141F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04BD762F" w14:textId="66DAFA5B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36B926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0DD905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EF7B96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09106D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6C0BB5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4AE0439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88DADC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E51894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90C7A00" w14:textId="6322AB4A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EB152F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3C8254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004A9E9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49B398A5" w14:textId="40A5A68E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09F3C0D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739EA9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3E9B80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84623E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1FD5345E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5F5DBAC" w14:textId="77777777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K01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3F9064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3721BB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B9D4FF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3D11511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5C61504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C50801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74FC2B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9ED825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7AEA66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23303A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A20F58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D77917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F15154A" w14:textId="44121498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6DEB09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82982A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B86D6F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EF119C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27761C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68EEF1B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1BD204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F8D03B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5CDA16F3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FD0D801" w14:textId="0D0744A8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K02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9FB594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A9C09F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F377CF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5EC0B0BE" w14:textId="2DF370ED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14953A6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51ACCF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036DCE7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3C55F57" w14:textId="298C4181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5E742C8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63F9B2A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D47426C" w14:textId="04B9BD52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31CC2B5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0A65C21" w14:textId="04ACD57A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9291D15" w14:textId="64A0A2E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94D5FD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86346D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13A25681" w14:textId="0195F633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5DD563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741ADDD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DB7B301" w14:textId="7112AF2F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B5AFE4A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  <w:tr w:rsidRPr="00642D05" w:rsidR="00936BEF" w:rsidTr="007C2544" w14:paraId="65085DE7" w14:textId="77777777">
        <w:trPr>
          <w:trHeight w:val="284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5C16DA6" w14:textId="6AE19D6C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color w:val="auto"/>
                <w:sz w:val="18"/>
                <w:szCs w:val="18"/>
              </w:rPr>
              <w:t>K03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8984091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3F1A42F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834910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13AD110A" w14:textId="74D781CD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71736F6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74854975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3860108E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867E596" w14:textId="0A9B981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4DF88B4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2E8C39BC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48F9AB1" w14:textId="0E25DB76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42E5763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20DB37B3" w14:textId="75865D05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14F4937D" w14:textId="5D60E714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05CAE480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 w:rsidRPr="00642D05" w:rsidR="00936BEF" w:rsidP="00936BEF" w:rsidRDefault="00936BEF" w14:paraId="53ACBDE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24FEBBC9" w14:textId="698DC05B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936BEF" w:rsidP="00936BEF" w:rsidRDefault="00936BEF" w14:paraId="5B76D892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795F4EF9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5865A2E9" w14:textId="7E1957F1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9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642D05" w:rsidR="00936BEF" w:rsidP="00936BEF" w:rsidRDefault="00936BEF" w14:paraId="4E27B99B" w14:textId="77777777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</w:p>
        </w:tc>
      </w:tr>
    </w:tbl>
    <w:p w:rsidRPr="00642D05" w:rsidR="00A045C2" w:rsidP="00FA17FF" w:rsidRDefault="008115D0" w14:paraId="0888CA39" w14:textId="532F1E76">
      <w:pPr>
        <w:pStyle w:val="Bodytext30"/>
        <w:shd w:val="clear" w:color="auto" w:fill="auto"/>
        <w:tabs>
          <w:tab w:val="left" w:pos="655"/>
        </w:tabs>
        <w:spacing w:before="60" w:line="360" w:lineRule="auto"/>
        <w:ind w:right="23" w:firstLine="0"/>
        <w:rPr>
          <w:rFonts w:ascii="Calibri" w:hAnsi="Calibri" w:cs="Calibri"/>
          <w:i/>
          <w:sz w:val="18"/>
          <w:szCs w:val="18"/>
          <w:lang w:val="pl-PL"/>
        </w:rPr>
      </w:pPr>
      <w:r w:rsidRPr="00642D05">
        <w:rPr>
          <w:rFonts w:ascii="Calibri" w:hAnsi="Calibri" w:cs="Calibri"/>
          <w:i/>
          <w:sz w:val="18"/>
          <w:szCs w:val="18"/>
        </w:rPr>
        <w:t>*niepotrzebne usunąć</w:t>
      </w:r>
    </w:p>
    <w:tbl>
      <w:tblPr>
        <w:tblW w:w="10073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709"/>
        <w:gridCol w:w="8435"/>
      </w:tblGrid>
      <w:tr w:rsidRPr="00642D05" w:rsidR="007F006F" w:rsidTr="00AA24DC" w14:paraId="7FB03AEF" w14:textId="77777777">
        <w:trPr>
          <w:trHeight w:val="284"/>
        </w:trPr>
        <w:tc>
          <w:tcPr>
            <w:tcW w:w="10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F006F" w:rsidP="007F70C4" w:rsidRDefault="007F006F" w14:paraId="02C2A13C" w14:textId="77777777">
            <w:pPr>
              <w:numPr>
                <w:ilvl w:val="1"/>
                <w:numId w:val="39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Pr="00642D05" w:rsidR="007F006F" w:rsidTr="00FA17FF" w14:paraId="5C2769A4" w14:textId="77777777">
        <w:trPr>
          <w:trHeight w:val="284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26D1CF40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5A088E5C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42D05" w:rsidR="007F006F" w:rsidP="007F70C4" w:rsidRDefault="007F006F" w14:paraId="154A3D89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Pr="00642D05" w:rsidR="007C2544" w:rsidTr="00FA17FF" w14:paraId="2271F192" w14:textId="77777777">
        <w:trPr>
          <w:cantSplit/>
          <w:trHeight w:val="255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642D05" w:rsidR="007C2544" w:rsidP="007F70C4" w:rsidRDefault="007C2544" w14:paraId="6F0C8D3F" w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4F938D77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6AA6F781" w14:textId="5909C306">
            <w:pPr>
              <w:ind w:left="-1150" w:hanging="788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                                       </w:t>
            </w:r>
            <w:r w:rsidR="00CD4A2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>5</w:t>
            </w:r>
            <w:r w:rsidRPr="00642D05" w:rsidR="00350AE2">
              <w:rPr>
                <w:rFonts w:ascii="Calibri" w:hAnsi="Calibri" w:cs="Calibri"/>
                <w:sz w:val="20"/>
                <w:szCs w:val="20"/>
              </w:rPr>
              <w:t>0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-60 %  punktów z  kolokwium, pracy na wykładach    </w:t>
            </w:r>
          </w:p>
        </w:tc>
      </w:tr>
      <w:tr w:rsidRPr="00642D05" w:rsidR="007C2544" w:rsidTr="00FA17FF" w14:paraId="3CD3DC65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084D427D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16FC5DB9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6AA45167" w14:textId="0691E196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 w:rsidR="00CD4A2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61-70 %  punktów z kolokwium, pracy na wykładach    </w:t>
            </w:r>
          </w:p>
        </w:tc>
      </w:tr>
      <w:tr w:rsidRPr="00642D05" w:rsidR="007C2544" w:rsidTr="00FA17FF" w14:paraId="3E8CDF7A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26BAF1D3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6CDBEB0A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4BD4D219" w14:textId="0DF3545E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4A2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42D05">
              <w:rPr>
                <w:rFonts w:ascii="Calibri" w:hAnsi="Calibri" w:cs="Calibri"/>
                <w:sz w:val="20"/>
                <w:szCs w:val="20"/>
              </w:rPr>
              <w:t xml:space="preserve">                                      71- 80 % punktów z kolokwium, pracy na wykładach    </w:t>
            </w:r>
          </w:p>
        </w:tc>
      </w:tr>
      <w:tr w:rsidRPr="00642D05" w:rsidR="007C2544" w:rsidTr="00FA17FF" w14:paraId="233FD266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3D660F5B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0F67ED3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CD4A24" w14:paraId="2103A0E2" w14:textId="000EA8A0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42D05" w:rsidR="007C2544">
              <w:rPr>
                <w:rFonts w:ascii="Calibri" w:hAnsi="Calibri" w:cs="Calibri"/>
                <w:sz w:val="20"/>
                <w:szCs w:val="20"/>
              </w:rPr>
              <w:t xml:space="preserve">                                       81-90 %  punktów  z kolokwium, pracy na wykładach    </w:t>
            </w:r>
          </w:p>
        </w:tc>
      </w:tr>
      <w:tr w:rsidRPr="00642D05" w:rsidR="007C2544" w:rsidTr="00FA17FF" w14:paraId="3B775026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627753CA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16D66A31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3AB48C4E" w14:textId="77777777">
            <w:pPr>
              <w:ind w:left="-969" w:hanging="969"/>
              <w:rPr>
                <w:rFonts w:ascii="Calibri" w:hAnsi="Calibri" w:cs="Calibri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z w:val="20"/>
                <w:szCs w:val="20"/>
              </w:rPr>
              <w:t xml:space="preserve">                                       od 91 %  punktów  z kolokwium, pracy na wykładach    </w:t>
            </w:r>
          </w:p>
        </w:tc>
      </w:tr>
      <w:tr w:rsidRPr="00642D05" w:rsidR="007C2544" w:rsidTr="00FA17FF" w14:paraId="2E565DD3" w14:textId="77777777">
        <w:trPr>
          <w:cantSplit/>
          <w:trHeight w:val="255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642D05" w:rsidR="007C2544" w:rsidP="007F70C4" w:rsidRDefault="007C2544" w14:paraId="6B4A840A" w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24B8635A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50C846F1" w14:textId="05B0C8A7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>5</w:t>
            </w:r>
            <w:r w:rsidRPr="00642D05" w:rsidR="00350AE2">
              <w:rPr>
                <w:rFonts w:ascii="Calibri" w:hAnsi="Calibri" w:cs="Calibri"/>
                <w:spacing w:val="-5"/>
                <w:sz w:val="20"/>
                <w:szCs w:val="20"/>
              </w:rPr>
              <w:t>0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-60 %  punktów  z </w:t>
            </w:r>
            <w:r w:rsidRPr="00642D05" w:rsidR="006545F6">
              <w:rPr>
                <w:rFonts w:ascii="Calibri" w:hAnsi="Calibri" w:cs="Calibri"/>
                <w:spacing w:val="-5"/>
                <w:sz w:val="20"/>
                <w:szCs w:val="20"/>
              </w:rPr>
              <w:t>aktywności na zajęciach,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projektu, prezentacji multimedialnej, pracy własnej, w grupie</w:t>
            </w:r>
          </w:p>
        </w:tc>
      </w:tr>
      <w:tr w:rsidRPr="00642D05" w:rsidR="007C2544" w:rsidTr="00FA17FF" w14:paraId="58B35912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425A2C10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1859356F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3163B213" w14:textId="3A16B4D1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61-70 %  punktów  z </w:t>
            </w:r>
            <w:r w:rsidRPr="00642D05" w:rsidR="006545F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zajęciach, 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>projektu, prezentacji multimedialnej,  pracy własnej , w grupie</w:t>
            </w:r>
          </w:p>
        </w:tc>
      </w:tr>
      <w:tr w:rsidRPr="00642D05" w:rsidR="007C2544" w:rsidTr="00FA17FF" w14:paraId="370A3EBC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736CDD08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32685F6A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69212160" w14:textId="5B13E968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71- 80 %  punktów  z </w:t>
            </w:r>
            <w:r w:rsidRPr="00642D05" w:rsidR="006545F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zajęciach, 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>projektu, prezentacji multimedialnej,  pracy własnej, w grupie</w:t>
            </w:r>
          </w:p>
        </w:tc>
      </w:tr>
      <w:tr w:rsidRPr="00642D05" w:rsidR="007C2544" w:rsidTr="00FA17FF" w14:paraId="235E6BD3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1F158A7D" w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186EAF3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694551C2" w14:textId="1ECAABCF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 81-90 %  punktów  z </w:t>
            </w:r>
            <w:r w:rsidRPr="00642D05" w:rsidR="006545F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zajęciach, 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projektu, prezentacji multimedialnej, pracy własnej, w grupie  </w:t>
            </w:r>
          </w:p>
        </w:tc>
      </w:tr>
      <w:tr w:rsidRPr="00642D05" w:rsidR="007C2544" w:rsidTr="00FA17FF" w14:paraId="461A9CF8" w14:textId="77777777">
        <w:trPr>
          <w:trHeight w:val="255"/>
        </w:trPr>
        <w:tc>
          <w:tcPr>
            <w:tcW w:w="92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785B4A27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C2544" w:rsidP="007F70C4" w:rsidRDefault="007C2544" w14:paraId="6138A577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42D05" w:rsidR="007C2544" w:rsidP="007F70C4" w:rsidRDefault="007C2544" w14:paraId="5530A444" w14:textId="31E5E5E8">
            <w:pPr>
              <w:ind w:left="-57" w:right="-57"/>
              <w:rPr>
                <w:rFonts w:ascii="Calibri" w:hAnsi="Calibri" w:cs="Calibri"/>
                <w:spacing w:val="-5"/>
                <w:sz w:val="20"/>
                <w:szCs w:val="20"/>
              </w:rPr>
            </w:pP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 od 91 %  punktów  z </w:t>
            </w:r>
            <w:r w:rsidRPr="00642D05" w:rsidR="006545F6">
              <w:rPr>
                <w:rFonts w:ascii="Calibri" w:hAnsi="Calibri" w:cs="Calibri"/>
                <w:spacing w:val="-5"/>
                <w:sz w:val="20"/>
                <w:szCs w:val="20"/>
              </w:rPr>
              <w:t xml:space="preserve">aktywności na zajęciach, </w:t>
            </w:r>
            <w:r w:rsidRPr="00642D05">
              <w:rPr>
                <w:rFonts w:ascii="Calibri" w:hAnsi="Calibri" w:cs="Calibri"/>
                <w:spacing w:val="-5"/>
                <w:sz w:val="20"/>
                <w:szCs w:val="20"/>
              </w:rPr>
              <w:t>projektu, prezentacji multimedialnej,  pracy własnej, w grupie</w:t>
            </w:r>
          </w:p>
        </w:tc>
      </w:tr>
    </w:tbl>
    <w:p w:rsidRPr="00642D05" w:rsidR="007F006F" w:rsidP="007F006F" w:rsidRDefault="007F006F" w14:paraId="0604AEE3" w14:textId="77777777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:rsidRPr="00642D05" w:rsidR="007F006F" w:rsidP="007F006F" w:rsidRDefault="007F006F" w14:paraId="7CB5F74E" w14:textId="77777777">
      <w:pPr>
        <w:numPr>
          <w:ilvl w:val="0"/>
          <w:numId w:val="38"/>
        </w:numPr>
        <w:rPr>
          <w:rFonts w:ascii="Calibri" w:hAnsi="Calibri" w:cs="Calibri"/>
          <w:b/>
          <w:color w:val="auto"/>
          <w:sz w:val="20"/>
          <w:szCs w:val="20"/>
        </w:rPr>
      </w:pPr>
      <w:r w:rsidRPr="00642D05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100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76"/>
        <w:gridCol w:w="1476"/>
      </w:tblGrid>
      <w:tr w:rsidRPr="00642D05" w:rsidR="007F006F" w:rsidTr="00AA24DC" w14:paraId="6D883299" w14:textId="77777777">
        <w:trPr>
          <w:trHeight w:val="284"/>
        </w:trPr>
        <w:tc>
          <w:tcPr>
            <w:tcW w:w="7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6BDD580E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F006F" w:rsidP="007F70C4" w:rsidRDefault="007F006F" w14:paraId="25880082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Pr="00642D05" w:rsidR="007F006F" w:rsidTr="00AA24DC" w14:paraId="45116E77" w14:textId="77777777">
        <w:trPr>
          <w:trHeight w:val="284"/>
        </w:trPr>
        <w:tc>
          <w:tcPr>
            <w:tcW w:w="70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1D09FA57" w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F006F" w:rsidP="007F70C4" w:rsidRDefault="007F006F" w14:paraId="22D59EAB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642D05" w:rsidR="007F006F" w:rsidP="007F70C4" w:rsidRDefault="007F006F" w14:paraId="7834CF66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2D05" w:rsidR="007F006F" w:rsidP="007F70C4" w:rsidRDefault="007F006F" w14:paraId="1D056E9F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642D05" w:rsidR="007F006F" w:rsidP="007F70C4" w:rsidRDefault="007F006F" w14:paraId="74719942" w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Pr="00642D05" w:rsidR="007F006F" w:rsidTr="00AA24DC" w14:paraId="6441717C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42D05" w:rsidR="007F006F" w:rsidP="007F70C4" w:rsidRDefault="007F006F" w14:paraId="48C79DE0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42D05" w:rsidR="007F006F" w:rsidP="007F70C4" w:rsidRDefault="007F006F" w14:paraId="2D0081A1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42D05" w:rsidR="007F006F" w:rsidP="007F70C4" w:rsidRDefault="007F006F" w14:paraId="0779BC82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Pr="00642D05" w:rsidR="007F006F" w:rsidTr="00AA24DC" w14:paraId="33606D57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3DAB8CF8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Udział w wykładach</w:t>
            </w: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i ich zaliczeniu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794BE7A6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7002B82C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w:rsidRPr="00642D05" w:rsidR="007F006F" w:rsidTr="00AA24DC" w14:paraId="049F8E12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154F781A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Udział w ćwiczeniach</w:t>
            </w:r>
            <w:r w:rsidRPr="00642D0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i ich zaliczeniu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24BF3A97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57376EB9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w:rsidRPr="00642D05" w:rsidR="007F006F" w:rsidTr="00AA24DC" w14:paraId="1A4F6338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7819FA5D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17A6B9F9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7239466B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Pr="00642D05" w:rsidR="007F006F" w:rsidTr="00AA24DC" w14:paraId="721C9992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729E27FE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3871348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927C1F" w14:paraId="69F8352B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20</w:t>
            </w:r>
          </w:p>
        </w:tc>
      </w:tr>
      <w:tr w:rsidRPr="00642D05" w:rsidR="007F006F" w:rsidTr="00AA24DC" w14:paraId="16201880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4E3C65E8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7E1E5676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927C1F" w14:paraId="6CE7DD42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29</w:t>
            </w:r>
          </w:p>
        </w:tc>
      </w:tr>
      <w:tr w:rsidRPr="00642D05" w:rsidR="007F006F" w:rsidTr="00AA24DC" w14:paraId="0D6AD19E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6858B326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2DDDB20A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927C1F" w14:paraId="2D03FF6D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w:rsidRPr="00642D05" w:rsidR="007F006F" w:rsidTr="00AA24DC" w14:paraId="4C4BEB13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55F845C8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3099EA04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927C1F" w14:paraId="1BB3658F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</w:tr>
      <w:tr w:rsidRPr="00642D05" w:rsidR="007F006F" w:rsidTr="00AA24DC" w14:paraId="2CB9BD16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178626B9" w14:textId="77777777">
            <w:p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642D05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7F006F" w14:paraId="1088537D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42D05" w:rsidR="007F006F" w:rsidP="007F70C4" w:rsidRDefault="00927C1F" w14:paraId="58F79270" w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</w:tr>
      <w:tr w:rsidRPr="00642D05" w:rsidR="007F006F" w:rsidTr="00AA24DC" w14:paraId="0D942635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6C97CC22" w14:textId="77777777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167F17B6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24BD4F33" w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642D05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Pr="00642D05" w:rsidR="007F006F" w:rsidTr="00AA24DC" w14:paraId="25501476" w14:textId="77777777">
        <w:trPr>
          <w:trHeight w:val="284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078A6818" w14:textId="77777777">
            <w:pPr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63C813F8" w14:textId="77777777">
            <w:pPr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642D05" w:rsidR="007F006F" w:rsidP="007F70C4" w:rsidRDefault="007F006F" w14:paraId="0DB2F43A" w14:textId="77777777">
            <w:pPr>
              <w:jc w:val="center"/>
              <w:rPr>
                <w:rFonts w:ascii="Calibri" w:hAnsi="Calibri" w:cs="Calibri"/>
                <w:b/>
                <w:color w:val="auto"/>
                <w:sz w:val="21"/>
                <w:szCs w:val="21"/>
              </w:rPr>
            </w:pPr>
            <w:r w:rsidRPr="00642D05">
              <w:rPr>
                <w:rFonts w:ascii="Calibri" w:hAnsi="Calibri" w:cs="Calibri"/>
                <w:b/>
                <w:color w:val="auto"/>
                <w:sz w:val="21"/>
                <w:szCs w:val="21"/>
              </w:rPr>
              <w:t>4</w:t>
            </w:r>
          </w:p>
        </w:tc>
      </w:tr>
    </w:tbl>
    <w:p w:rsidRPr="00642D05" w:rsidR="007F006F" w:rsidP="007F006F" w:rsidRDefault="007F006F" w14:paraId="0C2DBFF9" w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18"/>
          <w:szCs w:val="18"/>
          <w:lang w:val="pl-PL"/>
        </w:rPr>
      </w:pPr>
      <w:r w:rsidRPr="00642D05">
        <w:rPr>
          <w:rFonts w:ascii="Calibri" w:hAnsi="Calibri" w:cs="Calibri"/>
          <w:b/>
          <w:i/>
          <w:sz w:val="18"/>
          <w:szCs w:val="18"/>
          <w:lang w:val="pl-PL"/>
        </w:rPr>
        <w:t>*niepotrzebne usunąć</w:t>
      </w:r>
    </w:p>
    <w:p w:rsidRPr="00642D05" w:rsidR="007F006F" w:rsidP="007F006F" w:rsidRDefault="007F006F" w14:paraId="522A6369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6"/>
          <w:szCs w:val="24"/>
        </w:rPr>
      </w:pPr>
    </w:p>
    <w:p w:rsidRPr="00642D05" w:rsidR="007F006F" w:rsidP="009E2E4F" w:rsidRDefault="007F006F" w14:paraId="3F349693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</w:rPr>
      </w:pPr>
      <w:r w:rsidRPr="00642D05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642D05">
        <w:rPr>
          <w:rFonts w:ascii="Calibri" w:hAnsi="Calibri" w:cs="Calibri"/>
          <w:i/>
          <w:sz w:val="16"/>
          <w:szCs w:val="16"/>
        </w:rPr>
        <w:t xml:space="preserve">    (data i</w:t>
      </w:r>
      <w:r w:rsidRPr="00642D05">
        <w:rPr>
          <w:rFonts w:ascii="Calibri" w:hAnsi="Calibri" w:cs="Calibri"/>
          <w:i/>
          <w:sz w:val="16"/>
          <w:szCs w:val="16"/>
          <w:lang w:val="pl-PL"/>
        </w:rPr>
        <w:t xml:space="preserve"> czytelne </w:t>
      </w:r>
      <w:r w:rsidRPr="00642D05">
        <w:rPr>
          <w:rFonts w:ascii="Calibri" w:hAnsi="Calibri" w:cs="Calibri"/>
          <w:i/>
          <w:sz w:val="16"/>
          <w:szCs w:val="16"/>
        </w:rPr>
        <w:t xml:space="preserve"> podpisy osób prowadzących przedmiot w danym roku akademickim)</w:t>
      </w:r>
    </w:p>
    <w:p w:rsidRPr="00642D05" w:rsidR="007F006F" w:rsidP="00FA17FF" w:rsidRDefault="007F006F" w14:paraId="01663CBE" w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w:rsidRPr="00642D05" w:rsidR="007F006F" w:rsidP="00FA17FF" w:rsidRDefault="007F006F" w14:paraId="7AF509C9" w14:textId="51B06D0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="Calibri" w:hAnsi="Calibri" w:cs="Calibri"/>
          <w:i/>
          <w:sz w:val="16"/>
          <w:szCs w:val="16"/>
          <w:lang w:val="pl-PL"/>
        </w:rPr>
      </w:pPr>
      <w:r w:rsidRPr="00642D05">
        <w:rPr>
          <w:rFonts w:ascii="Calibri" w:hAnsi="Calibri" w:cs="Calibri"/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Pr="00642D05" w:rsidR="007F006F" w:rsidSect="00A95B0A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BE9" w:rsidRDefault="009C4BE9" w14:paraId="1815E924" w14:textId="77777777">
      <w:r>
        <w:separator/>
      </w:r>
    </w:p>
  </w:endnote>
  <w:endnote w:type="continuationSeparator" w:id="0">
    <w:p w:rsidR="009C4BE9" w:rsidRDefault="009C4BE9" w14:paraId="1123F8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BE9" w:rsidRDefault="009C4BE9" w14:paraId="72145C60" w14:textId="77777777"/>
  </w:footnote>
  <w:footnote w:type="continuationSeparator" w:id="0">
    <w:p w:rsidR="009C4BE9" w:rsidRDefault="009C4BE9" w14:paraId="40699D5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hint="default" w:ascii="Wingdings" w:hAnsi="Wingdings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8E2C99"/>
    <w:multiLevelType w:val="hybridMultilevel"/>
    <w:tmpl w:val="CBC62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4C019D1"/>
    <w:multiLevelType w:val="hybridMultilevel"/>
    <w:tmpl w:val="8EEED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8CA1A9C"/>
    <w:multiLevelType w:val="multilevel"/>
    <w:tmpl w:val="1DBC3E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8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715F9F"/>
    <w:multiLevelType w:val="hybridMultilevel"/>
    <w:tmpl w:val="1BB435DA"/>
    <w:lvl w:ilvl="0" w:tplc="4020916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Arial Unicode MS"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hint="default" w:ascii="Wingdings" w:hAnsi="Wingdings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361906037">
    <w:abstractNumId w:val="33"/>
  </w:num>
  <w:num w:numId="2" w16cid:durableId="383721233">
    <w:abstractNumId w:val="12"/>
  </w:num>
  <w:num w:numId="3" w16cid:durableId="1619071104">
    <w:abstractNumId w:val="30"/>
  </w:num>
  <w:num w:numId="4" w16cid:durableId="881674928">
    <w:abstractNumId w:val="38"/>
  </w:num>
  <w:num w:numId="5" w16cid:durableId="1907260254">
    <w:abstractNumId w:val="23"/>
  </w:num>
  <w:num w:numId="6" w16cid:durableId="2107576296">
    <w:abstractNumId w:val="13"/>
  </w:num>
  <w:num w:numId="7" w16cid:durableId="1365859554">
    <w:abstractNumId w:val="35"/>
  </w:num>
  <w:num w:numId="8" w16cid:durableId="1447508877">
    <w:abstractNumId w:val="19"/>
  </w:num>
  <w:num w:numId="9" w16cid:durableId="238491503">
    <w:abstractNumId w:val="29"/>
  </w:num>
  <w:num w:numId="10" w16cid:durableId="361564486">
    <w:abstractNumId w:val="21"/>
  </w:num>
  <w:num w:numId="11" w16cid:durableId="1417095048">
    <w:abstractNumId w:val="15"/>
  </w:num>
  <w:num w:numId="12" w16cid:durableId="1150247177">
    <w:abstractNumId w:val="14"/>
  </w:num>
  <w:num w:numId="13" w16cid:durableId="1444613182">
    <w:abstractNumId w:val="26"/>
  </w:num>
  <w:num w:numId="14" w16cid:durableId="1502162254">
    <w:abstractNumId w:val="8"/>
  </w:num>
  <w:num w:numId="15" w16cid:durableId="130637482">
    <w:abstractNumId w:val="3"/>
  </w:num>
  <w:num w:numId="16" w16cid:durableId="1414357906">
    <w:abstractNumId w:val="2"/>
  </w:num>
  <w:num w:numId="17" w16cid:durableId="1034770812">
    <w:abstractNumId w:val="1"/>
  </w:num>
  <w:num w:numId="18" w16cid:durableId="1976982808">
    <w:abstractNumId w:val="0"/>
  </w:num>
  <w:num w:numId="19" w16cid:durableId="1973514165">
    <w:abstractNumId w:val="9"/>
  </w:num>
  <w:num w:numId="20" w16cid:durableId="1498570028">
    <w:abstractNumId w:val="7"/>
  </w:num>
  <w:num w:numId="21" w16cid:durableId="446243420">
    <w:abstractNumId w:val="6"/>
  </w:num>
  <w:num w:numId="22" w16cid:durableId="2084863738">
    <w:abstractNumId w:val="5"/>
  </w:num>
  <w:num w:numId="23" w16cid:durableId="442312450">
    <w:abstractNumId w:val="4"/>
  </w:num>
  <w:num w:numId="24" w16cid:durableId="1766000413">
    <w:abstractNumId w:val="22"/>
  </w:num>
  <w:num w:numId="25" w16cid:durableId="999845792">
    <w:abstractNumId w:val="42"/>
  </w:num>
  <w:num w:numId="26" w16cid:durableId="1091773982">
    <w:abstractNumId w:val="11"/>
  </w:num>
  <w:num w:numId="27" w16cid:durableId="1107234359">
    <w:abstractNumId w:val="37"/>
  </w:num>
  <w:num w:numId="28" w16cid:durableId="1702630985">
    <w:abstractNumId w:val="44"/>
  </w:num>
  <w:num w:numId="29" w16cid:durableId="404106436">
    <w:abstractNumId w:val="10"/>
  </w:num>
  <w:num w:numId="30" w16cid:durableId="610553357">
    <w:abstractNumId w:val="41"/>
  </w:num>
  <w:num w:numId="31" w16cid:durableId="563763111">
    <w:abstractNumId w:val="16"/>
  </w:num>
  <w:num w:numId="32" w16cid:durableId="763116731">
    <w:abstractNumId w:val="43"/>
  </w:num>
  <w:num w:numId="33" w16cid:durableId="1775706615">
    <w:abstractNumId w:val="18"/>
  </w:num>
  <w:num w:numId="34" w16cid:durableId="302858574">
    <w:abstractNumId w:val="24"/>
  </w:num>
  <w:num w:numId="35" w16cid:durableId="413748185">
    <w:abstractNumId w:val="40"/>
  </w:num>
  <w:num w:numId="36" w16cid:durableId="354576261">
    <w:abstractNumId w:val="36"/>
  </w:num>
  <w:num w:numId="37" w16cid:durableId="714618130">
    <w:abstractNumId w:val="39"/>
  </w:num>
  <w:num w:numId="38" w16cid:durableId="1870988789">
    <w:abstractNumId w:val="31"/>
  </w:num>
  <w:num w:numId="39" w16cid:durableId="793324881">
    <w:abstractNumId w:val="28"/>
  </w:num>
  <w:num w:numId="40" w16cid:durableId="1315991031">
    <w:abstractNumId w:val="32"/>
  </w:num>
  <w:num w:numId="41" w16cid:durableId="1968272693">
    <w:abstractNumId w:val="20"/>
  </w:num>
  <w:num w:numId="42" w16cid:durableId="1335651291">
    <w:abstractNumId w:val="25"/>
  </w:num>
  <w:num w:numId="43" w16cid:durableId="789322047">
    <w:abstractNumId w:val="17"/>
  </w:num>
  <w:num w:numId="44" w16cid:durableId="1788699541">
    <w:abstractNumId w:val="27"/>
  </w:num>
  <w:num w:numId="45" w16cid:durableId="1179123854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E48"/>
    <w:rsid w:val="000103C3"/>
    <w:rsid w:val="000159F7"/>
    <w:rsid w:val="000161ED"/>
    <w:rsid w:val="00017571"/>
    <w:rsid w:val="00023554"/>
    <w:rsid w:val="00033FA8"/>
    <w:rsid w:val="0003485D"/>
    <w:rsid w:val="000367BE"/>
    <w:rsid w:val="00043C38"/>
    <w:rsid w:val="0005418B"/>
    <w:rsid w:val="00060AD9"/>
    <w:rsid w:val="00062D39"/>
    <w:rsid w:val="000706B1"/>
    <w:rsid w:val="0008454A"/>
    <w:rsid w:val="0008596F"/>
    <w:rsid w:val="0009196A"/>
    <w:rsid w:val="000A2FB1"/>
    <w:rsid w:val="000A380D"/>
    <w:rsid w:val="000A7B7D"/>
    <w:rsid w:val="000B12AE"/>
    <w:rsid w:val="000B1826"/>
    <w:rsid w:val="000B3EB5"/>
    <w:rsid w:val="000B480F"/>
    <w:rsid w:val="000C7B96"/>
    <w:rsid w:val="000D34FA"/>
    <w:rsid w:val="000D62D8"/>
    <w:rsid w:val="000E1685"/>
    <w:rsid w:val="000E4E7C"/>
    <w:rsid w:val="000F2C3D"/>
    <w:rsid w:val="000F524E"/>
    <w:rsid w:val="000F5D27"/>
    <w:rsid w:val="00113D99"/>
    <w:rsid w:val="00140D43"/>
    <w:rsid w:val="00140D7E"/>
    <w:rsid w:val="001511D9"/>
    <w:rsid w:val="001512D0"/>
    <w:rsid w:val="00152D19"/>
    <w:rsid w:val="00163028"/>
    <w:rsid w:val="00181C04"/>
    <w:rsid w:val="00195C93"/>
    <w:rsid w:val="001C13B4"/>
    <w:rsid w:val="001C3D5E"/>
    <w:rsid w:val="001C60EA"/>
    <w:rsid w:val="001D4D83"/>
    <w:rsid w:val="001D544A"/>
    <w:rsid w:val="001D7985"/>
    <w:rsid w:val="001E08E3"/>
    <w:rsid w:val="001E1B38"/>
    <w:rsid w:val="001E4083"/>
    <w:rsid w:val="0020745C"/>
    <w:rsid w:val="00214880"/>
    <w:rsid w:val="0022141A"/>
    <w:rsid w:val="00237B72"/>
    <w:rsid w:val="0024724B"/>
    <w:rsid w:val="002500DF"/>
    <w:rsid w:val="0026398C"/>
    <w:rsid w:val="0027606F"/>
    <w:rsid w:val="00282DC0"/>
    <w:rsid w:val="00282F37"/>
    <w:rsid w:val="002833B9"/>
    <w:rsid w:val="00283E57"/>
    <w:rsid w:val="00295BD2"/>
    <w:rsid w:val="002A1709"/>
    <w:rsid w:val="002D1675"/>
    <w:rsid w:val="002D51B2"/>
    <w:rsid w:val="002E3DFB"/>
    <w:rsid w:val="002F5F1C"/>
    <w:rsid w:val="00301365"/>
    <w:rsid w:val="00303338"/>
    <w:rsid w:val="00304D7D"/>
    <w:rsid w:val="00306F95"/>
    <w:rsid w:val="003207B9"/>
    <w:rsid w:val="00347244"/>
    <w:rsid w:val="00350AE2"/>
    <w:rsid w:val="00352172"/>
    <w:rsid w:val="00355C21"/>
    <w:rsid w:val="00370D1D"/>
    <w:rsid w:val="003714A7"/>
    <w:rsid w:val="00385EF2"/>
    <w:rsid w:val="0039452B"/>
    <w:rsid w:val="003A1C21"/>
    <w:rsid w:val="003A5DEE"/>
    <w:rsid w:val="003B0B4A"/>
    <w:rsid w:val="003B2A1C"/>
    <w:rsid w:val="003C28BC"/>
    <w:rsid w:val="003C59AC"/>
    <w:rsid w:val="003E774E"/>
    <w:rsid w:val="003F39DF"/>
    <w:rsid w:val="0040090D"/>
    <w:rsid w:val="00413AA8"/>
    <w:rsid w:val="0041771F"/>
    <w:rsid w:val="00420A29"/>
    <w:rsid w:val="004217FF"/>
    <w:rsid w:val="00430D43"/>
    <w:rsid w:val="00441075"/>
    <w:rsid w:val="00452B05"/>
    <w:rsid w:val="0046386D"/>
    <w:rsid w:val="0047226B"/>
    <w:rsid w:val="00474DDF"/>
    <w:rsid w:val="00497C1D"/>
    <w:rsid w:val="004A7DE4"/>
    <w:rsid w:val="004B2049"/>
    <w:rsid w:val="004D2129"/>
    <w:rsid w:val="004D388F"/>
    <w:rsid w:val="004F2865"/>
    <w:rsid w:val="004F326E"/>
    <w:rsid w:val="004F4882"/>
    <w:rsid w:val="004F6657"/>
    <w:rsid w:val="0050302B"/>
    <w:rsid w:val="0050503E"/>
    <w:rsid w:val="005104D1"/>
    <w:rsid w:val="00515B0F"/>
    <w:rsid w:val="005164D4"/>
    <w:rsid w:val="00520E1A"/>
    <w:rsid w:val="00525A5E"/>
    <w:rsid w:val="00535B9F"/>
    <w:rsid w:val="0055698D"/>
    <w:rsid w:val="005625C2"/>
    <w:rsid w:val="00573CAD"/>
    <w:rsid w:val="00574D01"/>
    <w:rsid w:val="00583714"/>
    <w:rsid w:val="00591896"/>
    <w:rsid w:val="0059220F"/>
    <w:rsid w:val="005A06C5"/>
    <w:rsid w:val="005B3D88"/>
    <w:rsid w:val="005B5676"/>
    <w:rsid w:val="005C5513"/>
    <w:rsid w:val="005D0415"/>
    <w:rsid w:val="005D5D80"/>
    <w:rsid w:val="005E69E4"/>
    <w:rsid w:val="006042CB"/>
    <w:rsid w:val="006223E8"/>
    <w:rsid w:val="006231BA"/>
    <w:rsid w:val="00627C45"/>
    <w:rsid w:val="00637744"/>
    <w:rsid w:val="00642D05"/>
    <w:rsid w:val="00647893"/>
    <w:rsid w:val="00653368"/>
    <w:rsid w:val="006545F6"/>
    <w:rsid w:val="00656929"/>
    <w:rsid w:val="0066006C"/>
    <w:rsid w:val="0066524E"/>
    <w:rsid w:val="00665B4F"/>
    <w:rsid w:val="00674B78"/>
    <w:rsid w:val="00681D11"/>
    <w:rsid w:val="00683581"/>
    <w:rsid w:val="00684305"/>
    <w:rsid w:val="00687730"/>
    <w:rsid w:val="006A4183"/>
    <w:rsid w:val="006B0A9A"/>
    <w:rsid w:val="006B76CB"/>
    <w:rsid w:val="006C7E19"/>
    <w:rsid w:val="006E15D8"/>
    <w:rsid w:val="006F6A38"/>
    <w:rsid w:val="007034A2"/>
    <w:rsid w:val="00711C11"/>
    <w:rsid w:val="0071616B"/>
    <w:rsid w:val="00742D43"/>
    <w:rsid w:val="007665AD"/>
    <w:rsid w:val="0076667A"/>
    <w:rsid w:val="00770515"/>
    <w:rsid w:val="0078660D"/>
    <w:rsid w:val="00786EF4"/>
    <w:rsid w:val="00790F85"/>
    <w:rsid w:val="0079768F"/>
    <w:rsid w:val="007A4A55"/>
    <w:rsid w:val="007B75E6"/>
    <w:rsid w:val="007C0347"/>
    <w:rsid w:val="007C2544"/>
    <w:rsid w:val="007D6215"/>
    <w:rsid w:val="007E18CF"/>
    <w:rsid w:val="007E38BD"/>
    <w:rsid w:val="007F006F"/>
    <w:rsid w:val="007F70C4"/>
    <w:rsid w:val="00801108"/>
    <w:rsid w:val="00805AAE"/>
    <w:rsid w:val="008115D0"/>
    <w:rsid w:val="0082063F"/>
    <w:rsid w:val="00821DC0"/>
    <w:rsid w:val="00826CDB"/>
    <w:rsid w:val="00827001"/>
    <w:rsid w:val="00832ACF"/>
    <w:rsid w:val="00836D82"/>
    <w:rsid w:val="00845406"/>
    <w:rsid w:val="00851598"/>
    <w:rsid w:val="00852D5F"/>
    <w:rsid w:val="00861A15"/>
    <w:rsid w:val="00866745"/>
    <w:rsid w:val="00891FE1"/>
    <w:rsid w:val="008A0D05"/>
    <w:rsid w:val="008A7F09"/>
    <w:rsid w:val="008B3494"/>
    <w:rsid w:val="008B358D"/>
    <w:rsid w:val="008C0893"/>
    <w:rsid w:val="008C1C6F"/>
    <w:rsid w:val="008C1E39"/>
    <w:rsid w:val="008D164C"/>
    <w:rsid w:val="008D7AC0"/>
    <w:rsid w:val="00911266"/>
    <w:rsid w:val="00922D6B"/>
    <w:rsid w:val="00927C1F"/>
    <w:rsid w:val="00936747"/>
    <w:rsid w:val="00936BEF"/>
    <w:rsid w:val="009421CD"/>
    <w:rsid w:val="00953C09"/>
    <w:rsid w:val="00965A82"/>
    <w:rsid w:val="00990C83"/>
    <w:rsid w:val="009915E9"/>
    <w:rsid w:val="00992C8B"/>
    <w:rsid w:val="009B7DA8"/>
    <w:rsid w:val="009C36BD"/>
    <w:rsid w:val="009C36EB"/>
    <w:rsid w:val="009C455A"/>
    <w:rsid w:val="009C4BE9"/>
    <w:rsid w:val="009E059B"/>
    <w:rsid w:val="009E2E4F"/>
    <w:rsid w:val="00A045C2"/>
    <w:rsid w:val="00A24D15"/>
    <w:rsid w:val="00A24F00"/>
    <w:rsid w:val="00A33FFD"/>
    <w:rsid w:val="00A35F36"/>
    <w:rsid w:val="00A37843"/>
    <w:rsid w:val="00A40BE3"/>
    <w:rsid w:val="00A6090F"/>
    <w:rsid w:val="00A869C4"/>
    <w:rsid w:val="00A95B0A"/>
    <w:rsid w:val="00AA24DC"/>
    <w:rsid w:val="00AA2583"/>
    <w:rsid w:val="00AB23EA"/>
    <w:rsid w:val="00AB4289"/>
    <w:rsid w:val="00AC184D"/>
    <w:rsid w:val="00AC2BB3"/>
    <w:rsid w:val="00AC5C34"/>
    <w:rsid w:val="00AF6E2D"/>
    <w:rsid w:val="00AF7756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BF7DA3"/>
    <w:rsid w:val="00C40EA1"/>
    <w:rsid w:val="00C4393C"/>
    <w:rsid w:val="00C44D99"/>
    <w:rsid w:val="00C51BC2"/>
    <w:rsid w:val="00C64A46"/>
    <w:rsid w:val="00C962BF"/>
    <w:rsid w:val="00CA65EC"/>
    <w:rsid w:val="00CB46FA"/>
    <w:rsid w:val="00CD3B76"/>
    <w:rsid w:val="00CD4A24"/>
    <w:rsid w:val="00CD7959"/>
    <w:rsid w:val="00CE7F64"/>
    <w:rsid w:val="00D034E2"/>
    <w:rsid w:val="00D043E7"/>
    <w:rsid w:val="00D10AA0"/>
    <w:rsid w:val="00D13CE6"/>
    <w:rsid w:val="00D14E7F"/>
    <w:rsid w:val="00D31987"/>
    <w:rsid w:val="00D42CEB"/>
    <w:rsid w:val="00D5308A"/>
    <w:rsid w:val="00D5580E"/>
    <w:rsid w:val="00D6440C"/>
    <w:rsid w:val="00D67467"/>
    <w:rsid w:val="00D816AB"/>
    <w:rsid w:val="00D82D26"/>
    <w:rsid w:val="00D85301"/>
    <w:rsid w:val="00DB08BB"/>
    <w:rsid w:val="00DD67B6"/>
    <w:rsid w:val="00DE3813"/>
    <w:rsid w:val="00DE382F"/>
    <w:rsid w:val="00DF2B41"/>
    <w:rsid w:val="00DF4140"/>
    <w:rsid w:val="00DF5A00"/>
    <w:rsid w:val="00E03414"/>
    <w:rsid w:val="00E06A40"/>
    <w:rsid w:val="00E11EAD"/>
    <w:rsid w:val="00E1268B"/>
    <w:rsid w:val="00E170AB"/>
    <w:rsid w:val="00E20920"/>
    <w:rsid w:val="00E44096"/>
    <w:rsid w:val="00E54D25"/>
    <w:rsid w:val="00E57C27"/>
    <w:rsid w:val="00E758A4"/>
    <w:rsid w:val="00E8223C"/>
    <w:rsid w:val="00E87CB9"/>
    <w:rsid w:val="00EB24C1"/>
    <w:rsid w:val="00EC5FF3"/>
    <w:rsid w:val="00ED2415"/>
    <w:rsid w:val="00EF01B4"/>
    <w:rsid w:val="00EF1616"/>
    <w:rsid w:val="00EF7429"/>
    <w:rsid w:val="00F06AC7"/>
    <w:rsid w:val="00F11F60"/>
    <w:rsid w:val="00F132B4"/>
    <w:rsid w:val="00F147DE"/>
    <w:rsid w:val="00F23C94"/>
    <w:rsid w:val="00F3697D"/>
    <w:rsid w:val="00F37FA1"/>
    <w:rsid w:val="00F43B17"/>
    <w:rsid w:val="00F45FA1"/>
    <w:rsid w:val="00F573CA"/>
    <w:rsid w:val="00F725C5"/>
    <w:rsid w:val="00F80343"/>
    <w:rsid w:val="00F903C4"/>
    <w:rsid w:val="00F95A81"/>
    <w:rsid w:val="00F97478"/>
    <w:rsid w:val="00FA17FF"/>
    <w:rsid w:val="00FA1818"/>
    <w:rsid w:val="00FA6C7B"/>
    <w:rsid w:val="00FB1181"/>
    <w:rsid w:val="00FB5084"/>
    <w:rsid w:val="00FC11AD"/>
    <w:rsid w:val="00FC44CE"/>
    <w:rsid w:val="00FC7712"/>
    <w:rsid w:val="00FD0B2F"/>
    <w:rsid w:val="00FD770E"/>
    <w:rsid w:val="00FE23A2"/>
    <w:rsid w:val="00FE76A4"/>
    <w:rsid w:val="00FF273C"/>
    <w:rsid w:val="3B1AF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C9FA"/>
  <w15:docId w15:val="{69CA03D8-2D51-4298-9350-58A9EE6AA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qFormat/>
    <w:rsid w:val="00556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74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09196A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Zawartotabeli" w:customStyle="1">
    <w:name w:val="Zawartość tabeli"/>
    <w:basedOn w:val="Normalny"/>
    <w:rsid w:val="007E18CF"/>
    <w:pPr>
      <w:widowControl w:val="0"/>
      <w:suppressLineNumbers/>
      <w:suppressAutoHyphens/>
    </w:pPr>
    <w:rPr>
      <w:rFonts w:ascii="Times New Roman" w:hAnsi="Times New Roman" w:eastAsia="SimSun" w:cs="Times New Roman"/>
      <w:color w:val="auto"/>
      <w:kern w:val="1"/>
      <w:lang w:val="pl-PL" w:eastAsia="hi-IN" w:bidi="hi-IN"/>
    </w:rPr>
  </w:style>
  <w:style w:type="paragraph" w:styleId="Tekstpodstawowy">
    <w:name w:val="Body Text"/>
    <w:basedOn w:val="Normalny"/>
    <w:rsid w:val="007E18CF"/>
    <w:pPr>
      <w:spacing w:after="120"/>
    </w:pPr>
  </w:style>
  <w:style w:type="character" w:styleId="Bodytext393" w:customStyle="1">
    <w:name w:val="Body text (3) + 93"/>
    <w:aliases w:val="5 pt5,5 pt31"/>
    <w:rsid w:val="007E18CF"/>
    <w:rPr>
      <w:rFonts w:ascii="Times New Roman" w:hAnsi="Times New Roman" w:cs="Times New Roman"/>
      <w:spacing w:val="0"/>
      <w:sz w:val="19"/>
      <w:u w:val="single"/>
    </w:rPr>
  </w:style>
  <w:style w:type="paragraph" w:styleId="Akapitzlist1" w:customStyle="1">
    <w:name w:val="Akapit z listą1"/>
    <w:basedOn w:val="Normalny"/>
    <w:rsid w:val="00637744"/>
    <w:pPr>
      <w:widowControl w:val="0"/>
      <w:suppressAutoHyphens/>
      <w:ind w:left="720"/>
    </w:pPr>
    <w:rPr>
      <w:rFonts w:ascii="Times New Roman" w:hAnsi="Times New Roman" w:eastAsia="SimSun" w:cs="Mangal"/>
      <w:color w:val="auto"/>
      <w:kern w:val="1"/>
      <w:lang w:val="pl-PL" w:eastAsia="hi-IN" w:bidi="hi-IN"/>
    </w:rPr>
  </w:style>
  <w:style w:type="character" w:styleId="Nagwek1Znak" w:customStyle="1">
    <w:name w:val="Nagłówek 1 Znak"/>
    <w:link w:val="Nagwek1"/>
    <w:locked/>
    <w:rsid w:val="0055698D"/>
    <w:rPr>
      <w:rFonts w:ascii="Arial" w:hAnsi="Arial" w:eastAsia="Arial Unicode MS" w:cs="Arial"/>
      <w:b/>
      <w:bCs/>
      <w:color w:val="000000"/>
      <w:kern w:val="32"/>
      <w:sz w:val="32"/>
      <w:szCs w:val="32"/>
      <w:lang w:val="pl" w:eastAsia="pl-PL" w:bidi="ar-SA"/>
    </w:rPr>
  </w:style>
  <w:style w:type="character" w:styleId="value" w:customStyle="1">
    <w:name w:val="value"/>
    <w:rsid w:val="0055698D"/>
    <w:rPr>
      <w:rFonts w:cs="Times New Roman"/>
    </w:rPr>
  </w:style>
  <w:style w:type="character" w:styleId="st" w:customStyle="1">
    <w:name w:val="st"/>
    <w:rsid w:val="00DF2B41"/>
    <w:rPr>
      <w:rFonts w:cs="Times New Roman"/>
    </w:rPr>
  </w:style>
  <w:style w:type="paragraph" w:styleId="Default" w:customStyle="1">
    <w:name w:val="Default"/>
    <w:rsid w:val="004A7DE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9c947-1794-449e-9a54-2e89c2cf5bb3">
      <Terms xmlns="http://schemas.microsoft.com/office/infopath/2007/PartnerControls"/>
    </lcf76f155ced4ddcb4097134ff3c332f>
    <TaxCatchAll xmlns="56acc849-086b-4a6b-b9dd-c79380cd9dea" xsi:nil="true"/>
  </documentManagement>
</p:properties>
</file>

<file path=customXml/itemProps1.xml><?xml version="1.0" encoding="utf-8"?>
<ds:datastoreItem xmlns:ds="http://schemas.openxmlformats.org/officeDocument/2006/customXml" ds:itemID="{169EC7A6-AD50-4B09-993D-4D327AD3B6E3}"/>
</file>

<file path=customXml/itemProps2.xml><?xml version="1.0" encoding="utf-8"?>
<ds:datastoreItem xmlns:ds="http://schemas.openxmlformats.org/officeDocument/2006/customXml" ds:itemID="{1FBB3ECE-39B1-4D0F-A737-F81A1272559F}"/>
</file>

<file path=customXml/itemProps3.xml><?xml version="1.0" encoding="utf-8"?>
<ds:datastoreItem xmlns:ds="http://schemas.openxmlformats.org/officeDocument/2006/customXml" ds:itemID="{02CEE22B-5A85-4930-845F-34FD399F25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Magdalena Drezno</cp:lastModifiedBy>
  <cp:revision>15</cp:revision>
  <cp:lastPrinted>2016-12-21T07:36:00Z</cp:lastPrinted>
  <dcterms:created xsi:type="dcterms:W3CDTF">2024-02-15T18:26:00Z</dcterms:created>
  <dcterms:modified xsi:type="dcterms:W3CDTF">2025-01-25T11:29:27Z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0x0101009F0A93EE591D2643BF8346CD7E80BD73</vt:lpwstr>
  </property>
  <property fmtid="{D5CDD505-2E9C-101B-9397-08002B2CF9AE}" pid="3" name="MediaServiceImageTags">
    <vt:lpwstr/>
  </property>
</Properties>
</file>