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336"/>
        <w:jc w:val="end"/>
        <w:rPr/>
      </w:pPr>
      <w:r>
        <w:rPr>
          <w:sz w:val="24"/>
        </w:rPr>
        <w:t xml:space="preserve">Załącznik nr 4 do zarządzenia nr 189/2025 </w:t>
      </w:r>
    </w:p>
    <w:p>
      <w:pPr>
        <w:pStyle w:val="Heading1"/>
        <w:rPr/>
      </w:pPr>
      <w:r>
        <w:rPr/>
        <w:t xml:space="preserve">KARTA PRZEDMIOTU (ZAJĘĆ) </w:t>
      </w:r>
    </w:p>
    <w:p>
      <w:pPr>
        <w:pStyle w:val="Normal"/>
        <w:spacing w:lineRule="auto" w:line="269" w:before="0" w:after="251"/>
        <w:ind w:hanging="10" w:start="435"/>
        <w:rPr/>
      </w:pPr>
      <w:r>
        <w:rPr>
          <w:b/>
          <w:sz w:val="24"/>
        </w:rPr>
        <w:t xml:space="preserve">Kod przedmiotu (zajęć): </w:t>
      </w:r>
      <w:r>
        <w:rPr>
          <w:rFonts w:cs="Aptos" w:ascii="Calibri" w:hAnsi="Calibri" w:cstheme="minorHAnsi"/>
          <w:b w:val="false"/>
          <w:bCs w:val="false"/>
          <w:iCs/>
          <w:color w:themeColor="text1" w:val="000000"/>
          <w:sz w:val="22"/>
          <w:szCs w:val="22"/>
        </w:rPr>
        <w:t>0313.3.PSY.E.1-E.3.SM</w:t>
      </w:r>
    </w:p>
    <w:p>
      <w:pPr>
        <w:pStyle w:val="Normal"/>
        <w:ind w:firstLine="425"/>
        <w:rPr>
          <w:b/>
          <w:color w:val="auto"/>
          <w:sz w:val="20"/>
          <w:szCs w:val="20"/>
        </w:rPr>
      </w:pPr>
      <w:r>
        <w:rPr>
          <w:b/>
          <w:sz w:val="24"/>
        </w:rPr>
        <w:t xml:space="preserve">Nazwa przedmiotu (zajęć) w języku polskim: </w:t>
      </w:r>
      <w:r>
        <w:rPr>
          <w:rFonts w:cs="Aptos" w:ascii="Calibri" w:hAnsi="Calibri" w:cstheme="minorHAnsi"/>
          <w:b/>
          <w:bCs/>
          <w:i w:val="false"/>
          <w:iCs w:val="false"/>
          <w:color w:val="000000"/>
          <w:sz w:val="20"/>
          <w:szCs w:val="20"/>
          <w:lang w:eastAsia="ar-SA"/>
        </w:rPr>
        <w:t>Seminarium magisterskie</w:t>
      </w:r>
    </w:p>
    <w:p>
      <w:pPr>
        <w:pStyle w:val="Normal"/>
        <w:spacing w:lineRule="auto" w:line="269" w:before="0" w:after="251"/>
        <w:ind w:hanging="10" w:start="438"/>
        <w:rPr/>
      </w:pPr>
      <w:r>
        <w:rPr>
          <w:b/>
          <w:sz w:val="24"/>
        </w:rPr>
        <w:t>Nazwa przedmiotu (zajęć) w języku angielskim:</w:t>
      </w:r>
      <w:r>
        <w:rPr>
          <w:sz w:val="24"/>
        </w:rPr>
        <w:t xml:space="preserve"> </w:t>
      </w:r>
      <w:r>
        <w:rPr>
          <w:rFonts w:cs="Calibri"/>
          <w:b w:val="false"/>
          <w:bCs w:val="false"/>
          <w:i w:val="false"/>
          <w:iCs w:val="false"/>
          <w:color w:val="000000"/>
          <w:sz w:val="24"/>
          <w:szCs w:val="24"/>
          <w:lang w:eastAsia="ar-SA"/>
        </w:rPr>
        <w:t>Master thesis seminar</w:t>
      </w:r>
    </w:p>
    <w:p>
      <w:pPr>
        <w:pStyle w:val="Normal"/>
        <w:numPr>
          <w:ilvl w:val="0"/>
          <w:numId w:val="1"/>
        </w:numPr>
        <w:spacing w:lineRule="auto" w:line="269" w:before="0" w:after="0"/>
        <w:ind w:hanging="360" w:start="850"/>
        <w:rPr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jc w:val="start"/>
        <w:tblInd w:w="362" w:type="dxa"/>
        <w:tblLayout w:type="fixed"/>
        <w:tblCellMar>
          <w:top w:w="48" w:type="dxa"/>
          <w:start w:w="5" w:type="dxa"/>
          <w:bottom w:w="0" w:type="dxa"/>
          <w:end w:w="12" w:type="dxa"/>
        </w:tblCellMar>
        <w:tblLook w:val="04a0" w:firstRow="1" w:noVBand="1" w:lastRow="0" w:firstColumn="1" w:lastColumn="0" w:noHBand="0"/>
      </w:tblPr>
      <w:tblGrid>
        <w:gridCol w:w="4742"/>
        <w:gridCol w:w="5007"/>
      </w:tblGrid>
      <w:tr>
        <w:trPr>
          <w:trHeight w:val="346" w:hRule="atLeast"/>
        </w:trPr>
        <w:tc>
          <w:tcPr>
            <w:tcW w:w="4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135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1.1.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Kierunek studiów </w:t>
            </w:r>
          </w:p>
        </w:tc>
        <w:tc>
          <w:tcPr>
            <w:tcW w:w="50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14"/>
              <w:jc w:val="start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Psychologia</w:t>
            </w:r>
          </w:p>
        </w:tc>
      </w:tr>
      <w:tr>
        <w:trPr>
          <w:trHeight w:val="305" w:hRule="atLeast"/>
        </w:trPr>
        <w:tc>
          <w:tcPr>
            <w:tcW w:w="4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135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1.2.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Forma studiów </w:t>
            </w:r>
          </w:p>
        </w:tc>
        <w:tc>
          <w:tcPr>
            <w:tcW w:w="50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14"/>
              <w:jc w:val="start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Stacjonarne/niestacjonarne</w:t>
            </w:r>
          </w:p>
        </w:tc>
      </w:tr>
      <w:tr>
        <w:trPr>
          <w:trHeight w:val="305" w:hRule="atLeast"/>
        </w:trPr>
        <w:tc>
          <w:tcPr>
            <w:tcW w:w="4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135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1.3.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Poziom studiów </w:t>
            </w:r>
          </w:p>
        </w:tc>
        <w:tc>
          <w:tcPr>
            <w:tcW w:w="50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14"/>
              <w:jc w:val="start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Jednolite magisterskie</w:t>
            </w:r>
          </w:p>
        </w:tc>
      </w:tr>
      <w:tr>
        <w:trPr>
          <w:trHeight w:val="305" w:hRule="atLeast"/>
        </w:trPr>
        <w:tc>
          <w:tcPr>
            <w:tcW w:w="4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135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1.4.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Profil studiów </w:t>
            </w:r>
          </w:p>
        </w:tc>
        <w:tc>
          <w:tcPr>
            <w:tcW w:w="50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14"/>
              <w:jc w:val="start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Ogólnoakademicki</w:t>
            </w:r>
          </w:p>
        </w:tc>
      </w:tr>
      <w:tr>
        <w:trPr>
          <w:trHeight w:val="305" w:hRule="atLeast"/>
        </w:trPr>
        <w:tc>
          <w:tcPr>
            <w:tcW w:w="4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135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1.5.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Osoba przygotowująca kartę przedmiotu (zajęć)</w:t>
            </w:r>
          </w:p>
        </w:tc>
        <w:tc>
          <w:tcPr>
            <w:tcW w:w="50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-19"/>
              <w:jc w:val="start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 xml:space="preserve">     </w:t>
            </w:r>
            <w:r>
              <w:rPr>
                <w:kern w:val="2"/>
                <w:szCs w:val="22"/>
                <w:lang w:val="pl-PL" w:eastAsia="pl-PL" w:bidi="ar-SA"/>
              </w:rPr>
              <w:t>dr Agata Sitko</w:t>
            </w:r>
          </w:p>
        </w:tc>
      </w:tr>
      <w:tr>
        <w:trPr>
          <w:trHeight w:val="305" w:hRule="atLeast"/>
        </w:trPr>
        <w:tc>
          <w:tcPr>
            <w:tcW w:w="4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135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1.6.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Kontakt </w:t>
            </w:r>
          </w:p>
        </w:tc>
        <w:tc>
          <w:tcPr>
            <w:tcW w:w="50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14"/>
              <w:jc w:val="start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agata.sitko@ujk.edu.pl</w:t>
            </w:r>
          </w:p>
        </w:tc>
      </w:tr>
    </w:tbl>
    <w:p>
      <w:pPr>
        <w:pStyle w:val="Normal"/>
        <w:numPr>
          <w:ilvl w:val="0"/>
          <w:numId w:val="1"/>
        </w:numPr>
        <w:spacing w:lineRule="auto" w:line="269" w:before="0" w:after="0"/>
        <w:ind w:hanging="360" w:start="850"/>
        <w:rPr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jc w:val="start"/>
        <w:tblInd w:w="362" w:type="dxa"/>
        <w:tblLayout w:type="fixed"/>
        <w:tblCellMar>
          <w:top w:w="48" w:type="dxa"/>
          <w:start w:w="135" w:type="dxa"/>
          <w:bottom w:w="0" w:type="dxa"/>
          <w:end w:w="115" w:type="dxa"/>
        </w:tblCellMar>
        <w:tblLook w:val="04a0" w:firstRow="1" w:noVBand="1" w:lastRow="0" w:firstColumn="1" w:lastColumn="0" w:noHBand="0"/>
      </w:tblPr>
      <w:tblGrid>
        <w:gridCol w:w="3467"/>
        <w:gridCol w:w="6282"/>
      </w:tblGrid>
      <w:tr>
        <w:trPr>
          <w:trHeight w:val="305" w:hRule="atLeast"/>
        </w:trPr>
        <w:tc>
          <w:tcPr>
            <w:tcW w:w="34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2.1.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Język wykładowy </w:t>
            </w:r>
          </w:p>
        </w:tc>
        <w:tc>
          <w:tcPr>
            <w:tcW w:w="6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76"/>
              <w:jc w:val="start"/>
              <w:rPr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 xml:space="preserve">Polski </w:t>
            </w:r>
          </w:p>
        </w:tc>
      </w:tr>
      <w:tr>
        <w:trPr>
          <w:trHeight w:val="305" w:hRule="atLeast"/>
        </w:trPr>
        <w:tc>
          <w:tcPr>
            <w:tcW w:w="34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2.2.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Wymagania wstępne </w:t>
            </w:r>
          </w:p>
        </w:tc>
        <w:tc>
          <w:tcPr>
            <w:tcW w:w="6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76"/>
              <w:jc w:val="start"/>
              <w:rPr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Pozytywna ocena z przedmiotów: Metodologia badań psychologicznych,    Statystyka wspomagana komputerowo</w:t>
            </w:r>
          </w:p>
        </w:tc>
      </w:tr>
    </w:tbl>
    <w:p>
      <w:pPr>
        <w:pStyle w:val="Normal"/>
        <w:numPr>
          <w:ilvl w:val="0"/>
          <w:numId w:val="1"/>
        </w:numPr>
        <w:spacing w:lineRule="auto" w:line="269" w:before="0" w:after="0"/>
        <w:ind w:hanging="360" w:start="850"/>
        <w:rPr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jc w:val="start"/>
        <w:tblInd w:w="362" w:type="dxa"/>
        <w:tblLayout w:type="fixed"/>
        <w:tblCellMar>
          <w:top w:w="48" w:type="dxa"/>
          <w:start w:w="110" w:type="dxa"/>
          <w:bottom w:w="0" w:type="dxa"/>
          <w:end w:w="5" w:type="dxa"/>
        </w:tblCellMar>
        <w:tblLook w:val="04a0" w:firstRow="1" w:noVBand="1" w:lastRow="0" w:firstColumn="1" w:lastColumn="0" w:noHBand="0"/>
      </w:tblPr>
      <w:tblGrid>
        <w:gridCol w:w="3465"/>
        <w:gridCol w:w="6284"/>
      </w:tblGrid>
      <w:tr>
        <w:trPr>
          <w:trHeight w:val="600" w:hRule="atLeast"/>
        </w:trPr>
        <w:tc>
          <w:tcPr>
            <w:tcW w:w="34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4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3.1.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Forma zajęć </w:t>
            </w:r>
          </w:p>
        </w:tc>
        <w:tc>
          <w:tcPr>
            <w:tcW w:w="6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Cs w:val="22"/>
              </w:rPr>
            </w:pPr>
            <w:r>
              <w:rPr>
                <w:color w:val="auto"/>
                <w:kern w:val="2"/>
                <w:szCs w:val="22"/>
                <w:lang w:val="pl-PL" w:eastAsia="pl-PL" w:bidi="ar-SA"/>
              </w:rPr>
              <w:t>Laboratorium</w:t>
            </w:r>
          </w:p>
        </w:tc>
      </w:tr>
      <w:tr>
        <w:trPr>
          <w:trHeight w:val="305" w:hRule="atLeast"/>
        </w:trPr>
        <w:tc>
          <w:tcPr>
            <w:tcW w:w="34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4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3.2.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Miejsce realizacji zajęć </w:t>
            </w:r>
          </w:p>
        </w:tc>
        <w:tc>
          <w:tcPr>
            <w:tcW w:w="62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 xml:space="preserve">Pomieszczenia dydaktyczne UJK </w:t>
            </w:r>
          </w:p>
        </w:tc>
      </w:tr>
      <w:tr>
        <w:trPr>
          <w:trHeight w:val="305" w:hRule="atLeast"/>
        </w:trPr>
        <w:tc>
          <w:tcPr>
            <w:tcW w:w="34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4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3.3.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Forma zaliczenia zajęć </w:t>
            </w:r>
          </w:p>
        </w:tc>
        <w:tc>
          <w:tcPr>
            <w:tcW w:w="62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Zaliczenie z oceną (lab),</w:t>
            </w:r>
          </w:p>
        </w:tc>
      </w:tr>
      <w:tr>
        <w:trPr>
          <w:trHeight w:val="305" w:hRule="atLeast"/>
        </w:trPr>
        <w:tc>
          <w:tcPr>
            <w:tcW w:w="34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4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3.4.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Metody dydaktyczne </w:t>
            </w:r>
          </w:p>
        </w:tc>
        <w:tc>
          <w:tcPr>
            <w:tcW w:w="62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nyWeb"/>
              <w:suppressAutoHyphens w:val="true"/>
              <w:spacing w:lineRule="auto" w:line="259" w:before="0" w:after="0"/>
              <w:ind w:hanging="0" w:start="0" w:end="0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Analiza piśmiennictwa. Dyskusja wielokrotna. Dyskusja – burza mózgów. Prezentacje multimedialne.</w:t>
            </w:r>
          </w:p>
        </w:tc>
      </w:tr>
      <w:tr>
        <w:trPr>
          <w:trHeight w:val="305" w:hRule="atLeast"/>
        </w:trPr>
        <w:tc>
          <w:tcPr>
            <w:tcW w:w="34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4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3.5.a. Wykaz literatury podstawowej </w:t>
            </w:r>
          </w:p>
        </w:tc>
        <w:tc>
          <w:tcPr>
            <w:tcW w:w="62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360" w:start="313"/>
              <w:contextualSpacing/>
              <w:jc w:val="both"/>
              <w:rPr>
                <w:rFonts w:ascii="Calibri" w:hAnsi="Calibri" w:cs="Calibri"/>
                <w:color w:themeColor="text1" w:val="000000"/>
                <w:sz w:val="22"/>
                <w:szCs w:val="22"/>
                <w:lang w:val="pl-PL"/>
              </w:rPr>
            </w:pPr>
            <w:r>
              <w:rPr>
                <w:rFonts w:cs="Calibri" w:ascii="Calibri" w:hAnsi="Calibri"/>
                <w:color w:themeColor="text1" w:val="000000"/>
                <w:sz w:val="22"/>
                <w:szCs w:val="22"/>
                <w:lang w:val="pl-PL" w:eastAsia="pl-PL" w:bidi="ar-SA"/>
              </w:rPr>
              <w:t>B</w:t>
            </w:r>
            <w:r>
              <w:rPr>
                <w:rFonts w:eastAsia="Times New Roman" w:cs="Calibri" w:ascii="Calibri" w:hAnsi="Calibri"/>
                <w:iCs/>
                <w:color w:themeColor="text1" w:val="000000"/>
                <w:kern w:val="2"/>
                <w:sz w:val="22"/>
                <w:szCs w:val="22"/>
                <w:lang w:val="pl-PL" w:eastAsia="zxx" w:bidi="zxx"/>
              </w:rPr>
              <w:t xml:space="preserve">rzeziński, J. (2014). </w:t>
            </w:r>
            <w:r>
              <w:rPr>
                <w:rFonts w:eastAsia="Times New Roman" w:cs="Calibri" w:ascii="Calibri" w:hAnsi="Calibri"/>
                <w:i/>
                <w:iCs/>
                <w:color w:themeColor="text1" w:val="000000"/>
                <w:kern w:val="2"/>
                <w:sz w:val="22"/>
                <w:szCs w:val="22"/>
                <w:lang w:val="pl-PL" w:eastAsia="zxx" w:bidi="zxx"/>
              </w:rPr>
              <w:t>Metodologia badań psychologicznych</w:t>
            </w:r>
            <w:r>
              <w:rPr>
                <w:rFonts w:eastAsia="Times New Roman" w:cs="Calibri" w:ascii="Calibri" w:hAnsi="Calibri"/>
                <w:iCs/>
                <w:color w:themeColor="text1" w:val="000000"/>
                <w:kern w:val="2"/>
                <w:sz w:val="22"/>
                <w:szCs w:val="22"/>
                <w:lang w:val="pl-PL" w:eastAsia="zxx" w:bidi="zxx"/>
              </w:rPr>
              <w:t>. Warszawa: PWN.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360" w:start="313"/>
              <w:contextualSpacing/>
              <w:jc w:val="both"/>
              <w:rPr>
                <w:rFonts w:ascii="Calibri" w:hAnsi="Calibri" w:cs="Calibri"/>
                <w:color w:themeColor="text1" w:val="000000"/>
                <w:sz w:val="22"/>
                <w:szCs w:val="22"/>
                <w:lang w:val="pl-PL"/>
              </w:rPr>
            </w:pPr>
            <w:r>
              <w:rPr>
                <w:rFonts w:eastAsia="Times New Roman" w:cs="Calibri" w:ascii="Calibri" w:hAnsi="Calibri"/>
                <w:iCs/>
                <w:color w:themeColor="text1" w:val="000000"/>
                <w:kern w:val="2"/>
                <w:sz w:val="22"/>
                <w:szCs w:val="22"/>
                <w:lang w:val="pl-PL" w:eastAsia="zxx" w:bidi="zxx"/>
              </w:rPr>
              <w:t xml:space="preserve">Francuz, P., Mackiewicz, R. (2005). </w:t>
            </w:r>
            <w:r>
              <w:rPr>
                <w:rFonts w:eastAsia="Times New Roman" w:cs="Calibri" w:ascii="Calibri" w:hAnsi="Calibri"/>
                <w:i/>
                <w:iCs/>
                <w:color w:themeColor="text1" w:val="000000"/>
                <w:kern w:val="2"/>
                <w:sz w:val="22"/>
                <w:szCs w:val="22"/>
                <w:lang w:val="pl-PL" w:eastAsia="zxx" w:bidi="zxx"/>
              </w:rPr>
              <w:t xml:space="preserve">Liczby nie wiedzą skąd pochodzą. Przewodnik po metodologii i statystyce nie tylko dla psychologów. </w:t>
            </w:r>
            <w:r>
              <w:rPr>
                <w:rFonts w:eastAsia="Times New Roman" w:cs="Calibri" w:ascii="Calibri" w:hAnsi="Calibri"/>
                <w:iCs/>
                <w:color w:themeColor="text1" w:val="000000"/>
                <w:kern w:val="2"/>
                <w:sz w:val="22"/>
                <w:szCs w:val="22"/>
                <w:lang w:val="pl-PL" w:eastAsia="zxx" w:bidi="zxx"/>
              </w:rPr>
              <w:t xml:space="preserve">KUL. 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360" w:start="313"/>
              <w:contextualSpacing/>
              <w:jc w:val="both"/>
              <w:rPr>
                <w:rFonts w:ascii="Calibri" w:hAnsi="Calibri" w:cs="Calibri"/>
                <w:color w:themeColor="text1" w:val="000000"/>
                <w:sz w:val="22"/>
                <w:szCs w:val="22"/>
                <w:lang w:val="pl-PL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val="en-US" w:eastAsia="pl-PL" w:bidi="ar-SA"/>
              </w:rPr>
              <w:t xml:space="preserve">Hayes, A. F. (2018). </w:t>
            </w:r>
            <w:r>
              <w:rPr>
                <w:rFonts w:cs="Calibri" w:ascii="Calibri" w:hAnsi="Calibri"/>
                <w:i/>
                <w:color w:val="000000"/>
                <w:sz w:val="22"/>
                <w:szCs w:val="22"/>
                <w:lang w:val="en-US" w:eastAsia="pl-PL" w:bidi="ar-SA"/>
              </w:rPr>
              <w:t>Introduction to Mediation, Moderation, and Conditional Process Analysis: A Regression-Based Approach</w:t>
            </w:r>
            <w:r>
              <w:rPr>
                <w:rFonts w:cs="Calibri" w:ascii="Calibri" w:hAnsi="Calibri"/>
                <w:color w:val="000000"/>
                <w:sz w:val="22"/>
                <w:szCs w:val="22"/>
                <w:lang w:val="en-US" w:eastAsia="pl-PL" w:bidi="ar-SA"/>
              </w:rPr>
              <w:t>. GP.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360" w:start="313"/>
              <w:contextualSpacing/>
              <w:jc w:val="both"/>
              <w:rPr>
                <w:rFonts w:ascii="Calibri" w:hAnsi="Calibri" w:cs="Calibri"/>
                <w:color w:themeColor="text1"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iCs/>
                <w:color w:themeColor="text1" w:val="000000"/>
                <w:kern w:val="2"/>
                <w:sz w:val="22"/>
                <w:szCs w:val="22"/>
                <w:lang w:eastAsia="pl-PL" w:bidi="ar-SA"/>
              </w:rPr>
              <w:t xml:space="preserve">Skimina, E., Harasimczuk, J., Cieciuch, J. (2022). </w:t>
            </w:r>
            <w:r>
              <w:rPr>
                <w:rFonts w:eastAsia="Times New Roman" w:cs="Calibri" w:ascii="Calibri" w:hAnsi="Calibri"/>
                <w:i/>
                <w:color w:themeColor="text1" w:val="000000"/>
                <w:kern w:val="2"/>
                <w:sz w:val="22"/>
                <w:szCs w:val="22"/>
                <w:lang w:eastAsia="pl-PL" w:bidi="ar-SA"/>
              </w:rPr>
              <w:t xml:space="preserve">Podstawowe </w:t>
            </w:r>
            <w:r>
              <w:rPr>
                <w:rFonts w:eastAsia="Times New Roman" w:cs="Calibri" w:ascii="Calibri" w:hAnsi="Calibri"/>
                <w:i/>
                <w:iCs/>
                <w:color w:themeColor="text1" w:val="000000"/>
                <w:kern w:val="2"/>
                <w:sz w:val="22"/>
                <w:szCs w:val="22"/>
                <w:lang w:eastAsia="pl-PL" w:bidi="ar-SA"/>
              </w:rPr>
              <w:t>standardy edytorskie naukowych tekstów psychologicznych</w:t>
              <w:br/>
              <w:t>w języku polskim na podstawie reguł APA 7.</w:t>
            </w:r>
            <w:r>
              <w:rPr>
                <w:rFonts w:eastAsia="Times New Roman" w:cs="Calibri" w:ascii="Calibri" w:hAnsi="Calibri"/>
                <w:iCs/>
                <w:color w:themeColor="text1" w:val="000000"/>
                <w:kern w:val="2"/>
                <w:sz w:val="22"/>
                <w:szCs w:val="22"/>
                <w:lang w:eastAsia="pl-PL" w:bidi="ar-SA"/>
              </w:rPr>
              <w:t xml:space="preserve"> LL.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uppressAutoHyphens w:val="true"/>
              <w:spacing w:lineRule="auto" w:line="276" w:before="0" w:after="0"/>
              <w:ind w:hanging="360" w:start="313"/>
              <w:jc w:val="both"/>
              <w:rPr>
                <w:szCs w:val="22"/>
              </w:rPr>
            </w:pPr>
            <w:r>
              <w:rPr>
                <w:rFonts w:eastAsia="Times New Roman" w:cs="Calibri"/>
                <w:bCs/>
                <w:color w:themeColor="text1" w:val="000000"/>
                <w:kern w:val="2"/>
                <w:sz w:val="22"/>
                <w:szCs w:val="22"/>
                <w:lang w:val="pl-PL" w:eastAsia="zxx" w:bidi="zxx"/>
              </w:rPr>
              <w:t xml:space="preserve">Nęcka, E., Stocki, R. (2006). </w:t>
            </w:r>
            <w:r>
              <w:rPr>
                <w:rFonts w:eastAsia="Times New Roman" w:cs="Calibri"/>
                <w:bCs/>
                <w:i/>
                <w:color w:themeColor="text1" w:val="000000"/>
                <w:kern w:val="2"/>
                <w:sz w:val="22"/>
                <w:szCs w:val="22"/>
                <w:lang w:val="pl-PL" w:eastAsia="zxx" w:bidi="zxx"/>
              </w:rPr>
              <w:t xml:space="preserve">Jak pisać prace z psychologii. Poradnik dla studentów i badaczy. </w:t>
            </w:r>
            <w:r>
              <w:rPr>
                <w:rFonts w:eastAsia="Times New Roman" w:cs="Calibri"/>
                <w:bCs/>
                <w:color w:themeColor="text1" w:val="000000"/>
                <w:kern w:val="2"/>
                <w:sz w:val="22"/>
                <w:szCs w:val="22"/>
                <w:lang w:val="pl-PL" w:eastAsia="zxx" w:bidi="zxx"/>
              </w:rPr>
              <w:t>Universitas.</w:t>
            </w:r>
          </w:p>
        </w:tc>
      </w:tr>
      <w:tr>
        <w:trPr>
          <w:trHeight w:val="305" w:hRule="atLeast"/>
        </w:trPr>
        <w:tc>
          <w:tcPr>
            <w:tcW w:w="34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4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3.5.b. Wykaz literatury uzupełniającej </w:t>
            </w:r>
          </w:p>
        </w:tc>
        <w:tc>
          <w:tcPr>
            <w:tcW w:w="62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hanging="360" w:start="308"/>
              <w:contextualSpacing/>
              <w:jc w:val="both"/>
              <w:rPr>
                <w:rFonts w:ascii="Calibri" w:hAnsi="Calibri"/>
              </w:rPr>
            </w:pPr>
            <w:r>
              <w:rPr>
                <w:rFonts w:cs="Aptos" w:ascii="Calibri" w:hAnsi="Calibri" w:cstheme="minorHAnsi"/>
                <w:iCs/>
                <w:color w:themeColor="text1" w:val="000000"/>
                <w:kern w:val="0"/>
                <w:sz w:val="22"/>
                <w:szCs w:val="22"/>
                <w:lang w:eastAsia="pl-PL" w:bidi="ar-SA"/>
              </w:rPr>
              <w:t xml:space="preserve">Duraj-Nowakowa, K. (2012). </w:t>
            </w:r>
            <w:r>
              <w:rPr>
                <w:rFonts w:cs="Aptos" w:ascii="Calibri" w:hAnsi="Calibri" w:cstheme="minorHAnsi"/>
                <w:i/>
                <w:iCs/>
                <w:color w:themeColor="text1" w:val="000000"/>
                <w:kern w:val="0"/>
                <w:sz w:val="22"/>
                <w:szCs w:val="22"/>
                <w:lang w:eastAsia="pl-PL" w:bidi="ar-SA"/>
              </w:rPr>
              <w:t xml:space="preserve">Studiowanie literatury przedmiotu. </w:t>
            </w:r>
            <w:r>
              <w:rPr>
                <w:rFonts w:cs="Aptos" w:ascii="Calibri" w:hAnsi="Calibri" w:cstheme="minorHAnsi"/>
                <w:i w:val="false"/>
                <w:iCs w:val="false"/>
                <w:color w:themeColor="text1" w:val="000000"/>
                <w:kern w:val="0"/>
                <w:sz w:val="22"/>
                <w:szCs w:val="22"/>
                <w:lang w:eastAsia="pl-PL" w:bidi="ar-SA"/>
              </w:rPr>
              <w:t>AI.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hanging="360" w:start="308"/>
              <w:contextualSpacing/>
              <w:jc w:val="both"/>
              <w:rPr>
                <w:rFonts w:ascii="Calibri" w:hAnsi="Calibri"/>
              </w:rPr>
            </w:pPr>
            <w:r>
              <w:rPr>
                <w:rFonts w:cs="Aptos" w:ascii="Calibri" w:hAnsi="Calibri" w:cstheme="minorHAnsi"/>
                <w:iCs/>
                <w:color w:val="000000"/>
                <w:kern w:val="0"/>
                <w:sz w:val="22"/>
                <w:szCs w:val="22"/>
                <w:lang w:val="pl-PL" w:eastAsia="pl-PL" w:bidi="ar-SA"/>
              </w:rPr>
              <w:t>M</w:t>
            </w:r>
            <w:r>
              <w:rPr>
                <w:rFonts w:cs="Calibri" w:ascii="Calibri" w:hAnsi="Calibri"/>
                <w:color w:val="000000"/>
                <w:sz w:val="22"/>
                <w:szCs w:val="22"/>
                <w:lang w:val="en-US" w:eastAsia="pl-PL" w:bidi="ar-SA"/>
              </w:rPr>
              <w:t xml:space="preserve">orling, B. (2017). </w:t>
            </w:r>
            <w:r>
              <w:rPr>
                <w:rFonts w:cs="Calibri" w:ascii="Calibri" w:hAnsi="Calibri"/>
                <w:i/>
                <w:color w:val="000000"/>
                <w:sz w:val="22"/>
                <w:szCs w:val="22"/>
                <w:lang w:val="en-US" w:eastAsia="pl-PL" w:bidi="ar-SA"/>
              </w:rPr>
              <w:t>Research methods in psychology</w:t>
            </w:r>
            <w:r>
              <w:rPr>
                <w:rFonts w:cs="Calibri" w:ascii="Calibri" w:hAnsi="Calibri"/>
                <w:color w:val="000000"/>
                <w:sz w:val="22"/>
                <w:szCs w:val="22"/>
                <w:lang w:val="en-US" w:eastAsia="pl-PL" w:bidi="ar-SA"/>
              </w:rPr>
              <w:t xml:space="preserve"> (3rd ed.). </w:t>
            </w:r>
            <w:r>
              <w:rPr>
                <w:rFonts w:cs="Calibri" w:ascii="Calibri" w:hAnsi="Calibri"/>
                <w:color w:val="000000"/>
                <w:sz w:val="22"/>
                <w:szCs w:val="22"/>
                <w:lang w:val="pl-PL" w:eastAsia="pl-PL" w:bidi="ar-SA"/>
              </w:rPr>
              <w:t xml:space="preserve"> Norton.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hanging="360" w:start="308"/>
              <w:contextualSpacing/>
              <w:jc w:val="both"/>
              <w:rPr/>
            </w:pPr>
            <w:r>
              <w:rPr>
                <w:rFonts w:cs="Aptos" w:ascii="Calibri" w:hAnsi="Calibri" w:cstheme="minorHAnsi"/>
                <w:b w:val="false"/>
                <w:i w:val="false"/>
                <w:iCs/>
                <w:caps w:val="false"/>
                <w:smallCaps w:val="false"/>
                <w:color w:val="222222"/>
                <w:spacing w:val="0"/>
                <w:kern w:val="0"/>
                <w:sz w:val="22"/>
                <w:szCs w:val="22"/>
                <w:lang w:eastAsia="pl-PL" w:bidi="ar-SA"/>
              </w:rPr>
              <w:t>Razmus, W., Mielniczuk, E. (2018). Błąd wspólnej metody</w:t>
              <w:br/>
              <w:t>w badaniach kwestionariuszowych. </w:t>
            </w:r>
            <w:r>
              <w:rPr>
                <w:rStyle w:val="Emphasis"/>
                <w:rFonts w:cs="Aptos" w:ascii="Calibri" w:hAnsi="Calibri" w:cstheme="minorHAnsi"/>
                <w:b w:val="false"/>
                <w:color w:val="222222"/>
                <w:spacing w:val="0"/>
                <w:kern w:val="0"/>
                <w:sz w:val="22"/>
                <w:szCs w:val="22"/>
                <w:lang w:eastAsia="pl-PL" w:bidi="ar-SA"/>
              </w:rPr>
              <w:t>Polskie Forum Psychologiczne</w:t>
            </w:r>
            <w:r>
              <w:rPr>
                <w:rFonts w:cs="Aptos" w:ascii="Calibri" w:hAnsi="Calibri" w:cstheme="minorHAnsi"/>
                <w:b w:val="false"/>
                <w:i w:val="false"/>
                <w:iCs/>
                <w:caps w:val="false"/>
                <w:smallCaps w:val="false"/>
                <w:color w:val="222222"/>
                <w:spacing w:val="0"/>
                <w:kern w:val="0"/>
                <w:sz w:val="22"/>
                <w:szCs w:val="22"/>
                <w:lang w:eastAsia="pl-PL" w:bidi="ar-SA"/>
              </w:rPr>
              <w:t xml:space="preserve">, </w:t>
            </w:r>
            <w:r>
              <w:rPr>
                <w:rFonts w:cs="Aptos" w:ascii="Calibri" w:hAnsi="Calibri" w:cstheme="minorHAnsi"/>
                <w:b w:val="false"/>
                <w:i/>
                <w:iCs/>
                <w:caps w:val="false"/>
                <w:smallCaps w:val="false"/>
                <w:color w:val="222222"/>
                <w:spacing w:val="0"/>
                <w:kern w:val="0"/>
                <w:sz w:val="22"/>
                <w:szCs w:val="22"/>
                <w:lang w:eastAsia="pl-PL" w:bidi="ar-SA"/>
              </w:rPr>
              <w:t>2</w:t>
            </w:r>
            <w:r>
              <w:rPr>
                <w:rFonts w:cs="Aptos" w:ascii="Calibri" w:hAnsi="Calibri" w:cstheme="minorHAnsi"/>
                <w:b w:val="false"/>
                <w:i w:val="false"/>
                <w:iCs/>
                <w:caps w:val="false"/>
                <w:smallCaps w:val="false"/>
                <w:color w:val="222222"/>
                <w:spacing w:val="0"/>
                <w:kern w:val="0"/>
                <w:sz w:val="22"/>
                <w:szCs w:val="22"/>
                <w:lang w:eastAsia="pl-PL" w:bidi="ar-SA"/>
              </w:rPr>
              <w:t>, 277-290.</w:t>
            </w:r>
            <w:r>
              <w:rPr>
                <w:rFonts w:cs="Aptos" w:ascii="Calibri" w:hAnsi="Calibri" w:cstheme="minorHAnsi"/>
                <w:iCs/>
                <w:color w:themeColor="text1" w:val="000000"/>
                <w:kern w:val="0"/>
                <w:sz w:val="22"/>
                <w:szCs w:val="22"/>
                <w:lang w:eastAsia="pl-PL" w:bidi="ar-SA"/>
              </w:rPr>
              <w:t xml:space="preserve"> https://doi.org/10.14656/PFP20180204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69" w:before="0" w:after="133"/>
        <w:ind w:hanging="0" w:start="850"/>
        <w:rPr>
          <w:b/>
          <w:sz w:val="24"/>
        </w:rPr>
      </w:pPr>
      <w:r>
        <w:rPr>
          <w:b/>
          <w:sz w:val="24"/>
        </w:rPr>
        <w:br/>
      </w:r>
    </w:p>
    <w:p>
      <w:pPr>
        <w:pStyle w:val="Normal"/>
        <w:numPr>
          <w:ilvl w:val="0"/>
          <w:numId w:val="1"/>
        </w:numPr>
        <w:spacing w:lineRule="auto" w:line="269" w:before="0" w:after="133"/>
        <w:ind w:hanging="360" w:start="850"/>
        <w:rPr>
          <w:b/>
          <w:sz w:val="24"/>
        </w:rPr>
      </w:pPr>
      <w:r>
        <w:rPr>
          <w:b/>
          <w:sz w:val="24"/>
        </w:rPr>
        <w:t xml:space="preserve">Cele, treści i efekty uczenia się </w:t>
      </w:r>
    </w:p>
    <w:p>
      <w:pPr>
        <w:pStyle w:val="Normal"/>
        <w:numPr>
          <w:ilvl w:val="1"/>
          <w:numId w:val="1"/>
        </w:numPr>
        <w:spacing w:lineRule="auto" w:line="269" w:before="0" w:after="0"/>
        <w:ind w:hanging="566" w:start="1118"/>
        <w:rPr/>
      </w:pPr>
      <w:r>
        <w:rPr>
          <w:b/>
          <w:sz w:val="24"/>
        </w:rPr>
        <w:t xml:space="preserve">Cele przedmiotu (zajęć) (z uwzględnieniem formy zajęć) </w:t>
      </w:r>
    </w:p>
    <w:p>
      <w:pPr>
        <w:pStyle w:val="ListParagraph"/>
        <w:spacing w:before="0" w:after="23"/>
        <w:contextualSpacing/>
        <w:rPr>
          <w:rFonts w:ascii="Calibri" w:hAnsi="Calibri" w:eastAsia="Calibri" w:cs="Calibri"/>
          <w:b/>
          <w:kern w:val="2"/>
          <w:lang w:val="pl-PL"/>
          <w14:ligatures w14:val="standardContextual"/>
        </w:rPr>
      </w:pPr>
      <w:r>
        <w:rPr>
          <w:rFonts w:eastAsia="Calibri" w:cs="Calibri" w:ascii="Calibri" w:hAnsi="Calibri"/>
          <w:b/>
          <w:kern w:val="2"/>
          <w:lang w:val="pl-PL"/>
          <w14:ligatures w14:val="standardContextual"/>
        </w:rPr>
        <w:t xml:space="preserve">Laboratorium </w:t>
      </w:r>
    </w:p>
    <w:p>
      <w:pPr>
        <w:pStyle w:val="ListParagraph"/>
        <w:numPr>
          <w:ilvl w:val="0"/>
          <w:numId w:val="4"/>
        </w:numPr>
        <w:spacing w:lineRule="auto" w:line="240" w:before="0" w:after="23"/>
        <w:contextualSpacing/>
        <w:jc w:val="both"/>
        <w:rPr>
          <w:rFonts w:ascii="Calibri" w:hAnsi="Calibri" w:eastAsia="Calibri" w:cs="Calibri"/>
          <w:b/>
          <w:kern w:val="2"/>
          <w:sz w:val="22"/>
          <w:szCs w:val="22"/>
          <w:lang w:val="pl-PL"/>
          <w14:ligatures w14:val="standardContextual"/>
        </w:rPr>
      </w:pPr>
      <w:r>
        <w:rPr>
          <w:rFonts w:eastAsia="Calibri" w:cs="Calibri" w:ascii="Calibri" w:hAnsi="Calibri"/>
          <w:b/>
          <w:kern w:val="2"/>
          <w:sz w:val="22"/>
          <w:szCs w:val="22"/>
          <w:lang w:val="pl-PL"/>
          <w14:ligatures w14:val="standardContextual"/>
        </w:rPr>
        <w:t xml:space="preserve">C1. </w:t>
      </w:r>
      <w:r>
        <w:rPr>
          <w:rFonts w:eastAsia="Calibri" w:cs="Calibri" w:ascii="Calibri" w:hAnsi="Calibri"/>
          <w:b w:val="false"/>
          <w:bCs w:val="false"/>
          <w:color w:val="000000"/>
          <w:kern w:val="2"/>
          <w:sz w:val="22"/>
          <w:szCs w:val="22"/>
          <w:lang w:val="pl-PL"/>
        </w:rPr>
        <w:t>Pogłębienie wiedzy psychologicznej z wybranego obszaru stanowiącego tematykę pracy</w:t>
      </w:r>
      <w:r>
        <w:rPr>
          <w:rFonts w:eastAsia="Calibri" w:cs="Calibri" w:ascii="Calibri" w:hAnsi="Calibri"/>
          <w:b w:val="false"/>
          <w:bCs w:val="false"/>
          <w:kern w:val="2"/>
          <w:sz w:val="22"/>
          <w:szCs w:val="22"/>
          <w:lang w:val="pl-PL"/>
          <w14:ligatures w14:val="standardContextual"/>
        </w:rPr>
        <w:t>.</w:t>
      </w:r>
      <w:r>
        <w:rPr>
          <w:rFonts w:eastAsia="Calibri" w:cs="Calibri" w:ascii="Calibri" w:hAnsi="Calibri"/>
          <w:b/>
          <w:kern w:val="2"/>
          <w:sz w:val="22"/>
          <w:szCs w:val="22"/>
          <w:lang w:val="pl-PL"/>
          <w14:ligatures w14:val="standardContextual"/>
        </w:rPr>
        <w:t xml:space="preserve"> </w:t>
      </w:r>
    </w:p>
    <w:p>
      <w:pPr>
        <w:pStyle w:val="ListParagraph"/>
        <w:numPr>
          <w:ilvl w:val="0"/>
          <w:numId w:val="4"/>
        </w:numPr>
        <w:spacing w:lineRule="auto" w:line="240" w:before="0" w:after="23"/>
        <w:contextualSpacing/>
        <w:jc w:val="both"/>
        <w:rPr/>
      </w:pPr>
      <w:r>
        <w:rPr>
          <w:rFonts w:eastAsia="Calibri" w:cs="Calibri" w:ascii="Calibri" w:hAnsi="Calibri"/>
          <w:b/>
          <w:kern w:val="2"/>
          <w:sz w:val="22"/>
          <w:szCs w:val="22"/>
          <w:lang w:val="pl-PL"/>
          <w14:ligatures w14:val="standardContextual"/>
        </w:rPr>
        <w:t xml:space="preserve">C2. </w:t>
      </w:r>
      <w:r>
        <w:rPr>
          <w:rFonts w:eastAsia="Calibri" w:cs="Calibri" w:ascii="Calibri" w:hAnsi="Calibri"/>
          <w:b w:val="false"/>
          <w:bCs w:val="false"/>
          <w:color w:val="000000"/>
          <w:kern w:val="2"/>
          <w:sz w:val="22"/>
          <w:szCs w:val="22"/>
          <w:lang w:val="pl-PL"/>
        </w:rPr>
        <w:t>Kształcenie umiejętności planowania i przeprowadzania badań naukowych oraz komunikowania ich wyników zgodnie ze standardami APA.</w:t>
      </w:r>
      <w:r>
        <w:rPr>
          <w:rFonts w:eastAsia="Calibri" w:cs="Calibri" w:ascii="Calibri" w:hAnsi="Calibri"/>
          <w:b/>
          <w:kern w:val="2"/>
          <w:sz w:val="22"/>
          <w:szCs w:val="22"/>
          <w:lang w:val="pl-PL"/>
          <w14:ligatures w14:val="standardContextual"/>
        </w:rPr>
        <w:t xml:space="preserve"> </w:t>
      </w:r>
    </w:p>
    <w:p>
      <w:pPr>
        <w:pStyle w:val="ListParagraph"/>
        <w:numPr>
          <w:ilvl w:val="0"/>
          <w:numId w:val="4"/>
        </w:numPr>
        <w:spacing w:lineRule="auto" w:line="240" w:before="0" w:after="23"/>
        <w:contextualSpacing/>
        <w:jc w:val="both"/>
        <w:rPr>
          <w:rFonts w:ascii="Calibri" w:hAnsi="Calibri" w:eastAsia="Calibri" w:cs="Calibri"/>
          <w:b/>
          <w:kern w:val="2"/>
          <w:sz w:val="22"/>
          <w:szCs w:val="22"/>
          <w:lang w:val="pl-PL"/>
          <w14:ligatures w14:val="standardContextual"/>
        </w:rPr>
      </w:pPr>
      <w:r>
        <w:rPr>
          <w:rFonts w:eastAsia="Calibri" w:cs="Calibri" w:ascii="Calibri" w:hAnsi="Calibri"/>
          <w:b/>
          <w:kern w:val="2"/>
          <w:sz w:val="22"/>
          <w:szCs w:val="22"/>
          <w:lang w:val="pl-PL"/>
          <w14:ligatures w14:val="standardContextual"/>
        </w:rPr>
        <w:t xml:space="preserve">C3. </w:t>
      </w:r>
      <w:r>
        <w:rPr>
          <w:rFonts w:eastAsia="Calibri" w:cs="Calibri" w:ascii="Calibri" w:hAnsi="Calibri"/>
          <w:b w:val="false"/>
          <w:bCs w:val="false"/>
          <w:color w:val="000000"/>
          <w:kern w:val="2"/>
          <w:sz w:val="22"/>
          <w:szCs w:val="22"/>
          <w:lang w:val="pl-PL"/>
        </w:rPr>
        <w:t>Kształtowanie prawidłowych postaw wobec etycznych dylematów związanych z prowadzeniem badań naukowych i pisaniem pracy magisterskiej opartej na badaniach empirycznych.</w:t>
      </w:r>
      <w:r>
        <w:rPr>
          <w:rFonts w:eastAsia="Calibri" w:cs="Calibri" w:ascii="Calibri" w:hAnsi="Calibri"/>
          <w:b w:val="false"/>
          <w:bCs w:val="false"/>
          <w:kern w:val="2"/>
          <w:sz w:val="22"/>
          <w:szCs w:val="22"/>
          <w:lang w:val="pl-PL"/>
          <w14:ligatures w14:val="standardContextual"/>
        </w:rPr>
        <w:t xml:space="preserve"> </w:t>
      </w:r>
    </w:p>
    <w:p>
      <w:pPr>
        <w:pStyle w:val="ListParagraph"/>
        <w:spacing w:before="0" w:after="23"/>
        <w:contextualSpacing/>
        <w:rPr>
          <w:rFonts w:ascii="Calibri" w:hAnsi="Calibri" w:eastAsia="Calibri" w:cs="Calibri"/>
          <w:b/>
          <w:kern w:val="2"/>
          <w:lang w:val="pl-PL"/>
          <w14:ligatures w14:val="standardContextual"/>
        </w:rPr>
      </w:pPr>
      <w:r>
        <w:rPr>
          <w:rFonts w:eastAsia="Calibri" w:cs="Calibri" w:ascii="Calibri" w:hAnsi="Calibri"/>
          <w:b/>
          <w:kern w:val="2"/>
          <w:lang w:val="pl-PL"/>
          <w14:ligatures w14:val="standardContextual"/>
        </w:rPr>
      </w:r>
    </w:p>
    <w:p>
      <w:pPr>
        <w:pStyle w:val="Normal"/>
        <w:numPr>
          <w:ilvl w:val="1"/>
          <w:numId w:val="1"/>
        </w:numPr>
        <w:spacing w:lineRule="auto" w:line="269" w:before="0" w:after="134"/>
        <w:ind w:hanging="566" w:start="1118"/>
        <w:rPr/>
      </w:pPr>
      <w:r>
        <w:rPr>
          <w:b/>
          <w:sz w:val="24"/>
        </w:rPr>
        <w:t xml:space="preserve">Treści programowe (z uwzględnieniem formy zajęć) </w:t>
      </w:r>
    </w:p>
    <w:p>
      <w:pPr>
        <w:pStyle w:val="Normal"/>
        <w:spacing w:lineRule="auto" w:line="269" w:before="0" w:after="0"/>
        <w:ind w:hanging="10" w:start="562"/>
        <w:rPr>
          <w:b/>
          <w:sz w:val="24"/>
        </w:rPr>
      </w:pPr>
      <w:r>
        <w:rPr>
          <w:b/>
          <w:sz w:val="24"/>
        </w:rPr>
        <w:t xml:space="preserve">Laboratorium </w:t>
      </w:r>
    </w:p>
    <w:p>
      <w:pPr>
        <w:pStyle w:val="Normal"/>
        <w:spacing w:lineRule="auto" w:line="240" w:before="0" w:after="0"/>
        <w:ind w:hanging="10" w:start="562"/>
        <w:rPr/>
      </w:pPr>
      <w:r>
        <w:rPr>
          <w:sz w:val="22"/>
          <w:szCs w:val="22"/>
        </w:rPr>
        <w:t xml:space="preserve">1. </w:t>
      </w:r>
      <w:r>
        <w:rPr>
          <w:rFonts w:cs="Calibri"/>
          <w:color w:val="000000"/>
          <w:sz w:val="22"/>
          <w:szCs w:val="22"/>
        </w:rPr>
        <w:t>Zapoznanie z kartą przedmiotu i warunkami zaliczenia. Od ciekawości poznawczej do własnego projektu. Jak napisać pracę magisterską?</w:t>
      </w:r>
    </w:p>
    <w:p>
      <w:pPr>
        <w:pStyle w:val="Normal"/>
        <w:spacing w:lineRule="auto" w:line="240" w:before="0" w:after="0"/>
        <w:ind w:hanging="10" w:start="562"/>
        <w:rPr/>
      </w:pPr>
      <w:r>
        <w:rPr>
          <w:sz w:val="22"/>
          <w:szCs w:val="22"/>
        </w:rPr>
        <w:t xml:space="preserve">2. </w:t>
      </w:r>
      <w:r>
        <w:rPr>
          <w:rFonts w:cs="Calibri"/>
          <w:color w:val="000000"/>
          <w:sz w:val="22"/>
          <w:szCs w:val="22"/>
        </w:rPr>
        <w:t>Poszukiwanie i analiza potencjalnych tematów pracy badawczej.</w:t>
      </w:r>
    </w:p>
    <w:p>
      <w:pPr>
        <w:pStyle w:val="Normal"/>
        <w:spacing w:lineRule="auto" w:line="240" w:before="0" w:after="0"/>
        <w:ind w:hanging="10" w:start="562"/>
        <w:rPr/>
      </w:pPr>
      <w:r>
        <w:rPr/>
        <w:t xml:space="preserve">3. </w:t>
      </w:r>
      <w:r>
        <w:rPr>
          <w:rFonts w:cs="Calibri"/>
          <w:color w:val="000000"/>
          <w:sz w:val="22"/>
          <w:szCs w:val="22"/>
        </w:rPr>
        <w:t>Skonstruowanie planu pracy magisterskiej.</w:t>
      </w:r>
    </w:p>
    <w:p>
      <w:pPr>
        <w:pStyle w:val="Normal"/>
        <w:spacing w:lineRule="auto" w:line="240" w:before="0" w:after="0"/>
        <w:ind w:hanging="10" w:start="562"/>
        <w:rPr/>
      </w:pPr>
      <w:r>
        <w:rPr/>
        <w:t xml:space="preserve">4. </w:t>
      </w:r>
      <w:r>
        <w:rPr>
          <w:rFonts w:cs="Calibri"/>
          <w:color w:val="000000"/>
          <w:sz w:val="22"/>
          <w:szCs w:val="22"/>
        </w:rPr>
        <w:t>Teoretyczne podstawy pracy. Analiza paradygmatów, koncepcji, teorii z zakresu psychologii. Studiowanie literatury przedmiotu.</w:t>
      </w:r>
    </w:p>
    <w:p>
      <w:pPr>
        <w:pStyle w:val="Normal"/>
        <w:spacing w:lineRule="auto" w:line="240" w:before="0" w:after="0"/>
        <w:ind w:hanging="10" w:start="562"/>
        <w:rPr/>
      </w:pPr>
      <w:r>
        <w:rPr/>
        <w:t xml:space="preserve">5. </w:t>
      </w:r>
      <w:r>
        <w:rPr>
          <w:rFonts w:cs="Calibri"/>
          <w:color w:val="000000"/>
          <w:sz w:val="22"/>
          <w:szCs w:val="22"/>
        </w:rPr>
        <w:t>Standardy edytorskie w psychologii – praca w oparciu o APA7.</w:t>
      </w:r>
    </w:p>
    <w:p>
      <w:pPr>
        <w:pStyle w:val="Normal"/>
        <w:spacing w:lineRule="auto" w:line="240" w:before="0" w:after="0"/>
        <w:ind w:hanging="10" w:start="562"/>
        <w:rPr/>
      </w:pPr>
      <w:r>
        <w:rPr/>
        <w:t xml:space="preserve">6. </w:t>
      </w:r>
      <w:r>
        <w:rPr>
          <w:rFonts w:cs="Calibri"/>
          <w:color w:val="000000"/>
          <w:sz w:val="22"/>
          <w:szCs w:val="22"/>
        </w:rPr>
        <w:t>Problem, pytanie/a badawcze, hipotezy badawcze. Model teoretyczny.</w:t>
      </w:r>
    </w:p>
    <w:p>
      <w:pPr>
        <w:pStyle w:val="Normal"/>
        <w:spacing w:lineRule="auto" w:line="240" w:before="0" w:after="0"/>
        <w:ind w:hanging="10" w:start="562"/>
        <w:rPr/>
      </w:pPr>
      <w:r>
        <w:rPr/>
        <w:t xml:space="preserve">7. </w:t>
      </w:r>
      <w:r>
        <w:rPr>
          <w:rFonts w:cs="Calibri"/>
          <w:color w:val="000000"/>
          <w:sz w:val="22"/>
          <w:szCs w:val="22"/>
        </w:rPr>
        <w:t>Narzędzia badawcze, procedura badań, statystyki.</w:t>
      </w:r>
    </w:p>
    <w:p>
      <w:pPr>
        <w:pStyle w:val="Normal"/>
        <w:spacing w:lineRule="auto" w:line="240" w:before="0" w:after="0"/>
        <w:ind w:hanging="10" w:start="562"/>
        <w:rPr/>
      </w:pPr>
      <w:r>
        <w:rPr/>
        <w:t xml:space="preserve">8. </w:t>
      </w:r>
      <w:r>
        <w:rPr>
          <w:rFonts w:cs="Calibri"/>
          <w:color w:val="000000"/>
          <w:sz w:val="22"/>
          <w:szCs w:val="22"/>
        </w:rPr>
        <w:t xml:space="preserve">Prowadzenie badań z psychologii. Zagadnienia związane z byciem etycznym badaczem, czyli o uczciwości naukowej. </w:t>
      </w:r>
    </w:p>
    <w:p>
      <w:pPr>
        <w:pStyle w:val="Normal"/>
        <w:spacing w:lineRule="auto" w:line="240" w:before="0" w:after="0"/>
        <w:ind w:hanging="10" w:start="562"/>
        <w:rPr/>
      </w:pPr>
      <w:r>
        <w:rPr>
          <w:rFonts w:cs="Calibri"/>
          <w:color w:val="000000"/>
          <w:sz w:val="22"/>
          <w:szCs w:val="22"/>
        </w:rPr>
        <w:t>9.  Raportowanie wyników badań.</w:t>
      </w:r>
    </w:p>
    <w:p>
      <w:pPr>
        <w:pStyle w:val="Normal"/>
        <w:spacing w:lineRule="auto" w:line="240" w:before="0" w:after="0"/>
        <w:ind w:hanging="10" w:start="562"/>
        <w:rPr/>
      </w:pPr>
      <w:r>
        <w:rPr>
          <w:rFonts w:cs="Calibri"/>
          <w:color w:val="000000"/>
          <w:sz w:val="22"/>
          <w:szCs w:val="22"/>
        </w:rPr>
        <w:t>10. Weryfikacja hipotez badawczych.</w:t>
      </w:r>
    </w:p>
    <w:p>
      <w:pPr>
        <w:pStyle w:val="Normal"/>
        <w:spacing w:lineRule="auto" w:line="240" w:before="0" w:after="0"/>
        <w:ind w:hanging="10" w:start="562"/>
        <w:rPr/>
      </w:pPr>
      <w:r>
        <w:rPr>
          <w:rFonts w:cs="Calibri"/>
          <w:color w:val="000000"/>
          <w:sz w:val="22"/>
          <w:szCs w:val="22"/>
        </w:rPr>
        <w:t>11. Dyskusja wyników.</w:t>
      </w:r>
    </w:p>
    <w:p>
      <w:pPr>
        <w:pStyle w:val="Normal"/>
        <w:spacing w:lineRule="auto" w:line="240" w:before="0" w:after="0"/>
        <w:ind w:hanging="10" w:start="562"/>
        <w:rPr/>
      </w:pPr>
      <w:r>
        <w:rPr>
          <w:rFonts w:cs="Calibri"/>
          <w:color w:val="000000"/>
          <w:sz w:val="22"/>
          <w:szCs w:val="22"/>
        </w:rPr>
        <w:t>12. Prezentacja wyników badań własnych.</w:t>
      </w:r>
    </w:p>
    <w:p>
      <w:pPr>
        <w:pStyle w:val="Normal"/>
        <w:spacing w:lineRule="auto" w:line="240" w:before="0" w:after="0"/>
        <w:ind w:hanging="10" w:start="562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13. Przygotowanie do obrony pracy magisterskiej.</w:t>
      </w:r>
    </w:p>
    <w:p>
      <w:pPr>
        <w:pStyle w:val="Normal"/>
        <w:spacing w:lineRule="auto" w:line="269" w:before="0" w:after="0"/>
        <w:ind w:hanging="10" w:start="562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</w:r>
    </w:p>
    <w:p>
      <w:pPr>
        <w:pStyle w:val="Normal"/>
        <w:spacing w:before="0" w:after="22"/>
        <w:ind w:hanging="10" w:start="703"/>
        <w:rPr/>
      </w:pPr>
      <w:r>
        <w:rPr>
          <w:sz w:val="24"/>
        </w:rPr>
        <w:t xml:space="preserve">(w tym zajęcia prowadzone z wykorzystaniem metod i technik kształcenia na odległość) </w:t>
      </w:r>
    </w:p>
    <w:p>
      <w:pPr>
        <w:pStyle w:val="Normal"/>
        <w:spacing w:before="0" w:after="24"/>
        <w:ind w:hanging="10" w:start="703"/>
        <w:rPr>
          <w:szCs w:val="22"/>
        </w:rPr>
      </w:pPr>
      <w:r>
        <w:rPr>
          <w:szCs w:val="22"/>
        </w:rPr>
        <w:t>1.</w:t>
      </w:r>
      <w:r>
        <w:rPr>
          <w:rFonts w:eastAsia="Arial"/>
          <w:szCs w:val="22"/>
        </w:rPr>
        <w:t xml:space="preserve"> nie dotyczy</w:t>
      </w:r>
      <w:r>
        <w:rPr>
          <w:szCs w:val="22"/>
        </w:rPr>
        <w:t xml:space="preserve"> </w:t>
      </w:r>
    </w:p>
    <w:p>
      <w:pPr>
        <w:pStyle w:val="Normal"/>
        <w:spacing w:lineRule="auto" w:line="269" w:before="0" w:after="0"/>
        <w:ind w:hanging="10" w:start="562"/>
        <w:rPr>
          <w:szCs w:val="22"/>
        </w:rPr>
      </w:pPr>
      <w:r>
        <w:rPr>
          <w:szCs w:val="22"/>
        </w:rPr>
      </w:r>
    </w:p>
    <w:p>
      <w:pPr>
        <w:pStyle w:val="Normal"/>
        <w:spacing w:before="0" w:after="23"/>
        <w:ind w:hanging="10" w:start="577"/>
        <w:rPr/>
      </w:pPr>
      <w:r>
        <w:rPr>
          <w:b/>
          <w:sz w:val="24"/>
        </w:rPr>
        <w:t xml:space="preserve">Inne </w:t>
      </w:r>
    </w:p>
    <w:p>
      <w:pPr>
        <w:pStyle w:val="Normal"/>
        <w:spacing w:before="0" w:after="22"/>
        <w:ind w:hanging="10" w:start="703"/>
        <w:rPr/>
      </w:pPr>
      <w:r>
        <w:rPr/>
        <w:tab/>
      </w:r>
      <w:r>
        <w:rPr>
          <w:sz w:val="24"/>
        </w:rPr>
        <w:t xml:space="preserve">(w tym zajęcia prowadzone z wykorzystaniem metod i technik kształcenia na odległość) </w:t>
      </w:r>
    </w:p>
    <w:p>
      <w:pPr>
        <w:pStyle w:val="Normal"/>
        <w:spacing w:before="0" w:after="24"/>
        <w:ind w:hanging="10" w:start="703"/>
        <w:rPr>
          <w:szCs w:val="22"/>
        </w:rPr>
      </w:pPr>
      <w:r>
        <w:rPr>
          <w:szCs w:val="22"/>
        </w:rPr>
        <w:t>1.</w:t>
      </w:r>
      <w:r>
        <w:rPr>
          <w:rFonts w:eastAsia="Arial"/>
          <w:szCs w:val="22"/>
        </w:rPr>
        <w:t xml:space="preserve"> nie dotyczy</w:t>
      </w:r>
      <w:r>
        <w:rPr>
          <w:szCs w:val="22"/>
        </w:rPr>
        <w:t xml:space="preserve"> </w:t>
      </w:r>
    </w:p>
    <w:p>
      <w:pPr>
        <w:pStyle w:val="Normal"/>
        <w:tabs>
          <w:tab w:val="clear" w:pos="708"/>
          <w:tab w:val="center" w:pos="658" w:leader="none"/>
          <w:tab w:val="center" w:pos="1133" w:leader="none"/>
        </w:tabs>
        <w:spacing w:before="0" w:after="24"/>
        <w:rPr/>
      </w:pPr>
      <w:r>
        <w:rPr/>
      </w:r>
    </w:p>
    <w:p>
      <w:pPr>
        <w:pStyle w:val="Normal"/>
        <w:numPr>
          <w:ilvl w:val="1"/>
          <w:numId w:val="1"/>
        </w:numPr>
        <w:spacing w:lineRule="auto" w:line="269" w:before="0" w:after="0"/>
        <w:ind w:hanging="566" w:start="1118"/>
        <w:rPr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jc w:val="start"/>
        <w:tblInd w:w="313" w:type="dxa"/>
        <w:tblLayout w:type="fixed"/>
        <w:tblCellMar>
          <w:top w:w="47" w:type="dxa"/>
          <w:start w:w="5" w:type="dxa"/>
          <w:bottom w:w="0" w:type="dxa"/>
          <w:end w:w="5" w:type="dxa"/>
        </w:tblCellMar>
        <w:tblLook w:val="04a0" w:firstRow="1" w:noVBand="1" w:lastRow="0" w:firstColumn="1" w:lastColumn="0" w:noHBand="0"/>
      </w:tblPr>
      <w:tblGrid>
        <w:gridCol w:w="1275"/>
        <w:gridCol w:w="6804"/>
        <w:gridCol w:w="1769"/>
      </w:tblGrid>
      <w:tr>
        <w:trPr>
          <w:trHeight w:val="989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Efekty przedmiotowe </w:t>
            </w:r>
          </w:p>
          <w:p>
            <w:pPr>
              <w:pStyle w:val="Normal"/>
              <w:widowControl/>
              <w:suppressAutoHyphens w:val="true"/>
              <w:spacing w:before="0" w:after="0"/>
              <w:ind w:end="5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3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Odniesienie do kierunkowych efektów uczenia się</w:t>
            </w:r>
          </w:p>
        </w:tc>
      </w:tr>
      <w:tr>
        <w:trPr>
          <w:trHeight w:val="588" w:hRule="atLeast"/>
        </w:trPr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521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4"/>
                <w:szCs w:val="24"/>
                <w:lang w:val="pl-PL" w:eastAsia="pl-PL" w:bidi="ar-SA"/>
              </w:rPr>
              <w:t xml:space="preserve">w zakresie </w:t>
            </w:r>
            <w:r>
              <w:rPr>
                <w:b/>
                <w:kern w:val="2"/>
                <w:sz w:val="24"/>
                <w:szCs w:val="24"/>
                <w:shd w:fill="ECF1F8" w:val="clear"/>
                <w:lang w:val="pl-PL" w:eastAsia="pl-PL" w:bidi="ar-SA"/>
              </w:rPr>
              <w:t>wiedzy</w:t>
            </w:r>
            <w:r>
              <w:rPr>
                <w:b/>
                <w:kern w:val="2"/>
                <w:sz w:val="24"/>
                <w:szCs w:val="24"/>
                <w:lang w:val="pl-PL" w:eastAsia="pl-PL" w:bidi="ar-SA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</w:r>
          </w:p>
        </w:tc>
      </w:tr>
      <w:tr>
        <w:trPr>
          <w:trHeight w:val="304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before="0" w:after="0"/>
              <w:ind w:end="2"/>
              <w:jc w:val="center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W01</w:t>
            </w:r>
          </w:p>
        </w:tc>
        <w:tc>
          <w:tcPr>
            <w:tcW w:w="6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kern w:val="2"/>
                <w:szCs w:val="24"/>
                <w:lang w:val="pl-PL" w:eastAsia="pl-PL" w:bidi="ar-SA"/>
              </w:rPr>
            </w:pPr>
            <w:r>
              <w:rPr>
                <w:rFonts w:cs="Calibri"/>
                <w:color w:val="000000"/>
                <w:kern w:val="2"/>
                <w:sz w:val="22"/>
                <w:szCs w:val="22"/>
                <w:lang w:val="pl-PL" w:eastAsia="pl-PL" w:bidi="ar-SA"/>
              </w:rPr>
              <w:t xml:space="preserve">Posiada pogłębioną wiedzę na temat aktualnych osiągnięć psychologii </w:t>
              <w:br/>
              <w:t>w ramach obszaru stanowiącego tematykę pracy magisterskiej.</w:t>
            </w:r>
          </w:p>
        </w:tc>
        <w:tc>
          <w:tcPr>
            <w:tcW w:w="17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49"/>
              <w:jc w:val="center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PSYCH_W01</w:t>
            </w:r>
          </w:p>
        </w:tc>
      </w:tr>
      <w:tr>
        <w:trPr>
          <w:trHeight w:val="304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before="0" w:after="0"/>
              <w:ind w:end="5"/>
              <w:jc w:val="center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W02</w:t>
            </w:r>
          </w:p>
        </w:tc>
        <w:tc>
          <w:tcPr>
            <w:tcW w:w="6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kern w:val="2"/>
                <w:szCs w:val="24"/>
                <w:lang w:val="pl-PL" w:eastAsia="pl-PL" w:bidi="ar-SA"/>
              </w:rPr>
            </w:pPr>
            <w:r>
              <w:rPr>
                <w:rFonts w:cs="Calibri"/>
                <w:color w:val="000000"/>
                <w:kern w:val="2"/>
                <w:sz w:val="22"/>
                <w:szCs w:val="22"/>
                <w:lang w:val="pl-PL" w:eastAsia="pl-PL" w:bidi="ar-SA"/>
              </w:rPr>
              <w:t>Posiada wiedzę na temat standardów metodologicznych badań w wybranym obszarze psychologii.</w:t>
            </w:r>
          </w:p>
        </w:tc>
        <w:tc>
          <w:tcPr>
            <w:tcW w:w="17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49"/>
              <w:jc w:val="center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PSYCH_W02</w:t>
            </w:r>
          </w:p>
        </w:tc>
      </w:tr>
      <w:tr>
        <w:trPr>
          <w:trHeight w:val="304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before="0" w:after="0"/>
              <w:ind w:end="5"/>
              <w:jc w:val="center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W03</w:t>
            </w:r>
          </w:p>
        </w:tc>
        <w:tc>
          <w:tcPr>
            <w:tcW w:w="6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kern w:val="2"/>
                <w:szCs w:val="24"/>
                <w:lang w:val="pl-PL" w:eastAsia="pl-PL" w:bidi="ar-SA"/>
              </w:rPr>
            </w:pPr>
            <w:r>
              <w:rPr>
                <w:rFonts w:cs="Calibri"/>
                <w:color w:val="000000"/>
                <w:kern w:val="2"/>
                <w:sz w:val="22"/>
                <w:szCs w:val="22"/>
                <w:lang w:val="pl-PL" w:eastAsia="pl-PL" w:bidi="ar-SA"/>
              </w:rPr>
              <w:t>Wykazuje się pogłębioną znajomością metod i narzędzi badawczych stosowanych w wybranym obszarze psychologii.</w:t>
            </w:r>
          </w:p>
        </w:tc>
        <w:tc>
          <w:tcPr>
            <w:tcW w:w="17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49"/>
              <w:jc w:val="center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PSYCH_W05</w:t>
            </w:r>
          </w:p>
        </w:tc>
      </w:tr>
      <w:tr>
        <w:trPr>
          <w:trHeight w:val="304" w:hRule="atLeast"/>
        </w:trPr>
        <w:tc>
          <w:tcPr>
            <w:tcW w:w="127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before="0" w:after="0"/>
              <w:ind w:end="5"/>
              <w:jc w:val="center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W04</w:t>
            </w:r>
          </w:p>
        </w:tc>
        <w:tc>
          <w:tcPr>
            <w:tcW w:w="68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kern w:val="2"/>
                <w:szCs w:val="22"/>
                <w:lang w:val="pl-PL" w:eastAsia="pl-PL" w:bidi="ar-SA"/>
              </w:rPr>
            </w:pPr>
            <w:r>
              <w:rPr>
                <w:rFonts w:cs="Calibri"/>
                <w:color w:val="000000"/>
                <w:kern w:val="2"/>
                <w:sz w:val="22"/>
                <w:szCs w:val="22"/>
                <w:lang w:val="pl-PL" w:eastAsia="pl-PL" w:bidi="ar-SA"/>
              </w:rPr>
              <w:t>Ma pogłębioną wiedzę dotyczącą zasad i norm etycznych prowadzenia badań naukowych, pisania pracy magisterskiej oraz popularyzacji wyników badań, posiada wiedzę z zakresu ochrony własności intelektualnej i prawa autorskiego, w odniesieniu do stosowania narzędzi badawczych w pracy magisterskiej.</w:t>
            </w:r>
          </w:p>
        </w:tc>
        <w:tc>
          <w:tcPr>
            <w:tcW w:w="17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49"/>
              <w:jc w:val="center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PSYCH_W10</w:t>
            </w:r>
          </w:p>
        </w:tc>
      </w:tr>
      <w:tr>
        <w:trPr>
          <w:trHeight w:val="590" w:hRule="atLeast"/>
        </w:trPr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521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4"/>
                <w:szCs w:val="24"/>
                <w:lang w:val="pl-PL" w:eastAsia="pl-PL" w:bidi="ar-SA"/>
              </w:rPr>
              <w:t xml:space="preserve">w zakresie </w:t>
            </w:r>
            <w:r>
              <w:rPr>
                <w:b/>
                <w:kern w:val="2"/>
                <w:sz w:val="24"/>
                <w:szCs w:val="24"/>
                <w:shd w:fill="ECF1F8" w:val="clear"/>
                <w:lang w:val="pl-PL" w:eastAsia="pl-PL" w:bidi="ar-SA"/>
              </w:rPr>
              <w:t>umiejętności</w:t>
            </w:r>
            <w:r>
              <w:rPr>
                <w:b/>
                <w:kern w:val="2"/>
                <w:sz w:val="24"/>
                <w:szCs w:val="24"/>
                <w:lang w:val="pl-PL" w:eastAsia="pl-PL" w:bidi="ar-SA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</w:r>
          </w:p>
        </w:tc>
      </w:tr>
      <w:tr>
        <w:trPr>
          <w:trHeight w:val="304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before="0" w:after="0"/>
              <w:ind w:start="8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U01</w:t>
            </w:r>
          </w:p>
        </w:tc>
        <w:tc>
          <w:tcPr>
            <w:tcW w:w="6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/>
                <w:kern w:val="2"/>
                <w:sz w:val="22"/>
                <w:szCs w:val="22"/>
                <w:lang w:val="pl-PL" w:eastAsia="pl-PL" w:bidi="ar-SA"/>
              </w:rPr>
            </w:pPr>
            <w:r>
              <w:rPr>
                <w:rFonts w:cs="Calibri"/>
                <w:color w:val="000000"/>
                <w:kern w:val="2"/>
                <w:sz w:val="22"/>
                <w:szCs w:val="22"/>
                <w:lang w:val="pl-PL" w:eastAsia="pl-PL" w:bidi="ar-SA"/>
              </w:rPr>
              <w:t>Potrafi analizować i tłumaczyć zjawiska psychologiczne w kategorii zmiennych zależnych, niezależnych, moderacyjnych i mediacyjnych oraz interpretować ich wzajemne zależności.</w:t>
            </w:r>
          </w:p>
        </w:tc>
        <w:tc>
          <w:tcPr>
            <w:tcW w:w="17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9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PSYCH_U01</w:t>
            </w:r>
          </w:p>
        </w:tc>
      </w:tr>
      <w:tr>
        <w:trPr>
          <w:trHeight w:val="304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before="0" w:after="0"/>
              <w:ind w:start="5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U02</w:t>
            </w:r>
          </w:p>
        </w:tc>
        <w:tc>
          <w:tcPr>
            <w:tcW w:w="6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/>
                <w:kern w:val="2"/>
                <w:sz w:val="22"/>
                <w:szCs w:val="22"/>
                <w:lang w:val="pl-PL" w:eastAsia="pl-PL" w:bidi="ar-SA"/>
              </w:rPr>
            </w:pPr>
            <w:r>
              <w:rPr>
                <w:kern w:val="2"/>
                <w:sz w:val="22"/>
                <w:szCs w:val="22"/>
                <w:lang w:val="pl-PL" w:eastAsia="pl-PL" w:bidi="ar-SA"/>
              </w:rPr>
              <w:t>P</w:t>
            </w:r>
            <w:r>
              <w:rPr>
                <w:rFonts w:cs="Calibri"/>
                <w:color w:val="000000"/>
                <w:kern w:val="2"/>
                <w:sz w:val="22"/>
                <w:szCs w:val="22"/>
                <w:lang w:val="pl-PL" w:eastAsia="pl-PL" w:bidi="ar-SA"/>
              </w:rPr>
              <w:t>otrafi budować teoretyczne modele wieloaspektowych zjawisk psychologicznych oraz operacjonalizować je za pomocą rzetelnych i trafnych metod i narzędzi naukowych.</w:t>
            </w:r>
          </w:p>
        </w:tc>
        <w:tc>
          <w:tcPr>
            <w:tcW w:w="17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9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PSYCH_U04</w:t>
            </w:r>
          </w:p>
        </w:tc>
      </w:tr>
      <w:tr>
        <w:trPr>
          <w:trHeight w:val="304" w:hRule="atLeast"/>
        </w:trPr>
        <w:tc>
          <w:tcPr>
            <w:tcW w:w="127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before="0" w:after="0"/>
              <w:ind w:start="5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U03</w:t>
            </w:r>
          </w:p>
        </w:tc>
        <w:tc>
          <w:tcPr>
            <w:tcW w:w="68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/>
                <w:kern w:val="2"/>
                <w:sz w:val="22"/>
                <w:szCs w:val="22"/>
                <w:lang w:val="pl-PL" w:eastAsia="pl-PL" w:bidi="ar-SA"/>
              </w:rPr>
            </w:pPr>
            <w:r>
              <w:rPr>
                <w:rFonts w:cs="Calibri"/>
                <w:color w:val="000000"/>
                <w:kern w:val="2"/>
                <w:sz w:val="22"/>
                <w:szCs w:val="22"/>
                <w:lang w:val="pl-PL" w:eastAsia="pl-PL" w:bidi="ar-SA"/>
              </w:rPr>
              <w:t>Potrafi dostrzegać interesujące zjawiska psychologiczne, przedstawiać je</w:t>
              <w:br/>
              <w:t>w postaci problemów badawczych i hipotez naukowych oraz projektować badania w celu ich naukowej weryfikacji.</w:t>
            </w:r>
          </w:p>
        </w:tc>
        <w:tc>
          <w:tcPr>
            <w:tcW w:w="17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9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PSYCH_U05</w:t>
            </w:r>
          </w:p>
        </w:tc>
      </w:tr>
      <w:tr>
        <w:trPr>
          <w:trHeight w:val="304" w:hRule="atLeast"/>
        </w:trPr>
        <w:tc>
          <w:tcPr>
            <w:tcW w:w="127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before="0" w:after="0"/>
              <w:ind w:start="5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U04</w:t>
            </w:r>
          </w:p>
        </w:tc>
        <w:tc>
          <w:tcPr>
            <w:tcW w:w="68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/>
                <w:kern w:val="2"/>
                <w:sz w:val="22"/>
                <w:szCs w:val="22"/>
                <w:lang w:val="pl-PL" w:eastAsia="pl-PL" w:bidi="ar-SA"/>
              </w:rPr>
            </w:pPr>
            <w:r>
              <w:rPr>
                <w:rFonts w:cs="Calibri"/>
                <w:color w:val="000000"/>
                <w:kern w:val="2"/>
                <w:sz w:val="22"/>
                <w:szCs w:val="22"/>
                <w:lang w:val="pl-PL" w:eastAsia="pl-PL" w:bidi="ar-SA"/>
              </w:rPr>
              <w:t>Potrafi w wybranym obszarze psychologii stanowiącym tematykę pracy magisterskiej posługiwać się językiem obcym w stopniu co najmniej odpowiadającym poziomowi B2+.</w:t>
            </w:r>
          </w:p>
        </w:tc>
        <w:tc>
          <w:tcPr>
            <w:tcW w:w="17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9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PSYCH_U10</w:t>
            </w:r>
          </w:p>
        </w:tc>
      </w:tr>
      <w:tr>
        <w:trPr>
          <w:trHeight w:val="588" w:hRule="atLeast"/>
        </w:trPr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837"/>
              <w:jc w:val="both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4"/>
                <w:szCs w:val="24"/>
                <w:lang w:val="pl-PL" w:eastAsia="pl-PL" w:bidi="ar-SA"/>
              </w:rPr>
              <w:t xml:space="preserve">w zakresie </w:t>
            </w:r>
            <w:r>
              <w:rPr>
                <w:b/>
                <w:kern w:val="2"/>
                <w:sz w:val="24"/>
                <w:szCs w:val="24"/>
                <w:shd w:fill="ECF1F8" w:val="clear"/>
                <w:lang w:val="pl-PL" w:eastAsia="pl-PL" w:bidi="ar-SA"/>
              </w:rPr>
              <w:t>kompetencji społecznych</w:t>
            </w:r>
            <w:r>
              <w:rPr>
                <w:b/>
                <w:kern w:val="2"/>
                <w:sz w:val="24"/>
                <w:szCs w:val="24"/>
                <w:lang w:val="pl-PL" w:eastAsia="pl-PL" w:bidi="ar-SA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</w:r>
          </w:p>
        </w:tc>
      </w:tr>
      <w:tr>
        <w:trPr>
          <w:trHeight w:val="304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before="0" w:after="0"/>
              <w:ind w:end="4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K01</w:t>
            </w:r>
          </w:p>
        </w:tc>
        <w:tc>
          <w:tcPr>
            <w:tcW w:w="6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/>
                <w:kern w:val="2"/>
                <w:sz w:val="22"/>
                <w:szCs w:val="22"/>
                <w:lang w:val="pl-PL" w:eastAsia="pl-PL" w:bidi="ar-SA"/>
              </w:rPr>
            </w:pPr>
            <w:r>
              <w:rPr>
                <w:rFonts w:cs="Calibri"/>
                <w:color w:val="000000"/>
                <w:kern w:val="2"/>
                <w:sz w:val="22"/>
                <w:szCs w:val="22"/>
                <w:lang w:val="pl-PL" w:eastAsia="pl-PL" w:bidi="ar-SA"/>
              </w:rPr>
              <w:t xml:space="preserve">Potrafi zgodnie z zasadami myślenia krytycznego rozstrzygać dylematy związane działalnością psychologa w obszarze nauki. </w:t>
            </w:r>
          </w:p>
        </w:tc>
        <w:tc>
          <w:tcPr>
            <w:tcW w:w="17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49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PSYCH_K04</w:t>
            </w:r>
          </w:p>
        </w:tc>
      </w:tr>
      <w:tr>
        <w:trPr>
          <w:trHeight w:val="315" w:hRule="atLeast"/>
        </w:trPr>
        <w:tc>
          <w:tcPr>
            <w:tcW w:w="127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before="0" w:after="0"/>
              <w:ind w:end="4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K02</w:t>
            </w:r>
          </w:p>
        </w:tc>
        <w:tc>
          <w:tcPr>
            <w:tcW w:w="68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kern w:val="2"/>
                <w:sz w:val="22"/>
                <w:szCs w:val="22"/>
                <w:lang w:val="pl-PL" w:eastAsia="pl-PL" w:bidi="ar-SA"/>
              </w:rPr>
            </w:pPr>
            <w:r>
              <w:rPr>
                <w:rFonts w:cs="Calibri"/>
                <w:color w:val="000000"/>
                <w:kern w:val="2"/>
                <w:sz w:val="22"/>
                <w:szCs w:val="22"/>
                <w:lang w:val="pl-PL" w:eastAsia="pl-PL" w:bidi="ar-SA"/>
              </w:rPr>
              <w:t>Dba o przestrzeganie zasad etyki w odniesieniu do pisania tekstów naukowych i prowadzenia badań empirycznych z zakresu psychologii.</w:t>
            </w:r>
          </w:p>
        </w:tc>
        <w:tc>
          <w:tcPr>
            <w:tcW w:w="17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49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PSYCH_K06</w:t>
            </w:r>
          </w:p>
        </w:tc>
      </w:tr>
    </w:tbl>
    <w:p>
      <w:pPr>
        <w:pStyle w:val="Normal"/>
        <w:numPr>
          <w:ilvl w:val="1"/>
          <w:numId w:val="1"/>
        </w:numPr>
        <w:spacing w:lineRule="auto" w:line="269" w:before="0" w:after="127"/>
        <w:ind w:hanging="566" w:start="1118"/>
        <w:rPr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>
      <w:pPr>
        <w:pStyle w:val="Normal"/>
        <w:spacing w:before="0" w:after="22"/>
        <w:ind w:hanging="10" w:start="1286" w:end="1"/>
        <w:jc w:val="center"/>
        <w:rPr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9844" w:type="dxa"/>
        <w:jc w:val="start"/>
        <w:tblInd w:w="316" w:type="dxa"/>
        <w:tblLayout w:type="fixed"/>
        <w:tblCellMar>
          <w:top w:w="48" w:type="dxa"/>
          <w:start w:w="5" w:type="dxa"/>
          <w:bottom w:w="0" w:type="dxa"/>
          <w:end w:w="5" w:type="dxa"/>
        </w:tblCellMar>
        <w:tblLook w:val="04a0" w:firstRow="1" w:noVBand="1" w:lastRow="0" w:firstColumn="1" w:lastColumn="0" w:noHBand="0"/>
      </w:tblPr>
      <w:tblGrid>
        <w:gridCol w:w="1273"/>
        <w:gridCol w:w="1231"/>
        <w:gridCol w:w="1219"/>
        <w:gridCol w:w="1207"/>
        <w:gridCol w:w="1210"/>
        <w:gridCol w:w="1203"/>
        <w:gridCol w:w="1217"/>
        <w:gridCol w:w="1284"/>
      </w:tblGrid>
      <w:tr>
        <w:trPr>
          <w:trHeight w:val="1482" w:hRule="atLeast"/>
        </w:trPr>
        <w:tc>
          <w:tcPr>
            <w:tcW w:w="12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Efekty przedmiotowe</w:t>
            </w:r>
          </w:p>
          <w:p>
            <w:pPr>
              <w:pStyle w:val="Normal"/>
              <w:widowControl/>
              <w:suppressAutoHyphens w:val="true"/>
              <w:spacing w:before="0" w:after="0"/>
              <w:ind w:start="8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(symbol) </w:t>
            </w:r>
          </w:p>
        </w:tc>
        <w:tc>
          <w:tcPr>
            <w:tcW w:w="1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4" w:before="0" w:after="16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Egzamin ustny/ </w:t>
            </w:r>
          </w:p>
          <w:p>
            <w:pPr>
              <w:pStyle w:val="Normal"/>
              <w:widowControl/>
              <w:tabs>
                <w:tab w:val="clear" w:pos="708"/>
                <w:tab w:val="right" w:pos="1232" w:leader="none"/>
              </w:tabs>
              <w:suppressAutoHyphens w:val="true"/>
              <w:spacing w:before="0" w:after="17"/>
              <w:ind w:start="-15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ab/>
              <w:t xml:space="preserve">pisemny/ 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praktyczny/ inny </w:t>
            </w:r>
            <w:r>
              <w:rPr>
                <w:b/>
                <w:kern w:val="2"/>
                <w:sz w:val="20"/>
                <w:szCs w:val="24"/>
                <w:lang w:val="pl-PL" w:eastAsia="pl-PL" w:bidi="ar-SA"/>
              </w:rPr>
              <w:t>(jaki?)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* 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90"/>
              <w:jc w:val="both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Kolokwium* </w:t>
            </w:r>
          </w:p>
        </w:tc>
        <w:tc>
          <w:tcPr>
            <w:tcW w:w="1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47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Praca magisterska* </w:t>
            </w:r>
          </w:p>
        </w:tc>
        <w:tc>
          <w:tcPr>
            <w:tcW w:w="1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-23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Aktywność na zajęciach* </w:t>
            </w:r>
          </w:p>
        </w:tc>
        <w:tc>
          <w:tcPr>
            <w:tcW w:w="1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2" w:end="-34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Praca własna*</w:t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203" w:end="155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Praca w grupie* </w:t>
            </w:r>
          </w:p>
        </w:tc>
        <w:tc>
          <w:tcPr>
            <w:tcW w:w="1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64"/>
              <w:jc w:val="both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Inne </w:t>
            </w:r>
            <w:r>
              <w:rPr>
                <w:b/>
                <w:kern w:val="2"/>
                <w:sz w:val="20"/>
                <w:szCs w:val="24"/>
                <w:lang w:val="pl-PL" w:eastAsia="pl-PL" w:bidi="ar-SA"/>
              </w:rPr>
              <w:t xml:space="preserve">(jakie?)* </w:t>
            </w:r>
          </w:p>
        </w:tc>
      </w:tr>
      <w:tr>
        <w:trPr>
          <w:trHeight w:val="244" w:hRule="atLeast"/>
        </w:trPr>
        <w:tc>
          <w:tcPr>
            <w:tcW w:w="12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kern w:val="2"/>
                <w:sz w:val="20"/>
                <w:szCs w:val="20"/>
                <w:lang w:val="pl-PL" w:eastAsia="pl-PL" w:bidi="ar-SA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W01</w:t>
            </w:r>
          </w:p>
        </w:tc>
        <w:tc>
          <w:tcPr>
            <w:tcW w:w="1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4" w:before="0" w:after="1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47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2" w:end="-34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203" w:end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64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</w:tr>
      <w:tr>
        <w:trPr>
          <w:trHeight w:val="164" w:hRule="atLeast"/>
        </w:trPr>
        <w:tc>
          <w:tcPr>
            <w:tcW w:w="12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kern w:val="2"/>
                <w:sz w:val="20"/>
                <w:szCs w:val="20"/>
                <w:lang w:val="pl-PL" w:eastAsia="pl-PL" w:bidi="ar-SA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W02</w:t>
            </w:r>
          </w:p>
        </w:tc>
        <w:tc>
          <w:tcPr>
            <w:tcW w:w="1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4" w:before="0" w:after="1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47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2" w:end="-34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203" w:end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start="0"/>
              <w:jc w:val="both"/>
              <w:rPr>
                <w:b/>
                <w:kern w:val="2"/>
                <w:sz w:val="21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</w:r>
          </w:p>
        </w:tc>
      </w:tr>
      <w:tr>
        <w:trPr>
          <w:trHeight w:val="164" w:hRule="atLeast"/>
        </w:trPr>
        <w:tc>
          <w:tcPr>
            <w:tcW w:w="12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kern w:val="2"/>
                <w:sz w:val="20"/>
                <w:szCs w:val="20"/>
                <w:lang w:val="pl-PL" w:eastAsia="pl-PL" w:bidi="ar-SA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W03</w:t>
            </w:r>
          </w:p>
        </w:tc>
        <w:tc>
          <w:tcPr>
            <w:tcW w:w="12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4" w:before="0" w:after="1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0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47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-23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2" w:end="-34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1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203" w:end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64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</w:tr>
      <w:tr>
        <w:trPr>
          <w:trHeight w:val="164" w:hRule="atLeast"/>
        </w:trPr>
        <w:tc>
          <w:tcPr>
            <w:tcW w:w="12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kern w:val="2"/>
                <w:sz w:val="20"/>
                <w:szCs w:val="20"/>
                <w:lang w:val="pl-PL" w:eastAsia="pl-PL" w:bidi="ar-SA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W04</w:t>
            </w:r>
          </w:p>
        </w:tc>
        <w:tc>
          <w:tcPr>
            <w:tcW w:w="12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4" w:before="0" w:after="1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0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47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2" w:end="-34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1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203" w:end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64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</w:tr>
      <w:tr>
        <w:trPr>
          <w:trHeight w:val="164" w:hRule="atLeast"/>
        </w:trPr>
        <w:tc>
          <w:tcPr>
            <w:tcW w:w="12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kern w:val="2"/>
                <w:sz w:val="20"/>
                <w:szCs w:val="20"/>
                <w:lang w:val="pl-PL" w:eastAsia="pl-PL" w:bidi="ar-SA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U01</w:t>
            </w:r>
          </w:p>
        </w:tc>
        <w:tc>
          <w:tcPr>
            <w:tcW w:w="1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4" w:before="0" w:after="1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47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2" w:end="-34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203" w:end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6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</w:tr>
      <w:tr>
        <w:trPr>
          <w:trHeight w:val="164" w:hRule="atLeast"/>
        </w:trPr>
        <w:tc>
          <w:tcPr>
            <w:tcW w:w="12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kern w:val="2"/>
                <w:sz w:val="20"/>
                <w:szCs w:val="20"/>
                <w:lang w:val="pl-PL" w:eastAsia="pl-PL" w:bidi="ar-SA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U02</w:t>
            </w:r>
          </w:p>
        </w:tc>
        <w:tc>
          <w:tcPr>
            <w:tcW w:w="1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4" w:before="0" w:after="1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47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-23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2" w:end="-34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203" w:end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6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</w:tr>
      <w:tr>
        <w:trPr>
          <w:trHeight w:val="164" w:hRule="atLeast"/>
        </w:trPr>
        <w:tc>
          <w:tcPr>
            <w:tcW w:w="12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kern w:val="2"/>
                <w:sz w:val="20"/>
                <w:szCs w:val="20"/>
                <w:lang w:val="pl-PL" w:eastAsia="pl-PL" w:bidi="ar-SA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U03</w:t>
            </w:r>
          </w:p>
        </w:tc>
        <w:tc>
          <w:tcPr>
            <w:tcW w:w="12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4" w:before="0" w:after="1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0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47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-23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2" w:end="-34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1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203" w:end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6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</w:tr>
      <w:tr>
        <w:trPr>
          <w:trHeight w:val="164" w:hRule="atLeast"/>
        </w:trPr>
        <w:tc>
          <w:tcPr>
            <w:tcW w:w="12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kern w:val="2"/>
                <w:sz w:val="20"/>
                <w:szCs w:val="20"/>
                <w:lang w:val="pl-PL" w:eastAsia="pl-PL" w:bidi="ar-SA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U04</w:t>
            </w:r>
          </w:p>
        </w:tc>
        <w:tc>
          <w:tcPr>
            <w:tcW w:w="12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4" w:before="0" w:after="1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0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47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2" w:end="-34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1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203" w:end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6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</w:tr>
      <w:tr>
        <w:trPr>
          <w:trHeight w:val="22" w:hRule="atLeast"/>
        </w:trPr>
        <w:tc>
          <w:tcPr>
            <w:tcW w:w="12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kern w:val="2"/>
                <w:sz w:val="20"/>
                <w:szCs w:val="20"/>
                <w:lang w:val="pl-PL" w:eastAsia="pl-PL" w:bidi="ar-SA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K01</w:t>
            </w:r>
          </w:p>
        </w:tc>
        <w:tc>
          <w:tcPr>
            <w:tcW w:w="1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4" w:before="0" w:after="1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start="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</w:r>
          </w:p>
        </w:tc>
        <w:tc>
          <w:tcPr>
            <w:tcW w:w="1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47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2" w:end="-34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203" w:end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64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</w:tr>
      <w:tr>
        <w:trPr>
          <w:trHeight w:val="22" w:hRule="atLeast"/>
        </w:trPr>
        <w:tc>
          <w:tcPr>
            <w:tcW w:w="12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kern w:val="2"/>
                <w:sz w:val="20"/>
                <w:szCs w:val="20"/>
                <w:lang w:val="pl-PL" w:eastAsia="pl-PL" w:bidi="ar-SA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K02</w:t>
            </w:r>
          </w:p>
        </w:tc>
        <w:tc>
          <w:tcPr>
            <w:tcW w:w="12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4" w:before="0" w:after="1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 w:start="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</w:r>
          </w:p>
        </w:tc>
        <w:tc>
          <w:tcPr>
            <w:tcW w:w="120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47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-23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2" w:end="-34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1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203" w:end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64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</w:tr>
    </w:tbl>
    <w:p>
      <w:pPr>
        <w:pStyle w:val="Normal"/>
        <w:spacing w:before="0" w:after="22"/>
        <w:ind w:hanging="10" w:start="1286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tbl>
      <w:tblPr>
        <w:tblStyle w:val="Tabela-Siatka"/>
        <w:tblW w:w="10069" w:type="dxa"/>
        <w:jc w:val="start"/>
        <w:tblInd w:w="247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1164"/>
        <w:gridCol w:w="425"/>
        <w:gridCol w:w="425"/>
        <w:gridCol w:w="426"/>
        <w:gridCol w:w="425"/>
        <w:gridCol w:w="425"/>
        <w:gridCol w:w="427"/>
        <w:gridCol w:w="426"/>
        <w:gridCol w:w="425"/>
        <w:gridCol w:w="425"/>
        <w:gridCol w:w="425"/>
        <w:gridCol w:w="426"/>
        <w:gridCol w:w="423"/>
        <w:gridCol w:w="398"/>
        <w:gridCol w:w="426"/>
        <w:gridCol w:w="425"/>
        <w:gridCol w:w="427"/>
        <w:gridCol w:w="425"/>
        <w:gridCol w:w="426"/>
        <w:gridCol w:w="425"/>
        <w:gridCol w:w="425"/>
        <w:gridCol w:w="425"/>
      </w:tblGrid>
      <w:tr>
        <w:trPr/>
        <w:tc>
          <w:tcPr>
            <w:tcW w:w="1164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mc:AlternateContent>
                <mc:Choice Requires="wps">
                  <w:drawing>
                    <wp:anchor distT="8890" distB="8890" distL="5080" distR="4445" simplePos="0" relativeHeight="2" behindDoc="0" locked="0" layoutInCell="1" allowOverlap="1" wp14:anchorId="3BCAED5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14605</wp:posOffset>
                      </wp:positionV>
                      <wp:extent cx="704850" cy="342900"/>
                      <wp:effectExtent l="5080" t="8890" r="4445" b="8890"/>
                      <wp:wrapNone/>
                      <wp:docPr id="1" name="Łącznik prosty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80" cy="3430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56082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5.25pt,1.15pt" to="50.2pt,28.1pt" stroked="t" o:allowincell="t" style="position:absolute" wp14:anchorId="3BCAED55">
                      <v:stroke color="#156082" weight="190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 xml:space="preserve">               </w:t>
            </w: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1:</w:t>
            </w:r>
          </w:p>
          <w:p>
            <w:pPr>
              <w:pStyle w:val="Normal"/>
              <w:widowControl/>
              <w:suppressAutoHyphens w:val="true"/>
              <w:spacing w:before="0" w:after="2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2: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W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C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…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W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C</w:t>
            </w:r>
          </w:p>
        </w:tc>
        <w:tc>
          <w:tcPr>
            <w:tcW w:w="427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…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W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C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L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W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C</w:t>
            </w:r>
          </w:p>
        </w:tc>
        <w:tc>
          <w:tcPr>
            <w:tcW w:w="423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L</w:t>
            </w:r>
          </w:p>
        </w:tc>
        <w:tc>
          <w:tcPr>
            <w:tcW w:w="39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W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C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L</w:t>
            </w:r>
          </w:p>
        </w:tc>
        <w:tc>
          <w:tcPr>
            <w:tcW w:w="427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W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C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…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W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C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…</w:t>
            </w:r>
          </w:p>
        </w:tc>
      </w:tr>
      <w:tr>
        <w:trPr/>
        <w:tc>
          <w:tcPr>
            <w:tcW w:w="1164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W01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7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3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7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16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 w:val="false"/>
                <w:bCs w:val="false"/>
                <w:kern w:val="2"/>
                <w:sz w:val="20"/>
                <w:szCs w:val="20"/>
                <w:lang w:val="pl-PL" w:eastAsia="pl-PL" w:bidi="ar-SA"/>
              </w:rPr>
              <w:t>W02</w:t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16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 w:val="false"/>
                <w:bCs w:val="false"/>
                <w:kern w:val="2"/>
                <w:sz w:val="20"/>
                <w:szCs w:val="20"/>
                <w:lang w:val="pl-PL" w:eastAsia="pl-PL" w:bidi="ar-SA"/>
              </w:rPr>
              <w:t>W03</w:t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39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164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W04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7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3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7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164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U01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7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3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7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16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 w:val="false"/>
                <w:bCs w:val="false"/>
                <w:kern w:val="2"/>
                <w:sz w:val="20"/>
                <w:szCs w:val="20"/>
                <w:lang w:val="pl-PL" w:eastAsia="pl-PL" w:bidi="ar-SA"/>
              </w:rPr>
            </w:pPr>
            <w:r>
              <w:rPr>
                <w:b w:val="false"/>
                <w:bCs w:val="false"/>
                <w:kern w:val="2"/>
                <w:sz w:val="20"/>
                <w:szCs w:val="20"/>
                <w:lang w:val="pl-PL" w:eastAsia="pl-PL" w:bidi="ar-SA"/>
              </w:rPr>
              <w:t>U02</w:t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39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16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 w:val="false"/>
                <w:bCs w:val="false"/>
                <w:kern w:val="2"/>
                <w:sz w:val="20"/>
                <w:szCs w:val="20"/>
                <w:lang w:val="pl-PL" w:eastAsia="pl-PL" w:bidi="ar-SA"/>
              </w:rPr>
              <w:t>U03</w:t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39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164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U04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7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3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7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164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K01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7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3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7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16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 w:val="false"/>
                <w:bCs w:val="false"/>
                <w:kern w:val="2"/>
                <w:sz w:val="20"/>
                <w:szCs w:val="20"/>
                <w:lang w:val="pl-PL" w:eastAsia="pl-PL" w:bidi="ar-SA"/>
              </w:rPr>
              <w:t>K02</w:t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39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spacing w:before="0" w:after="0"/>
        <w:rPr/>
      </w:pPr>
      <w:r>
        <w:rPr>
          <w:b/>
          <w:sz w:val="20"/>
        </w:rPr>
        <w:t xml:space="preserve"> </w:t>
      </w:r>
    </w:p>
    <w:p>
      <w:pPr>
        <w:pStyle w:val="Normal"/>
        <w:numPr>
          <w:ilvl w:val="1"/>
          <w:numId w:val="1"/>
        </w:numPr>
        <w:spacing w:lineRule="auto" w:line="269" w:before="0" w:after="131"/>
        <w:ind w:hanging="566" w:start="1118"/>
        <w:rPr/>
      </w:pPr>
      <w:r>
        <w:rPr>
          <w:b/>
          <w:sz w:val="24"/>
        </w:rPr>
        <w:t xml:space="preserve">Kryteria oceny stopnia osiągnięcia efektów uczenia się </w:t>
      </w:r>
    </w:p>
    <w:p>
      <w:pPr>
        <w:pStyle w:val="Normal"/>
        <w:spacing w:before="0" w:after="22"/>
        <w:ind w:hanging="10" w:start="1286" w:end="1279"/>
        <w:jc w:val="center"/>
        <w:rPr/>
      </w:pPr>
      <w:r>
        <w:rPr>
          <w:b/>
          <w:sz w:val="24"/>
        </w:rPr>
        <w:t xml:space="preserve">Forma zajęć: </w:t>
      </w:r>
    </w:p>
    <w:p>
      <w:pPr>
        <w:pStyle w:val="Normal"/>
        <w:spacing w:before="0" w:after="22"/>
        <w:ind w:hanging="10" w:start="322"/>
        <w:rPr/>
      </w:pPr>
      <w:r>
        <w:rPr>
          <w:b/>
          <w:sz w:val="24"/>
        </w:rPr>
        <w:t>Laboratorium (L)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ela-Siatka"/>
        <w:tblW w:w="9839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961"/>
        <w:gridCol w:w="8878"/>
      </w:tblGrid>
      <w:tr>
        <w:trPr/>
        <w:tc>
          <w:tcPr>
            <w:tcW w:w="961" w:type="dxa"/>
            <w:tcBorders>
              <w:end w:val="nil"/>
            </w:tcBorders>
          </w:tcPr>
          <w:p>
            <w:pPr>
              <w:pStyle w:val="BodyText"/>
              <w:widowControl w:val="false"/>
              <w:suppressAutoHyphens w:val="true"/>
              <w:spacing w:lineRule="auto" w:line="259" w:before="0" w:after="0"/>
              <w:jc w:val="center"/>
              <w:rPr/>
            </w:pPr>
            <w:r>
              <w:rPr>
                <w:rFonts w:cs="Aptos" w:ascii="Aptos" w:hAnsi="Aptos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Ocena</w:t>
            </w:r>
          </w:p>
        </w:tc>
        <w:tc>
          <w:tcPr>
            <w:tcW w:w="8878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59" w:before="0" w:after="0"/>
              <w:jc w:val="center"/>
              <w:rPr>
                <w:sz w:val="21"/>
                <w:szCs w:val="21"/>
              </w:rPr>
            </w:pPr>
            <w:r>
              <w:rPr>
                <w:rFonts w:cs="Aptos" w:ascii="Aptos" w:hAnsi="Aptos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Kryterium oceny</w:t>
            </w:r>
          </w:p>
        </w:tc>
      </w:tr>
      <w:tr>
        <w:trPr>
          <w:trHeight w:val="574" w:hRule="atLeast"/>
        </w:trPr>
        <w:tc>
          <w:tcPr>
            <w:tcW w:w="961" w:type="dxa"/>
            <w:tcBorders>
              <w:top w:val="nil"/>
              <w:end w:val="nil"/>
            </w:tcBorders>
          </w:tcPr>
          <w:p>
            <w:pPr>
              <w:pStyle w:val="BodyText"/>
              <w:widowControl w:val="false"/>
              <w:suppressAutoHyphens w:val="true"/>
              <w:spacing w:lineRule="auto" w:line="259" w:before="0" w:after="0"/>
              <w:jc w:val="center"/>
              <w:rPr>
                <w:rFonts w:ascii="Aptos" w:hAnsi="Aptos" w:cs="Aptos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</w:pPr>
            <w:r>
              <w:rPr>
                <w:rFonts w:cs="Aptos" w:cstheme="minorHAnsi" w:ascii="Aptos" w:hAnsi="Aptos"/>
                <w:iCs/>
                <w:color w:themeColor="text1" w:val="000000"/>
                <w:kern w:val="0"/>
                <w:sz w:val="21"/>
                <w:szCs w:val="21"/>
              </w:rPr>
            </w:r>
          </w:p>
        </w:tc>
        <w:tc>
          <w:tcPr>
            <w:tcW w:w="8878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Wymagania dla zaliczenia Semestru I - sformułowanie problemu badawczego, określenie obszaru pracy – wstępna kwerenda biblioteczna/ internetowa, sporządzenie planu pracy, rozpoczęcie badań</w:t>
            </w:r>
          </w:p>
        </w:tc>
      </w:tr>
      <w:tr>
        <w:trPr/>
        <w:tc>
          <w:tcPr>
            <w:tcW w:w="961" w:type="dxa"/>
            <w:tcBorders>
              <w:top w:val="nil"/>
              <w:end w:val="nil"/>
            </w:tcBorders>
          </w:tcPr>
          <w:p>
            <w:pPr>
              <w:pStyle w:val="BodyText"/>
              <w:widowControl w:val="false"/>
              <w:suppressAutoHyphens w:val="true"/>
              <w:spacing w:lineRule="auto" w:line="259" w:before="0" w:after="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cs="Aptos" w:ascii="Calibri" w:hAnsi="Calibri" w:cs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3,0</w:t>
            </w:r>
          </w:p>
        </w:tc>
        <w:tc>
          <w:tcPr>
            <w:tcW w:w="8878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59" w:before="0" w:after="0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Uzyskanie przynajmniej 50 % możliwych punktów wynikających z realizacji ww. wymagań </w:t>
            </w:r>
          </w:p>
        </w:tc>
      </w:tr>
      <w:tr>
        <w:trPr/>
        <w:tc>
          <w:tcPr>
            <w:tcW w:w="961" w:type="dxa"/>
            <w:tcBorders>
              <w:top w:val="nil"/>
              <w:end w:val="nil"/>
            </w:tcBorders>
          </w:tcPr>
          <w:p>
            <w:pPr>
              <w:pStyle w:val="BodyText"/>
              <w:widowControl w:val="false"/>
              <w:suppressAutoHyphens w:val="true"/>
              <w:spacing w:lineRule="auto" w:line="259" w:before="0" w:after="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cs="Aptos" w:ascii="Calibri" w:hAnsi="Calibri" w:cstheme="minorHAnsi"/>
                <w:iCs/>
                <w:color w:themeColor="text1" w:val="000000"/>
                <w:kern w:val="0"/>
                <w:sz w:val="21"/>
                <w:szCs w:val="21"/>
              </w:rPr>
              <w:t>3,5</w:t>
            </w:r>
          </w:p>
        </w:tc>
        <w:tc>
          <w:tcPr>
            <w:tcW w:w="8878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59" w:before="0" w:after="0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Uzyskanie przynajmniej 61 % możliwych punktów wynikających z realizacji ww. wymagań</w:t>
            </w:r>
          </w:p>
        </w:tc>
      </w:tr>
      <w:tr>
        <w:trPr>
          <w:trHeight w:val="285" w:hRule="atLeast"/>
        </w:trPr>
        <w:tc>
          <w:tcPr>
            <w:tcW w:w="961" w:type="dxa"/>
            <w:tcBorders>
              <w:top w:val="nil"/>
              <w:end w:val="nil"/>
            </w:tcBorders>
          </w:tcPr>
          <w:p>
            <w:pPr>
              <w:pStyle w:val="BodyText"/>
              <w:widowControl w:val="false"/>
              <w:suppressAutoHyphens w:val="true"/>
              <w:spacing w:lineRule="auto" w:line="259" w:before="0" w:after="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cs="Aptos" w:ascii="Calibri" w:hAnsi="Calibri" w:cs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4,0</w:t>
            </w:r>
          </w:p>
        </w:tc>
        <w:tc>
          <w:tcPr>
            <w:tcW w:w="8878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59" w:before="0" w:after="0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Uzyskanie przynajmniej 71 % możliwych punktów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>wynikających z realizacji ww. wymagań</w:t>
            </w:r>
          </w:p>
        </w:tc>
      </w:tr>
      <w:tr>
        <w:trPr/>
        <w:tc>
          <w:tcPr>
            <w:tcW w:w="961" w:type="dxa"/>
            <w:tcBorders>
              <w:top w:val="nil"/>
              <w:end w:val="nil"/>
            </w:tcBorders>
          </w:tcPr>
          <w:p>
            <w:pPr>
              <w:pStyle w:val="BodyText"/>
              <w:widowControl w:val="false"/>
              <w:suppressAutoHyphens w:val="true"/>
              <w:spacing w:lineRule="auto" w:line="259" w:before="0" w:after="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cs="Aptos" w:ascii="Calibri" w:hAnsi="Calibri" w:cstheme="minorHAnsi"/>
                <w:iCs/>
                <w:color w:themeColor="text1" w:val="000000"/>
                <w:kern w:val="0"/>
                <w:sz w:val="21"/>
                <w:szCs w:val="21"/>
              </w:rPr>
              <w:t>4,5</w:t>
            </w:r>
          </w:p>
        </w:tc>
        <w:tc>
          <w:tcPr>
            <w:tcW w:w="8878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59" w:before="0" w:after="0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Uzyskanie przynajmniej 81% możliwych punktów wynikających z realizacji ww. wymagań</w:t>
            </w:r>
          </w:p>
        </w:tc>
      </w:tr>
      <w:tr>
        <w:trPr/>
        <w:tc>
          <w:tcPr>
            <w:tcW w:w="961" w:type="dxa"/>
            <w:tcBorders>
              <w:top w:val="nil"/>
              <w:end w:val="nil"/>
            </w:tcBorders>
          </w:tcPr>
          <w:p>
            <w:pPr>
              <w:pStyle w:val="BodyText"/>
              <w:widowControl w:val="false"/>
              <w:suppressAutoHyphens w:val="true"/>
              <w:spacing w:lineRule="auto" w:line="259" w:before="0" w:after="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cs="Aptos" w:ascii="Calibri" w:hAnsi="Calibri" w:cs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5,0</w:t>
            </w:r>
          </w:p>
        </w:tc>
        <w:tc>
          <w:tcPr>
            <w:tcW w:w="8878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59" w:before="0" w:after="0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Uzyskanie przynajmniej 91 % możliwych punktów wynikających z realizacji ww. wymagań</w:t>
            </w:r>
          </w:p>
        </w:tc>
      </w:tr>
      <w:tr>
        <w:trPr/>
        <w:tc>
          <w:tcPr>
            <w:tcW w:w="961" w:type="dxa"/>
            <w:tcBorders>
              <w:top w:val="nil"/>
              <w:end w:val="nil"/>
            </w:tcBorders>
          </w:tcPr>
          <w:p>
            <w:pPr>
              <w:pStyle w:val="BodyText"/>
              <w:widowControl w:val="false"/>
              <w:suppressAutoHyphens w:val="true"/>
              <w:spacing w:lineRule="auto" w:line="259" w:before="0" w:after="0"/>
              <w:jc w:val="center"/>
              <w:rPr>
                <w:rFonts w:ascii="Calibri" w:hAnsi="Calibri" w:cs="Aptos" w:cstheme="minorHAnsi"/>
                <w:iCs/>
                <w:color w:themeColor="text1" w:val="000000"/>
                <w:kern w:val="0"/>
                <w:sz w:val="21"/>
                <w:szCs w:val="21"/>
              </w:rPr>
            </w:pPr>
            <w:r>
              <w:rPr>
                <w:rFonts w:cs="Aptos" w:cstheme="minorHAnsi" w:ascii="Calibri" w:hAnsi="Calibri"/>
                <w:iCs/>
                <w:color w:themeColor="text1" w:val="000000"/>
                <w:kern w:val="0"/>
                <w:sz w:val="21"/>
                <w:szCs w:val="21"/>
              </w:rPr>
            </w:r>
          </w:p>
        </w:tc>
        <w:tc>
          <w:tcPr>
            <w:tcW w:w="8878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star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Wymagania dla zaliczenia </w:t>
            </w:r>
            <w:r>
              <w:rPr>
                <w:b/>
                <w:bCs/>
                <w:sz w:val="20"/>
                <w:szCs w:val="20"/>
              </w:rPr>
              <w:t>Semestru II – opracowanie części teoretycznej i metodologicznej pracy; dokończenie badań</w:t>
            </w:r>
          </w:p>
        </w:tc>
      </w:tr>
      <w:tr>
        <w:trPr/>
        <w:tc>
          <w:tcPr>
            <w:tcW w:w="961" w:type="dxa"/>
            <w:tcBorders>
              <w:top w:val="nil"/>
              <w:end w:val="nil"/>
            </w:tcBorders>
          </w:tcPr>
          <w:p>
            <w:pPr>
              <w:pStyle w:val="BodyText"/>
              <w:widowControl w:val="false"/>
              <w:suppressAutoHyphens w:val="true"/>
              <w:spacing w:lineRule="auto" w:line="259" w:before="0" w:after="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cs="Aptos" w:ascii="Calibri" w:hAnsi="Calibri" w:cs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3,0</w:t>
            </w:r>
          </w:p>
        </w:tc>
        <w:tc>
          <w:tcPr>
            <w:tcW w:w="8878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59" w:before="0" w:after="0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Uzyskanie przynajmniej 50 % możliwych punktów wynikających z realizacji ww. wymagań </w:t>
            </w:r>
          </w:p>
        </w:tc>
      </w:tr>
      <w:tr>
        <w:trPr/>
        <w:tc>
          <w:tcPr>
            <w:tcW w:w="961" w:type="dxa"/>
            <w:tcBorders>
              <w:top w:val="nil"/>
              <w:end w:val="nil"/>
            </w:tcBorders>
          </w:tcPr>
          <w:p>
            <w:pPr>
              <w:pStyle w:val="BodyText"/>
              <w:widowControl w:val="false"/>
              <w:suppressAutoHyphens w:val="true"/>
              <w:spacing w:lineRule="auto" w:line="259" w:before="0" w:after="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cs="Aptos" w:ascii="Calibri" w:hAnsi="Calibri" w:cstheme="minorHAnsi"/>
                <w:iCs/>
                <w:color w:themeColor="text1" w:val="000000"/>
                <w:kern w:val="0"/>
                <w:sz w:val="21"/>
                <w:szCs w:val="21"/>
              </w:rPr>
              <w:t>3,5</w:t>
            </w:r>
          </w:p>
        </w:tc>
        <w:tc>
          <w:tcPr>
            <w:tcW w:w="8878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59" w:before="0" w:after="0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Uzyskanie przynajmniej 61 % możliwych punktów wynikających z realizacji ww. wymagań</w:t>
            </w:r>
          </w:p>
        </w:tc>
      </w:tr>
      <w:tr>
        <w:trPr/>
        <w:tc>
          <w:tcPr>
            <w:tcW w:w="961" w:type="dxa"/>
            <w:tcBorders>
              <w:top w:val="nil"/>
              <w:end w:val="nil"/>
            </w:tcBorders>
          </w:tcPr>
          <w:p>
            <w:pPr>
              <w:pStyle w:val="BodyText"/>
              <w:widowControl w:val="false"/>
              <w:suppressAutoHyphens w:val="true"/>
              <w:spacing w:lineRule="auto" w:line="259" w:before="0" w:after="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cs="Aptos" w:ascii="Calibri" w:hAnsi="Calibri" w:cs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4,0</w:t>
            </w:r>
          </w:p>
        </w:tc>
        <w:tc>
          <w:tcPr>
            <w:tcW w:w="8878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59" w:before="0" w:after="0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Uzyskanie przynajmniej 71 % możliwych punktów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>wynikających z realizacji ww. wymagań</w:t>
            </w:r>
          </w:p>
        </w:tc>
      </w:tr>
      <w:tr>
        <w:trPr/>
        <w:tc>
          <w:tcPr>
            <w:tcW w:w="961" w:type="dxa"/>
            <w:tcBorders>
              <w:top w:val="nil"/>
              <w:end w:val="nil"/>
            </w:tcBorders>
          </w:tcPr>
          <w:p>
            <w:pPr>
              <w:pStyle w:val="BodyText"/>
              <w:widowControl w:val="false"/>
              <w:suppressAutoHyphens w:val="true"/>
              <w:spacing w:lineRule="auto" w:line="259" w:before="0" w:after="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cs="Aptos" w:ascii="Calibri" w:hAnsi="Calibri" w:cstheme="minorHAnsi"/>
                <w:iCs/>
                <w:color w:themeColor="text1" w:val="000000"/>
                <w:kern w:val="0"/>
                <w:sz w:val="21"/>
                <w:szCs w:val="21"/>
              </w:rPr>
              <w:t>4,5</w:t>
            </w:r>
          </w:p>
        </w:tc>
        <w:tc>
          <w:tcPr>
            <w:tcW w:w="8878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59" w:before="0" w:after="0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Uzyskanie przynajmniej 81% możliwych punktów wynikających z realizacji ww. wymagań</w:t>
            </w:r>
          </w:p>
        </w:tc>
      </w:tr>
      <w:tr>
        <w:trPr/>
        <w:tc>
          <w:tcPr>
            <w:tcW w:w="961" w:type="dxa"/>
            <w:tcBorders>
              <w:top w:val="nil"/>
              <w:end w:val="nil"/>
            </w:tcBorders>
          </w:tcPr>
          <w:p>
            <w:pPr>
              <w:pStyle w:val="BodyText"/>
              <w:widowControl w:val="false"/>
              <w:suppressAutoHyphens w:val="true"/>
              <w:spacing w:lineRule="auto" w:line="259" w:before="0" w:after="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cs="Aptos" w:ascii="Calibri" w:hAnsi="Calibri" w:cs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5,0</w:t>
            </w:r>
          </w:p>
        </w:tc>
        <w:tc>
          <w:tcPr>
            <w:tcW w:w="8878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59" w:before="0" w:after="0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Uzyskanie przynajmniej 91 % możliwych punktów wynikających z realizacji ww. wymagań</w:t>
            </w:r>
          </w:p>
        </w:tc>
      </w:tr>
      <w:tr>
        <w:trPr/>
        <w:tc>
          <w:tcPr>
            <w:tcW w:w="961" w:type="dxa"/>
            <w:tcBorders>
              <w:top w:val="nil"/>
              <w:end w:val="nil"/>
            </w:tcBorders>
          </w:tcPr>
          <w:p>
            <w:pPr>
              <w:pStyle w:val="BodyText"/>
              <w:widowControl w:val="false"/>
              <w:suppressAutoHyphens w:val="true"/>
              <w:spacing w:lineRule="auto" w:line="259" w:before="0" w:after="0"/>
              <w:jc w:val="center"/>
              <w:rPr>
                <w:rFonts w:ascii="Calibri" w:hAnsi="Calibri" w:cs="Aptos" w:cstheme="minorHAnsi"/>
                <w:iCs/>
                <w:color w:themeColor="text1" w:val="000000"/>
                <w:kern w:val="0"/>
                <w:sz w:val="21"/>
                <w:szCs w:val="21"/>
              </w:rPr>
            </w:pPr>
            <w:r>
              <w:rPr>
                <w:rFonts w:cs="Aptos" w:cstheme="minorHAnsi" w:ascii="Calibri" w:hAnsi="Calibri"/>
                <w:iCs/>
                <w:color w:themeColor="text1" w:val="000000"/>
                <w:kern w:val="0"/>
                <w:sz w:val="21"/>
                <w:szCs w:val="21"/>
              </w:rPr>
            </w:r>
          </w:p>
        </w:tc>
        <w:tc>
          <w:tcPr>
            <w:tcW w:w="8878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star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Wymagania dla zaliczenia </w:t>
            </w:r>
            <w:r>
              <w:rPr>
                <w:b/>
                <w:bCs/>
                <w:sz w:val="20"/>
                <w:szCs w:val="20"/>
              </w:rPr>
              <w:t xml:space="preserve">Semestru III – dokończenie badań, analiza danych, sporządzenie opisu </w:t>
              <w:br/>
              <w:t>i interpretacji uzyskanych danych</w:t>
            </w:r>
          </w:p>
        </w:tc>
      </w:tr>
      <w:tr>
        <w:trPr/>
        <w:tc>
          <w:tcPr>
            <w:tcW w:w="961" w:type="dxa"/>
            <w:tcBorders>
              <w:top w:val="nil"/>
              <w:end w:val="nil"/>
            </w:tcBorders>
          </w:tcPr>
          <w:p>
            <w:pPr>
              <w:pStyle w:val="BodyText"/>
              <w:widowControl w:val="false"/>
              <w:suppressAutoHyphens w:val="true"/>
              <w:spacing w:lineRule="auto" w:line="259" w:before="0" w:after="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cs="Aptos" w:ascii="Calibri" w:hAnsi="Calibri" w:cs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3,0</w:t>
            </w:r>
          </w:p>
        </w:tc>
        <w:tc>
          <w:tcPr>
            <w:tcW w:w="8878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59" w:before="0" w:after="0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Uzyskanie przynajmniej 50 % możliwych punktów wynikających z realizacji ww. wymagań </w:t>
            </w:r>
          </w:p>
        </w:tc>
      </w:tr>
      <w:tr>
        <w:trPr/>
        <w:tc>
          <w:tcPr>
            <w:tcW w:w="961" w:type="dxa"/>
            <w:tcBorders>
              <w:top w:val="nil"/>
              <w:end w:val="nil"/>
            </w:tcBorders>
          </w:tcPr>
          <w:p>
            <w:pPr>
              <w:pStyle w:val="BodyText"/>
              <w:widowControl w:val="false"/>
              <w:suppressAutoHyphens w:val="true"/>
              <w:spacing w:lineRule="auto" w:line="259" w:before="0" w:after="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cs="Aptos" w:ascii="Calibri" w:hAnsi="Calibri" w:cstheme="minorHAnsi"/>
                <w:iCs/>
                <w:color w:themeColor="text1" w:val="000000"/>
                <w:kern w:val="0"/>
                <w:sz w:val="21"/>
                <w:szCs w:val="21"/>
              </w:rPr>
              <w:t>3,5</w:t>
            </w:r>
          </w:p>
        </w:tc>
        <w:tc>
          <w:tcPr>
            <w:tcW w:w="8878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59" w:before="0" w:after="0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Uzyskanie przynajmniej 61 % możliwych punktów wynikających z realizacji ww. wymagań</w:t>
            </w:r>
          </w:p>
        </w:tc>
      </w:tr>
      <w:tr>
        <w:trPr/>
        <w:tc>
          <w:tcPr>
            <w:tcW w:w="961" w:type="dxa"/>
            <w:tcBorders>
              <w:top w:val="nil"/>
              <w:end w:val="nil"/>
            </w:tcBorders>
          </w:tcPr>
          <w:p>
            <w:pPr>
              <w:pStyle w:val="BodyText"/>
              <w:widowControl w:val="false"/>
              <w:suppressAutoHyphens w:val="true"/>
              <w:spacing w:lineRule="auto" w:line="259" w:before="0" w:after="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cs="Aptos" w:ascii="Calibri" w:hAnsi="Calibri" w:cs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4,0</w:t>
            </w:r>
          </w:p>
        </w:tc>
        <w:tc>
          <w:tcPr>
            <w:tcW w:w="8878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59" w:before="0" w:after="0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Uzyskanie przynajmniej 71 % możliwych punktów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>wynikających z realizacji ww. wymagań</w:t>
            </w:r>
          </w:p>
        </w:tc>
      </w:tr>
      <w:tr>
        <w:trPr/>
        <w:tc>
          <w:tcPr>
            <w:tcW w:w="961" w:type="dxa"/>
            <w:tcBorders>
              <w:top w:val="nil"/>
              <w:end w:val="nil"/>
            </w:tcBorders>
          </w:tcPr>
          <w:p>
            <w:pPr>
              <w:pStyle w:val="BodyText"/>
              <w:widowControl w:val="false"/>
              <w:suppressAutoHyphens w:val="true"/>
              <w:spacing w:lineRule="auto" w:line="259" w:before="0" w:after="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cs="Aptos" w:ascii="Calibri" w:hAnsi="Calibri" w:cstheme="minorHAnsi"/>
                <w:iCs/>
                <w:color w:themeColor="text1" w:val="000000"/>
                <w:kern w:val="0"/>
                <w:sz w:val="21"/>
                <w:szCs w:val="21"/>
              </w:rPr>
              <w:t>4,5</w:t>
            </w:r>
          </w:p>
        </w:tc>
        <w:tc>
          <w:tcPr>
            <w:tcW w:w="8878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59" w:before="0" w:after="0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Uzyskanie przynajmniej 81% możliwych punktów wynikających z realizacji ww. wymagań</w:t>
            </w:r>
          </w:p>
        </w:tc>
      </w:tr>
      <w:tr>
        <w:trPr/>
        <w:tc>
          <w:tcPr>
            <w:tcW w:w="961" w:type="dxa"/>
            <w:tcBorders>
              <w:top w:val="nil"/>
              <w:end w:val="nil"/>
            </w:tcBorders>
          </w:tcPr>
          <w:p>
            <w:pPr>
              <w:pStyle w:val="BodyText"/>
              <w:widowControl w:val="false"/>
              <w:suppressAutoHyphens w:val="true"/>
              <w:spacing w:lineRule="auto" w:line="259" w:before="0" w:after="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cs="Aptos" w:ascii="Calibri" w:hAnsi="Calibri" w:cs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5,0</w:t>
            </w:r>
          </w:p>
        </w:tc>
        <w:tc>
          <w:tcPr>
            <w:tcW w:w="8878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59" w:before="0" w:after="0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Uzyskanie przynajmniej 91 % możliwych punktów wynikających z realizacji ww. wymagań</w:t>
            </w:r>
          </w:p>
        </w:tc>
      </w:tr>
      <w:tr>
        <w:trPr/>
        <w:tc>
          <w:tcPr>
            <w:tcW w:w="961" w:type="dxa"/>
            <w:tcBorders>
              <w:top w:val="nil"/>
              <w:end w:val="nil"/>
            </w:tcBorders>
          </w:tcPr>
          <w:p>
            <w:pPr>
              <w:pStyle w:val="BodyText"/>
              <w:widowControl w:val="false"/>
              <w:suppressAutoHyphens w:val="true"/>
              <w:spacing w:lineRule="auto" w:line="259" w:before="0" w:after="0"/>
              <w:jc w:val="center"/>
              <w:rPr>
                <w:rFonts w:ascii="Calibri" w:hAnsi="Calibri"/>
                <w:kern w:val="0"/>
                <w:sz w:val="21"/>
                <w:szCs w:val="21"/>
              </w:rPr>
            </w:pPr>
            <w:r>
              <w:rPr>
                <w:rFonts w:ascii="Calibri" w:hAnsi="Calibri"/>
                <w:kern w:val="0"/>
                <w:sz w:val="21"/>
                <w:szCs w:val="21"/>
              </w:rPr>
            </w:r>
          </w:p>
        </w:tc>
        <w:tc>
          <w:tcPr>
            <w:tcW w:w="8878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star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Wymagania dla zaliczenia </w:t>
            </w:r>
            <w:r>
              <w:rPr>
                <w:b/>
                <w:bCs/>
                <w:sz w:val="20"/>
                <w:szCs w:val="20"/>
              </w:rPr>
              <w:t xml:space="preserve">Semestru IV – sporządzenie dyskusji wyników, zredagowanie i złożenie ostatecznej wersji pracy magisterskiej </w:t>
            </w:r>
          </w:p>
        </w:tc>
      </w:tr>
      <w:tr>
        <w:trPr/>
        <w:tc>
          <w:tcPr>
            <w:tcW w:w="961" w:type="dxa"/>
            <w:tcBorders>
              <w:top w:val="nil"/>
              <w:end w:val="nil"/>
            </w:tcBorders>
          </w:tcPr>
          <w:p>
            <w:pPr>
              <w:pStyle w:val="BodyText"/>
              <w:widowControl w:val="false"/>
              <w:suppressAutoHyphens w:val="true"/>
              <w:spacing w:lineRule="auto" w:line="259" w:before="0" w:after="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cs="Aptos" w:ascii="Calibri" w:hAnsi="Calibri" w:cs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3,0</w:t>
            </w:r>
          </w:p>
        </w:tc>
        <w:tc>
          <w:tcPr>
            <w:tcW w:w="8878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59" w:before="0" w:after="0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Uzyskanie przynajmniej 50 % możliwych punktów wynikających z realizacji ww. wymagań </w:t>
            </w:r>
          </w:p>
        </w:tc>
      </w:tr>
      <w:tr>
        <w:trPr/>
        <w:tc>
          <w:tcPr>
            <w:tcW w:w="961" w:type="dxa"/>
            <w:tcBorders>
              <w:top w:val="nil"/>
              <w:end w:val="nil"/>
            </w:tcBorders>
          </w:tcPr>
          <w:p>
            <w:pPr>
              <w:pStyle w:val="BodyText"/>
              <w:widowControl w:val="false"/>
              <w:suppressAutoHyphens w:val="true"/>
              <w:spacing w:lineRule="auto" w:line="259" w:before="0" w:after="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cs="Aptos" w:ascii="Calibri" w:hAnsi="Calibri" w:cstheme="minorHAnsi"/>
                <w:iCs/>
                <w:color w:themeColor="text1" w:val="000000"/>
                <w:kern w:val="0"/>
                <w:sz w:val="21"/>
                <w:szCs w:val="21"/>
              </w:rPr>
              <w:t>3,5</w:t>
            </w:r>
          </w:p>
        </w:tc>
        <w:tc>
          <w:tcPr>
            <w:tcW w:w="8878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59" w:before="0" w:after="0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Uzyskanie przynajmniej 61 % możliwych punktów wynikających z realizacji ww. wymagań</w:t>
            </w:r>
          </w:p>
        </w:tc>
      </w:tr>
      <w:tr>
        <w:trPr/>
        <w:tc>
          <w:tcPr>
            <w:tcW w:w="961" w:type="dxa"/>
            <w:tcBorders>
              <w:top w:val="nil"/>
              <w:end w:val="nil"/>
            </w:tcBorders>
          </w:tcPr>
          <w:p>
            <w:pPr>
              <w:pStyle w:val="BodyText"/>
              <w:widowControl w:val="false"/>
              <w:suppressAutoHyphens w:val="true"/>
              <w:spacing w:lineRule="auto" w:line="259" w:before="0" w:after="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cs="Aptos" w:ascii="Calibri" w:hAnsi="Calibri" w:cs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4,0</w:t>
            </w:r>
          </w:p>
        </w:tc>
        <w:tc>
          <w:tcPr>
            <w:tcW w:w="8878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59" w:before="0" w:after="0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Uzyskanie przynajmniej 71 % możliwych punktów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>wynikających z realizacji ww. wymagań</w:t>
            </w:r>
          </w:p>
        </w:tc>
      </w:tr>
      <w:tr>
        <w:trPr/>
        <w:tc>
          <w:tcPr>
            <w:tcW w:w="961" w:type="dxa"/>
            <w:tcBorders>
              <w:top w:val="nil"/>
              <w:end w:val="nil"/>
            </w:tcBorders>
          </w:tcPr>
          <w:p>
            <w:pPr>
              <w:pStyle w:val="BodyText"/>
              <w:widowControl w:val="false"/>
              <w:suppressAutoHyphens w:val="true"/>
              <w:spacing w:lineRule="auto" w:line="259" w:before="0" w:after="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cs="Aptos" w:ascii="Calibri" w:hAnsi="Calibri" w:cstheme="minorHAnsi"/>
                <w:iCs/>
                <w:color w:themeColor="text1" w:val="000000"/>
                <w:kern w:val="0"/>
                <w:sz w:val="21"/>
                <w:szCs w:val="21"/>
              </w:rPr>
              <w:t>4,5</w:t>
            </w:r>
          </w:p>
        </w:tc>
        <w:tc>
          <w:tcPr>
            <w:tcW w:w="8878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59" w:before="0" w:after="0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Uzyskanie przynajmniej 81% możliwych punktów wynikających z realizacji ww. wymagań</w:t>
            </w:r>
          </w:p>
        </w:tc>
      </w:tr>
      <w:tr>
        <w:trPr/>
        <w:tc>
          <w:tcPr>
            <w:tcW w:w="961" w:type="dxa"/>
            <w:tcBorders>
              <w:top w:val="nil"/>
              <w:end w:val="nil"/>
            </w:tcBorders>
          </w:tcPr>
          <w:p>
            <w:pPr>
              <w:pStyle w:val="BodyText"/>
              <w:widowControl w:val="false"/>
              <w:suppressAutoHyphens w:val="true"/>
              <w:spacing w:lineRule="auto" w:line="259" w:before="0" w:after="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cs="Aptos" w:ascii="Calibri" w:hAnsi="Calibri" w:cs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5,0</w:t>
            </w:r>
          </w:p>
        </w:tc>
        <w:tc>
          <w:tcPr>
            <w:tcW w:w="8878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59" w:before="0" w:after="0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Uzyskanie przynajmniej 91 % możliwych punktów wynikających z realizacji ww. wymagań</w:t>
            </w:r>
          </w:p>
        </w:tc>
      </w:tr>
    </w:tbl>
    <w:p>
      <w:pPr>
        <w:pStyle w:val="Normal"/>
        <w:spacing w:before="0" w:after="22"/>
        <w:ind w:hanging="0" w:start="1276" w:end="1279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1"/>
        </w:numPr>
        <w:spacing w:lineRule="auto" w:line="269" w:before="0" w:after="0"/>
        <w:ind w:hanging="360" w:start="850"/>
        <w:rPr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jc w:val="start"/>
        <w:tblInd w:w="313" w:type="dxa"/>
        <w:tblLayout w:type="fixed"/>
        <w:tblCellMar>
          <w:top w:w="47" w:type="dxa"/>
          <w:start w:w="112" w:type="dxa"/>
          <w:bottom w:w="0" w:type="dxa"/>
          <w:end w:w="97" w:type="dxa"/>
        </w:tblCellMar>
        <w:tblLook w:val="04a0" w:firstRow="1" w:noVBand="1" w:lastRow="0" w:firstColumn="1" w:lastColumn="0" w:noHBand="0"/>
      </w:tblPr>
      <w:tblGrid>
        <w:gridCol w:w="5501"/>
        <w:gridCol w:w="2173"/>
        <w:gridCol w:w="2171"/>
      </w:tblGrid>
      <w:tr>
        <w:trPr>
          <w:trHeight w:val="600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19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Kategoria</w:t>
            </w: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Obciążenie studenta: studia niestacjonarne </w:t>
            </w:r>
          </w:p>
        </w:tc>
      </w:tr>
      <w:tr>
        <w:trPr>
          <w:trHeight w:val="596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</w:tcPr>
          <w:p>
            <w:pPr>
              <w:pStyle w:val="Normal"/>
              <w:widowControl/>
              <w:suppressAutoHyphens w:val="true"/>
              <w:spacing w:before="0" w:after="14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LICZBA GODZIN REALIZOWANYCH PRZY BEZPOŚREDNIM 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b/>
                <w:bCs/>
              </w:rPr>
            </w:pPr>
            <w:r>
              <w:rPr>
                <w:b/>
                <w:bCs/>
                <w:kern w:val="2"/>
                <w:szCs w:val="24"/>
                <w:lang w:val="pl-PL" w:eastAsia="pl-PL" w:bidi="ar-SA"/>
              </w:rPr>
              <w:t>120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b/>
                <w:bCs/>
              </w:rPr>
            </w:pPr>
            <w:r>
              <w:rPr>
                <w:b/>
                <w:bCs/>
                <w:kern w:val="2"/>
                <w:szCs w:val="24"/>
                <w:lang w:val="pl-PL" w:eastAsia="pl-PL" w:bidi="ar-SA"/>
              </w:rPr>
              <w:t>80</w:t>
            </w:r>
          </w:p>
        </w:tc>
      </w:tr>
      <w:tr>
        <w:trPr>
          <w:trHeight w:val="306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>Udział w wykładach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Udział laboratoriach*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120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80</w:t>
            </w:r>
          </w:p>
        </w:tc>
      </w:tr>
      <w:tr>
        <w:trPr>
          <w:trHeight w:val="601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end="79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Inne (należy wskazać jakie? np. zajęcia prowadzone z wykorzystaniem metod i technik kształcenia na odległość) *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-</w:t>
            </w:r>
          </w:p>
        </w:tc>
      </w:tr>
      <w:tr>
        <w:trPr>
          <w:trHeight w:val="598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</w:tcPr>
          <w:p>
            <w:pPr>
              <w:pStyle w:val="Normal"/>
              <w:widowControl/>
              <w:suppressAutoHyphens w:val="true"/>
              <w:spacing w:before="0" w:after="17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SAMODZIELNA PRACA STUDENTA (GODZINY 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b/>
                <w:bCs/>
              </w:rPr>
            </w:pPr>
            <w:r>
              <w:rPr>
                <w:b/>
                <w:bCs/>
                <w:kern w:val="2"/>
                <w:szCs w:val="24"/>
                <w:lang w:val="pl-PL" w:eastAsia="pl-PL" w:bidi="ar-SA"/>
              </w:rPr>
              <w:t>380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b/>
                <w:bCs/>
              </w:rPr>
            </w:pPr>
            <w:r>
              <w:rPr>
                <w:b/>
                <w:bCs/>
                <w:kern w:val="2"/>
                <w:szCs w:val="24"/>
                <w:lang w:val="pl-PL" w:eastAsia="pl-PL" w:bidi="ar-SA"/>
              </w:rPr>
              <w:t>420</w:t>
            </w:r>
          </w:p>
        </w:tc>
      </w:tr>
      <w:tr>
        <w:trPr>
          <w:trHeight w:val="306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Przygotowanie do wykładu*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>Przygotowanie do laboratorium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60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70</w:t>
            </w:r>
          </w:p>
        </w:tc>
      </w:tr>
      <w:tr>
        <w:trPr>
          <w:trHeight w:val="305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Przygotowanie planu pracy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3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5</w:t>
            </w:r>
          </w:p>
        </w:tc>
      </w:tr>
      <w:tr>
        <w:trPr>
          <w:trHeight w:val="305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>Przeprowadzenie badań empirycznych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100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100</w:t>
            </w:r>
          </w:p>
        </w:tc>
      </w:tr>
      <w:tr>
        <w:trPr>
          <w:trHeight w:val="305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>Analiza i opracowanie wyników badań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60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70</w:t>
            </w:r>
          </w:p>
        </w:tc>
      </w:tr>
      <w:tr>
        <w:trPr>
          <w:trHeight w:val="306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>Przygotowanie i redakcja poszczególnych części pracy magisterskiej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>120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130 </w:t>
            </w:r>
          </w:p>
        </w:tc>
      </w:tr>
      <w:tr>
        <w:trPr>
          <w:trHeight w:val="306" w:hRule="atLeast"/>
        </w:trPr>
        <w:tc>
          <w:tcPr>
            <w:tcW w:w="550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Kwerenda biblioteczna/ internetowa</w:t>
            </w:r>
          </w:p>
        </w:tc>
        <w:tc>
          <w:tcPr>
            <w:tcW w:w="21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37</w:t>
            </w:r>
          </w:p>
        </w:tc>
        <w:tc>
          <w:tcPr>
            <w:tcW w:w="217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45</w:t>
            </w:r>
          </w:p>
        </w:tc>
      </w:tr>
      <w:tr>
        <w:trPr>
          <w:trHeight w:val="304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500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500</w:t>
            </w:r>
          </w:p>
        </w:tc>
      </w:tr>
      <w:tr>
        <w:trPr>
          <w:trHeight w:val="304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20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20</w:t>
            </w:r>
          </w:p>
        </w:tc>
      </w:tr>
    </w:tbl>
    <w:p>
      <w:pPr>
        <w:pStyle w:val="Normal"/>
        <w:spacing w:before="0" w:after="0"/>
        <w:ind w:start="254"/>
        <w:rPr/>
      </w:pPr>
      <w:r>
        <w:rPr>
          <w:b/>
          <w:sz w:val="20"/>
        </w:rPr>
        <w:t xml:space="preserve">*niepotrzebne usunąć </w:t>
      </w:r>
    </w:p>
    <w:p>
      <w:pPr>
        <w:pStyle w:val="Normal"/>
        <w:spacing w:before="0" w:after="602"/>
        <w:ind w:start="319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602"/>
        <w:ind w:start="319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602"/>
        <w:ind w:start="319"/>
        <w:rPr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>
      <w:pPr>
        <w:pStyle w:val="Normal"/>
        <w:spacing w:before="0" w:after="0"/>
        <w:ind w:end="278"/>
        <w:jc w:val="end"/>
        <w:rPr/>
      </w:pPr>
      <w:r>
        <w:rPr>
          <w:sz w:val="21"/>
        </w:rPr>
        <w:t>…………………………………………………………………………………………………………………………………………</w:t>
      </w:r>
      <w:r>
        <w:rPr>
          <w:sz w:val="21"/>
        </w:rPr>
        <w:t xml:space="preserve">.. </w:t>
      </w:r>
    </w:p>
    <w:sectPr>
      <w:type w:val="nextPage"/>
      <w:pgSz w:w="11906" w:h="16838"/>
      <w:pgMar w:left="720" w:right="716" w:gutter="0" w:header="0" w:top="768" w:footer="0" w:bottom="75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ptos"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Arial Unicode MS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Calibri">
    <w:charset w:val="01"/>
    <w:family w:val="swiss"/>
    <w:pitch w:val="variable"/>
  </w:font>
  <w:font w:name="Arial">
    <w:charset w:val="ee" w:characterSet="windows-1250"/>
    <w:family w:val="swiss"/>
    <w:pitch w:val="variable"/>
  </w:font>
  <w:font w:name="Aptos">
    <w:charset w:val="ee" w:characterSet="windows-125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850" w:hanging="0"/>
      </w:pPr>
      <w:rPr>
        <w:rFonts w:ascii="Calibri" w:hAnsi="Calibri" w:eastAsia="Calibri" w:cs="Calibri"/>
        <w:b/>
        <w:bCs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1118" w:hanging="0"/>
      </w:pPr>
      <w:rPr>
        <w:rFonts w:ascii="Calibri" w:hAnsi="Calibri" w:eastAsia="Calibri" w:cs="Calibri"/>
        <w:b/>
        <w:bCs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2">
      <w:start w:val="1"/>
      <w:numFmt w:val="bullet"/>
      <w:lvlText w:val="•"/>
      <w:lvlJc w:val="start"/>
      <w:pPr>
        <w:tabs>
          <w:tab w:val="num" w:pos="0"/>
        </w:tabs>
        <w:ind w:start="979" w:hanging="0"/>
      </w:pPr>
      <w:rPr>
        <w:rFonts w:ascii="Calibri" w:hAnsi="Calibri" w:cs="Calibri" w:hint="default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3">
      <w:start w:val="1"/>
      <w:numFmt w:val="bullet"/>
      <w:lvlText w:val="•"/>
      <w:lvlJc w:val="start"/>
      <w:pPr>
        <w:tabs>
          <w:tab w:val="num" w:pos="0"/>
        </w:tabs>
        <w:ind w:start="1363" w:hanging="0"/>
      </w:pPr>
      <w:rPr>
        <w:rFonts w:ascii="Calibri" w:hAnsi="Calibri" w:cs="Calibri" w:hint="default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2083" w:hanging="0"/>
      </w:pPr>
      <w:rPr>
        <w:rFonts w:ascii="Calibri" w:hAnsi="Calibri" w:cs="Calibri" w:hint="default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2803" w:hanging="0"/>
      </w:pPr>
      <w:rPr>
        <w:rFonts w:ascii="Calibri" w:hAnsi="Calibri" w:cs="Calibri" w:hint="default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6">
      <w:start w:val="1"/>
      <w:numFmt w:val="bullet"/>
      <w:lvlText w:val="•"/>
      <w:lvlJc w:val="start"/>
      <w:pPr>
        <w:tabs>
          <w:tab w:val="num" w:pos="0"/>
        </w:tabs>
        <w:ind w:start="3523" w:hanging="0"/>
      </w:pPr>
      <w:rPr>
        <w:rFonts w:ascii="Calibri" w:hAnsi="Calibri" w:cs="Calibri" w:hint="default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4243" w:hanging="0"/>
      </w:pPr>
      <w:rPr>
        <w:rFonts w:ascii="Calibri" w:hAnsi="Calibri" w:cs="Calibri" w:hint="default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4963" w:hanging="0"/>
      </w:pPr>
      <w:rPr>
        <w:rFonts w:ascii="Calibri" w:hAnsi="Calibri" w:cs="Calibri" w:hint="default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0"/>
        </w:tabs>
        <w:ind w:star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" w:cs="" w:asciiTheme="minorHAnsi" w:cstheme="minorBidi" w:eastAsiaTheme="minorEastAsia" w:hAnsiTheme="minorHAns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Calibri"/>
      <w:color w:val="000000"/>
      <w:kern w:val="2"/>
      <w:sz w:val="22"/>
      <w:szCs w:val="24"/>
      <w:lang w:val="pl-PL" w:eastAsia="pl-PL" w:bidi="ar-SA"/>
    </w:rPr>
  </w:style>
  <w:style w:type="paragraph" w:styleId="Heading1">
    <w:name w:val="heading 1"/>
    <w:next w:val="Normal"/>
    <w:link w:val="Nagwek1Znak"/>
    <w:uiPriority w:val="9"/>
    <w:qFormat/>
    <w:pPr>
      <w:keepNext w:val="true"/>
      <w:keepLines/>
      <w:widowControl/>
      <w:suppressAutoHyphens w:val="true"/>
      <w:bidi w:val="0"/>
      <w:spacing w:lineRule="auto" w:line="259" w:before="0" w:after="314"/>
      <w:ind w:end="7"/>
      <w:jc w:val="center"/>
      <w:outlineLvl w:val="0"/>
    </w:pPr>
    <w:rPr>
      <w:rFonts w:ascii="Calibri" w:hAnsi="Calibri" w:eastAsia="Calibri" w:cs="Calibri"/>
      <w:b/>
      <w:color w:val="000000"/>
      <w:kern w:val="2"/>
      <w:sz w:val="32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qFormat/>
    <w:rPr>
      <w:rFonts w:ascii="Calibri" w:hAnsi="Calibri" w:eastAsia="Calibri" w:cs="Calibri"/>
      <w:b/>
      <w:color w:val="000000"/>
      <w:sz w:val="32"/>
    </w:rPr>
  </w:style>
  <w:style w:type="character" w:styleId="Emphasis">
    <w:name w:val="Emphasis"/>
    <w:qFormat/>
    <w:rPr>
      <w:i/>
      <w:i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041360"/>
    <w:pPr>
      <w:spacing w:lineRule="auto" w:line="240" w:before="0" w:after="0"/>
      <w:ind w:start="720"/>
      <w:contextualSpacing/>
    </w:pPr>
    <w:rPr>
      <w:rFonts w:ascii="Arial Unicode MS" w:hAnsi="Arial Unicode MS" w:eastAsia="Arial Unicode MS" w:cs="Arial Unicode MS"/>
      <w:kern w:val="0"/>
      <w:sz w:val="24"/>
      <w:lang w:val="pl-PL"/>
      <w14:ligatures w14:val="none"/>
    </w:rPr>
  </w:style>
  <w:style w:type="paragraph" w:styleId="NormalnyWeb">
    <w:name w:val="Normalny (Web)"/>
    <w:basedOn w:val="Normal"/>
    <w:qFormat/>
    <w:pPr>
      <w:spacing w:before="280" w:after="280"/>
    </w:pPr>
    <w:rPr>
      <w:rFonts w:ascii="Times New Roman" w:hAnsi="Times New Roman" w:eastAsia="Calibri" w:cs="Times New Roman"/>
      <w:color w:val="000000"/>
      <w:lang w:val="pl-PL"/>
    </w:rPr>
  </w:style>
  <w:style w:type="paragraph" w:styleId="Bodytext3">
    <w:name w:val="Body text (3)"/>
    <w:basedOn w:val="Normal"/>
    <w:qFormat/>
    <w:pPr>
      <w:shd w:val="clear" w:fill="FFFFFF"/>
      <w:spacing w:lineRule="exact" w:line="293" w:before="120" w:after="0"/>
      <w:ind w:hanging="420" w:start="0" w:end="0"/>
      <w:jc w:val="both"/>
    </w:pPr>
    <w:rPr>
      <w:rFonts w:ascii="Times New Roman" w:hAnsi="Times New Roman" w:eastAsia="Times New Roman" w:cs="Times New Roman"/>
      <w:color w:val="000000"/>
      <w:sz w:val="21"/>
      <w:szCs w:val="21"/>
      <w:lang w:val="pl-PL"/>
    </w:rPr>
  </w:style>
  <w:style w:type="paragraph" w:styleId="TableParagraph">
    <w:name w:val="Table Paragraph"/>
    <w:basedOn w:val="Normal"/>
    <w:qFormat/>
    <w:pPr/>
    <w:rPr/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068c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LibreOffice/26.2.4.2$Windows_X86_64 LibreOffice_project/0229ac93fcf0d7cbc6376066c6f35021cef002dc</Application>
  <AppVersion>15.0000</AppVersion>
  <Pages>5</Pages>
  <Words>1296</Words>
  <Characters>8456</Characters>
  <CharactersWithSpaces>9542</CharactersWithSpaces>
  <Paragraphs>313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2026-02-09T10:15:00Z</dcterms:created>
  <dc:creator>Rektor UJK</dc:creator>
  <dc:description/>
  <cp:keywords>Zarządzenie nr 189-2025 Budowa programu studiów Załącznik nr 4</cp:keywords>
  <dc:language>pl-PL</dc:language>
  <cp:lastModifiedBy/>
  <dcterms:modified xsi:type="dcterms:W3CDTF">2026-06-28T15:04:59Z</dcterms:modified>
  <cp:revision>9</cp:revision>
  <dc:subject/>
  <dc:title>Zarządzenie nr 189-2025 Budowa programu studiów Załącznik nr 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