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45FCA" w14:textId="35DF6B3E" w:rsidR="000746C5" w:rsidRPr="00E0718C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</w:p>
    <w:p w14:paraId="2FF48E7D" w14:textId="0508FD06" w:rsidR="000746C5" w:rsidRPr="00E0718C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 xml:space="preserve">KARTA </w:t>
      </w:r>
      <w:r w:rsidR="00BE67AE" w:rsidRPr="00E0718C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P</w:t>
      </w:r>
      <w:r w:rsidRPr="00E0718C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RZEDMIOTU</w:t>
      </w:r>
      <w:r w:rsidR="00654EA0" w:rsidRPr="00E0718C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 xml:space="preserve"> (ZAJĘĆ)</w:t>
      </w:r>
    </w:p>
    <w:p w14:paraId="4F1D28DF" w14:textId="78ECD8B6" w:rsidR="00363F81" w:rsidRPr="00E0718C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</w:rPr>
      </w:pPr>
      <w:r w:rsidRPr="00E0718C">
        <w:rPr>
          <w:rFonts w:asciiTheme="minorHAnsi" w:hAnsiTheme="minorHAnsi" w:cstheme="minorHAnsi"/>
          <w:iCs/>
          <w:color w:val="000000" w:themeColor="text1"/>
        </w:rPr>
        <w:t>Kod przedmiotu (zajęć):</w:t>
      </w:r>
      <w:r w:rsidR="005C0723" w:rsidRPr="00E0718C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5C0723" w:rsidRPr="00E0718C">
        <w:rPr>
          <w:rFonts w:asciiTheme="minorHAnsi" w:hAnsiTheme="minorHAnsi" w:cstheme="minorHAnsi"/>
          <w:iCs/>
          <w:color w:val="000000" w:themeColor="text1"/>
          <w:lang w:val="pl"/>
        </w:rPr>
        <w:t>0313.3.PSY.F06.WRDzN</w:t>
      </w:r>
    </w:p>
    <w:p w14:paraId="43134346" w14:textId="1EFFA8F6" w:rsidR="004501ED" w:rsidRPr="00E0718C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Nazwa przedmiotu </w:t>
      </w:r>
      <w:bookmarkStart w:id="0" w:name="_Hlk210305669"/>
      <w:r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(zajęć) </w:t>
      </w:r>
      <w:bookmarkEnd w:id="0"/>
      <w:r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 języku polskim:</w:t>
      </w:r>
      <w:r w:rsidR="005C0723"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Wspieranie rozwoju dziecka z niepełnosprawnością</w:t>
      </w:r>
    </w:p>
    <w:p w14:paraId="274BA5FF" w14:textId="58A56B1A" w:rsidR="004838B3" w:rsidRPr="00E0718C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  <w:sz w:val="20"/>
          <w:szCs w:val="20"/>
          <w:lang w:val="en-US"/>
        </w:rPr>
      </w:pPr>
      <w:r w:rsidRPr="00E0718C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  <w:lang w:val="en-US"/>
        </w:rPr>
        <w:t>Nazwa przedmiotu (zajęć) w języku angielskim:</w:t>
      </w:r>
      <w:r w:rsidR="005C0723" w:rsidRPr="00E0718C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  <w:lang w:val="en-US"/>
        </w:rPr>
        <w:t xml:space="preserve"> </w:t>
      </w:r>
      <w:r w:rsidR="005C0723" w:rsidRPr="00E0718C">
        <w:rPr>
          <w:rFonts w:asciiTheme="minorHAnsi" w:hAnsiTheme="minorHAnsi" w:cstheme="minorHAnsi"/>
          <w:b/>
          <w:bCs/>
          <w:i w:val="0"/>
          <w:iCs/>
          <w:color w:val="000000" w:themeColor="text1"/>
          <w:sz w:val="20"/>
          <w:szCs w:val="20"/>
          <w:lang w:val="en"/>
        </w:rPr>
        <w:t>Supporting the development of a child with disabilities</w:t>
      </w:r>
    </w:p>
    <w:p w14:paraId="1405C745" w14:textId="3853D916" w:rsidR="000746C5" w:rsidRPr="00E0718C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</w:rPr>
      </w:pPr>
      <w:r w:rsidRPr="00E0718C">
        <w:rPr>
          <w:iCs/>
          <w:color w:val="000000" w:themeColor="text1"/>
        </w:rPr>
        <w:t>Usytuowanie</w:t>
      </w:r>
      <w:r w:rsidR="00BE67AE" w:rsidRPr="00E0718C">
        <w:rPr>
          <w:iCs/>
          <w:color w:val="000000" w:themeColor="text1"/>
        </w:rPr>
        <w:t xml:space="preserve"> przedmiotu</w:t>
      </w:r>
      <w:r w:rsidR="00654EA0" w:rsidRPr="00E0718C">
        <w:rPr>
          <w:iCs/>
          <w:color w:val="000000" w:themeColor="text1"/>
        </w:rPr>
        <w:t xml:space="preserve"> (zajęć)</w:t>
      </w:r>
      <w:r w:rsidRPr="00E0718C">
        <w:rPr>
          <w:iCs/>
          <w:color w:val="000000" w:themeColor="text1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E0718C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E0718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Kierunek studiów</w:t>
            </w:r>
          </w:p>
        </w:tc>
        <w:tc>
          <w:tcPr>
            <w:tcW w:w="5005" w:type="dxa"/>
          </w:tcPr>
          <w:p w14:paraId="53148B4E" w14:textId="773468AD" w:rsidR="000746C5" w:rsidRPr="00E0718C" w:rsidRDefault="005C072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Psychologia</w:t>
            </w:r>
          </w:p>
        </w:tc>
      </w:tr>
      <w:tr w:rsidR="00341AC4" w:rsidRPr="00E0718C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E0718C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studiów</w:t>
            </w:r>
          </w:p>
        </w:tc>
        <w:tc>
          <w:tcPr>
            <w:tcW w:w="5005" w:type="dxa"/>
          </w:tcPr>
          <w:p w14:paraId="57A4265F" w14:textId="33C65DD2" w:rsidR="000746C5" w:rsidRPr="00E0718C" w:rsidRDefault="005C072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Stacjonarne/niestacjonarne</w:t>
            </w:r>
          </w:p>
        </w:tc>
      </w:tr>
      <w:tr w:rsidR="00341AC4" w:rsidRPr="00E0718C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E0718C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Poziom studiów</w:t>
            </w:r>
          </w:p>
        </w:tc>
        <w:tc>
          <w:tcPr>
            <w:tcW w:w="5005" w:type="dxa"/>
          </w:tcPr>
          <w:p w14:paraId="2113F634" w14:textId="3F949A95" w:rsidR="00AB3480" w:rsidRPr="00E0718C" w:rsidRDefault="005C072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Jednolite magisterskie</w:t>
            </w:r>
          </w:p>
        </w:tc>
      </w:tr>
      <w:tr w:rsidR="00341AC4" w:rsidRPr="00E0718C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E0718C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Profil studiów</w:t>
            </w:r>
          </w:p>
        </w:tc>
        <w:tc>
          <w:tcPr>
            <w:tcW w:w="5005" w:type="dxa"/>
          </w:tcPr>
          <w:p w14:paraId="65631185" w14:textId="7BF92BE8" w:rsidR="000746C5" w:rsidRPr="00E0718C" w:rsidRDefault="005C072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Ogólnoakademicki </w:t>
            </w:r>
          </w:p>
        </w:tc>
      </w:tr>
      <w:tr w:rsidR="00CF295E" w:rsidRPr="00E0718C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CF295E" w:rsidRPr="00E0718C" w:rsidRDefault="00CF295E" w:rsidP="00CF29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3F25466" w:rsidR="00CF295E" w:rsidRPr="00E0718C" w:rsidRDefault="00CF295E" w:rsidP="00CF295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dr hab. Paweł Kurtek</w:t>
            </w:r>
          </w:p>
        </w:tc>
      </w:tr>
      <w:tr w:rsidR="00CF295E" w:rsidRPr="00E0718C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CF295E" w:rsidRPr="00E0718C" w:rsidRDefault="00CF295E" w:rsidP="00CF295E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Kontakt</w:t>
            </w:r>
          </w:p>
        </w:tc>
        <w:tc>
          <w:tcPr>
            <w:tcW w:w="5005" w:type="dxa"/>
          </w:tcPr>
          <w:p w14:paraId="3FCAC9C9" w14:textId="429C9B0E" w:rsidR="00CF295E" w:rsidRPr="00E0718C" w:rsidRDefault="00CF295E" w:rsidP="00CF295E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 xml:space="preserve">kurtekp@ujk.edu.pl </w:t>
            </w:r>
          </w:p>
        </w:tc>
      </w:tr>
    </w:tbl>
    <w:p w14:paraId="07E319B6" w14:textId="74AAD63C" w:rsidR="000746C5" w:rsidRPr="00E0718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E0718C">
        <w:rPr>
          <w:iCs/>
          <w:color w:val="000000" w:themeColor="text1"/>
        </w:rPr>
        <w:t xml:space="preserve">Ogólna charakterystyka </w:t>
      </w:r>
      <w:r w:rsidR="00BE67AE" w:rsidRPr="00E0718C">
        <w:rPr>
          <w:iCs/>
          <w:color w:val="000000" w:themeColor="text1"/>
        </w:rPr>
        <w:t>przedmiotu</w:t>
      </w:r>
      <w:r w:rsidR="00654EA0" w:rsidRPr="00E0718C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E0718C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E0718C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Język wykładowy</w:t>
            </w:r>
          </w:p>
        </w:tc>
        <w:tc>
          <w:tcPr>
            <w:tcW w:w="6280" w:type="dxa"/>
          </w:tcPr>
          <w:p w14:paraId="688558D9" w14:textId="389765AF" w:rsidR="000746C5" w:rsidRPr="00E0718C" w:rsidRDefault="005C072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Język polski</w:t>
            </w:r>
          </w:p>
        </w:tc>
      </w:tr>
      <w:tr w:rsidR="00341AC4" w:rsidRPr="00E0718C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E0718C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Wymagania wstępne</w:t>
            </w:r>
          </w:p>
        </w:tc>
        <w:tc>
          <w:tcPr>
            <w:tcW w:w="6280" w:type="dxa"/>
          </w:tcPr>
          <w:p w14:paraId="339C9961" w14:textId="519C1CFB" w:rsidR="000746C5" w:rsidRPr="00E0718C" w:rsidRDefault="005C072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Znajomość podstawowych zagadnień z zakresu biomedycznych podstaw zachowania, psychologii rozwoju dzieci i młodzieży, psychologii rehabilitacji, psychopatologii, psychologii różnic indywidualnych, psychologii klinicznej, diagnozy psychologicznej, psychologii rodziny</w:t>
            </w:r>
          </w:p>
        </w:tc>
      </w:tr>
    </w:tbl>
    <w:p w14:paraId="3E7144CC" w14:textId="6D649217" w:rsidR="000746C5" w:rsidRPr="00E0718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E0718C">
        <w:rPr>
          <w:iCs/>
          <w:color w:val="000000" w:themeColor="text1"/>
        </w:rPr>
        <w:t xml:space="preserve">Szczegółowa charakterystyka </w:t>
      </w:r>
      <w:r w:rsidR="00BE67AE" w:rsidRPr="00E0718C">
        <w:rPr>
          <w:iCs/>
          <w:color w:val="000000" w:themeColor="text1"/>
        </w:rPr>
        <w:t>przedmiotu</w:t>
      </w:r>
      <w:r w:rsidR="00654EA0" w:rsidRPr="00E0718C">
        <w:rPr>
          <w:iCs/>
          <w:color w:val="000000" w:themeColor="text1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E0718C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E0718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zajęć</w:t>
            </w:r>
          </w:p>
        </w:tc>
        <w:tc>
          <w:tcPr>
            <w:tcW w:w="6279" w:type="dxa"/>
          </w:tcPr>
          <w:p w14:paraId="4C21344A" w14:textId="0EF001B4" w:rsidR="000746C5" w:rsidRPr="00E0718C" w:rsidRDefault="005C072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sz w:val="20"/>
                <w:szCs w:val="20"/>
              </w:rPr>
              <w:t>Wykład, ćwiczenia</w:t>
            </w:r>
          </w:p>
        </w:tc>
      </w:tr>
      <w:tr w:rsidR="00341AC4" w:rsidRPr="00E0718C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E0718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9699ED2" w:rsidR="000746C5" w:rsidRPr="00E0718C" w:rsidRDefault="005C072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Pomieszczenia dydaktyczne UJK</w:t>
            </w:r>
          </w:p>
        </w:tc>
      </w:tr>
      <w:tr w:rsidR="00341AC4" w:rsidRPr="00E0718C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E0718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Forma zaliczenia zajęć</w:t>
            </w:r>
          </w:p>
        </w:tc>
        <w:tc>
          <w:tcPr>
            <w:tcW w:w="6279" w:type="dxa"/>
          </w:tcPr>
          <w:p w14:paraId="78D434E5" w14:textId="46A96FD2" w:rsidR="000746C5" w:rsidRPr="00E0718C" w:rsidRDefault="005C0723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Egzamin (W); zaliczenie z oceną (Ćw)</w:t>
            </w:r>
          </w:p>
        </w:tc>
      </w:tr>
      <w:tr w:rsidR="00341AC4" w:rsidRPr="00E0718C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E0718C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Metody dydaktyczne</w:t>
            </w:r>
          </w:p>
        </w:tc>
        <w:tc>
          <w:tcPr>
            <w:tcW w:w="6279" w:type="dxa"/>
          </w:tcPr>
          <w:p w14:paraId="22EA479B" w14:textId="77777777" w:rsidR="005C0723" w:rsidRPr="00E0718C" w:rsidRDefault="005C0723" w:rsidP="005C0723">
            <w:pPr>
              <w:snapToGrid w:val="0"/>
              <w:rPr>
                <w:rFonts w:asciiTheme="minorHAnsi" w:hAnsiTheme="minorHAnsi" w:cstheme="minorHAnsi"/>
                <w:b/>
                <w:iCs/>
                <w:sz w:val="20"/>
                <w:szCs w:val="20"/>
                <w:lang w:eastAsia="en-US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sz w:val="20"/>
                <w:szCs w:val="20"/>
                <w:lang w:eastAsia="en-US"/>
              </w:rPr>
              <w:t>Wykład</w:t>
            </w:r>
            <w:r w:rsidRPr="00E0718C">
              <w:rPr>
                <w:rFonts w:asciiTheme="minorHAnsi" w:hAnsiTheme="minorHAnsi" w:cstheme="minorHAnsi"/>
                <w:b/>
                <w:iCs/>
                <w:sz w:val="20"/>
                <w:szCs w:val="20"/>
                <w:lang w:eastAsia="en-US"/>
              </w:rPr>
              <w:t xml:space="preserve">: </w:t>
            </w:r>
            <w:r w:rsidRPr="00E0718C">
              <w:rPr>
                <w:rFonts w:asciiTheme="minorHAnsi" w:hAnsiTheme="minorHAnsi" w:cstheme="minorHAnsi"/>
                <w:iCs/>
                <w:sz w:val="20"/>
                <w:szCs w:val="20"/>
                <w:lang w:eastAsia="en-US"/>
              </w:rPr>
              <w:t xml:space="preserve">wykład informacyjny (WI); wykład problemowy (WP); </w:t>
            </w:r>
          </w:p>
          <w:p w14:paraId="6AE867CE" w14:textId="10C9D88F" w:rsidR="00402BCD" w:rsidRPr="00E0718C" w:rsidRDefault="005C0723" w:rsidP="005C0723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Ćwiczenia:</w:t>
            </w:r>
            <w:r w:rsidRPr="00E0718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 </w:t>
            </w: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Pr="00E0718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dyskusja wielokrotna (grupowa) (DG), </w:t>
            </w:r>
            <w:r w:rsidRPr="00E0718C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  <w:r w:rsidRPr="00E0718C">
              <w:rPr>
                <w:rFonts w:asciiTheme="minorHAnsi" w:hAnsiTheme="minorHAnsi" w:cstheme="minorHAnsi"/>
                <w:iCs/>
                <w:sz w:val="20"/>
                <w:szCs w:val="20"/>
              </w:rPr>
              <w:t>dyskusja – burza mózgów (BM), metoda inscenizacji (MI)</w:t>
            </w:r>
          </w:p>
        </w:tc>
      </w:tr>
      <w:tr w:rsidR="00341AC4" w:rsidRPr="00E0718C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E0718C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3.5.a. </w:t>
            </w:r>
            <w:r w:rsidR="004C2D66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Wykaz literatury </w:t>
            </w:r>
            <w:r w:rsidR="00566B57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podstawow</w:t>
            </w:r>
            <w:r w:rsidR="004C2D66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ej</w:t>
            </w:r>
          </w:p>
        </w:tc>
        <w:tc>
          <w:tcPr>
            <w:tcW w:w="6279" w:type="dxa"/>
          </w:tcPr>
          <w:p w14:paraId="21D359A0" w14:textId="669A9634" w:rsidR="005C0723" w:rsidRPr="00E0718C" w:rsidRDefault="005C0723" w:rsidP="005C0723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Cieszyńska, J. i Korendo, M. (2012). </w:t>
            </w:r>
            <w:r w:rsidRPr="00E0718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Wczesna interwencja terapeutyczna. Stymulacja rozwoju dziecka. Od noworodka do 6 lat</w:t>
            </w: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 Wydawnictwo Edukacyjne.</w:t>
            </w:r>
          </w:p>
          <w:p w14:paraId="442220CC" w14:textId="0A686D80" w:rsidR="005C0723" w:rsidRPr="00E0718C" w:rsidRDefault="005C0723" w:rsidP="005C0723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Cytowska, B. i Winczura, B. (2019). </w:t>
            </w:r>
            <w:r w:rsidRPr="00E0718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Dziecko z zaburzeniami rozwoju. Konteksty diagnostyczne i terapeutyczne</w:t>
            </w: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 Oficyna Wydawnicza Impuls.</w:t>
            </w:r>
          </w:p>
          <w:p w14:paraId="4D46D5A9" w14:textId="77777777" w:rsidR="00CF295E" w:rsidRPr="00E0718C" w:rsidRDefault="005C0723" w:rsidP="00CF295E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Grzegorzewska, I., Cierpiałkowska, L. i Borkowska, A. (2020). </w:t>
            </w:r>
            <w:r w:rsidRPr="00E0718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Psychologia kliniczna dzieci i młodzieży</w:t>
            </w: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 Wydawnictwo Naukowe PWN.</w:t>
            </w:r>
            <w:r w:rsidR="00CF295E"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  <w:p w14:paraId="6509E93E" w14:textId="0C12EE26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Cytowska B., Winczura B, Stawarski A. (red.) (2008). Dzieci chore,</w:t>
            </w:r>
          </w:p>
          <w:p w14:paraId="4845CA90" w14:textId="77777777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niepełnosprawne i z utrudnieniami w rozwoju. Kraków, OW Impuls.</w:t>
            </w:r>
          </w:p>
          <w:p w14:paraId="566E0660" w14:textId="6C00C4BF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Obuchowska I. (1999).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Dziecko niepełnosprawne w rodzinie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 W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arsza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wa, WSiP.</w:t>
            </w:r>
          </w:p>
          <w:p w14:paraId="55F782EA" w14:textId="3D447AF8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Pilecka W. (2002).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Przewlekła choroba somatyczna w życiu i rozwoju dziecka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.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Kraków, Wyd. UJ.</w:t>
            </w:r>
            <w:r w:rsidRPr="00E0718C">
              <w:rPr>
                <w:rFonts w:asciiTheme="minorHAnsi" w:hAnsiTheme="minorHAnsi" w:cstheme="minorHAnsi"/>
                <w:color w:val="333333"/>
                <w:sz w:val="20"/>
                <w:szCs w:val="20"/>
                <w:lang w:eastAsia="ar-SA"/>
              </w:rPr>
              <w:t xml:space="preserve"> </w:t>
            </w:r>
          </w:p>
          <w:p w14:paraId="13663662" w14:textId="2DCBEA9D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ind w:right="-1135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Twardowski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A. (2014).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 xml:space="preserve">Wczesne wspomaganie rozwoju dzieci z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br/>
              <w:t>niepełnosprawnościami w środowisku rodzinnym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. 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Poznań, Wyd. UAM</w:t>
            </w:r>
          </w:p>
          <w:p w14:paraId="21539079" w14:textId="054CD58D" w:rsidR="00566B57" w:rsidRPr="00E0718C" w:rsidRDefault="00CF295E" w:rsidP="00CF295E">
            <w:pP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Schwean V. L. (2010). Handbook of Psychosocial characteristics of exceptional children. New York, Springer-Verlag.</w:t>
            </w:r>
          </w:p>
        </w:tc>
      </w:tr>
      <w:tr w:rsidR="00341AC4" w:rsidRPr="00E0718C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E0718C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3.5.b. </w:t>
            </w:r>
            <w:r w:rsidR="004C2D66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Wykaz literatury </w:t>
            </w:r>
            <w:r w:rsidR="00566B57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uzupełniając</w:t>
            </w:r>
            <w:r w:rsidR="00402BCD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ej</w:t>
            </w:r>
          </w:p>
        </w:tc>
        <w:tc>
          <w:tcPr>
            <w:tcW w:w="6279" w:type="dxa"/>
          </w:tcPr>
          <w:p w14:paraId="4CD0D985" w14:textId="0AEC246A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ind w:right="-1135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Gruszczyk-Kolczyńska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E. (2000).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 xml:space="preserve">Wspomaganie rozwoju umysłowego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br/>
              <w:t xml:space="preserve">trzylatków i dzieci starszych wolniej rozwijających się: książka dla rodziców,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br/>
              <w:t>terapeutów i nauczycieli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 Warszawa: WSiP.</w:t>
            </w:r>
          </w:p>
          <w:p w14:paraId="1D9C2961" w14:textId="77777777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ind w:right="-1135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Hołub, J. (2018). </w:t>
            </w:r>
            <w:r w:rsidRPr="00E0718C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Żeby umarło przede mną. Opowieści matek niepełnosprawnych dzieci. </w:t>
            </w: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Wydawnictwo Czarne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  <w:p w14:paraId="0335B357" w14:textId="203DB680" w:rsidR="00CF295E" w:rsidRPr="00E0718C" w:rsidRDefault="00CF295E" w:rsidP="00CF295E">
            <w:pPr>
              <w:tabs>
                <w:tab w:val="left" w:pos="8364"/>
                <w:tab w:val="left" w:pos="9639"/>
              </w:tabs>
              <w:suppressAutoHyphens/>
              <w:ind w:right="-1135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Kielin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J. (2011).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Jak pracować z rodzicami dziecka upośledzonego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. 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br/>
              <w:t>Gdańsk: Gdańskie Wydawnictwo Psychologiczne.</w:t>
            </w:r>
          </w:p>
          <w:p w14:paraId="3E2DB2EC" w14:textId="2BBB9E0A" w:rsidR="00CF295E" w:rsidRPr="00E0718C" w:rsidRDefault="00CF295E" w:rsidP="00CF295E">
            <w:pPr>
              <w:tabs>
                <w:tab w:val="left" w:pos="6553"/>
                <w:tab w:val="left" w:pos="8364"/>
                <w:tab w:val="left" w:pos="9639"/>
              </w:tabs>
              <w:suppressAutoHyphens/>
              <w:ind w:right="-1135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Minczakiewicz E. (2009). 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>Jak krok po kroku wprowadzać dzieci o specjalnych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br/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lastRenderedPageBreak/>
              <w:t xml:space="preserve"> potrzebach edukacyjnych w świat zabawy i nauki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. Kraków, OW 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Impuls.</w:t>
            </w:r>
          </w:p>
          <w:p w14:paraId="1EF37BA3" w14:textId="78838865" w:rsidR="00CF295E" w:rsidRPr="00E0718C" w:rsidRDefault="00CF295E" w:rsidP="00CF295E">
            <w:pP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Pileccy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,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W., J., 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(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1996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).</w:t>
            </w:r>
            <w:r w:rsidRPr="00E0718C">
              <w:rPr>
                <w:rFonts w:asciiTheme="minorHAnsi" w:hAnsiTheme="minorHAnsi" w:cstheme="minorHAnsi"/>
                <w:i/>
                <w:sz w:val="20"/>
                <w:szCs w:val="20"/>
                <w:lang w:eastAsia="ar-SA"/>
              </w:rPr>
              <w:t xml:space="preserve"> Stymulacja psychoruchowego rozwoju dzieci o obniżonej sprawności umysłowej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.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Kraków, WSP</w:t>
            </w:r>
            <w:r w:rsidRPr="00E0718C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</w:p>
          <w:p w14:paraId="7456B6D4" w14:textId="6244E3FB" w:rsidR="005C0723" w:rsidRPr="00E0718C" w:rsidRDefault="005C0723" w:rsidP="00CF295E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Sherborne, W. (2015). </w:t>
            </w:r>
            <w:r w:rsidRPr="00E0718C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  <w:t>Ruch rozwijający dla dzieci</w:t>
            </w: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 Wydawnictwo Naukowe PWN.</w:t>
            </w:r>
          </w:p>
        </w:tc>
      </w:tr>
    </w:tbl>
    <w:p w14:paraId="211E22AD" w14:textId="632220BB" w:rsidR="000746C5" w:rsidRPr="00E0718C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</w:rPr>
      </w:pPr>
      <w:r w:rsidRPr="00E0718C">
        <w:rPr>
          <w:iCs/>
          <w:color w:val="000000" w:themeColor="text1"/>
        </w:rPr>
        <w:lastRenderedPageBreak/>
        <w:t>Cele, treści i efekty uczenia się</w:t>
      </w:r>
    </w:p>
    <w:p w14:paraId="467AD185" w14:textId="78831576" w:rsidR="003E0703" w:rsidRPr="00E0718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Cele przedmiotu (zajęć) (z uwzględnieniem formy zajęć)</w:t>
      </w:r>
    </w:p>
    <w:p w14:paraId="4A841AF3" w14:textId="0CDC99BE" w:rsidR="00A10BE1" w:rsidRPr="00E0718C" w:rsidRDefault="00A10BE1" w:rsidP="00A10BE1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Wykład: </w:t>
      </w:r>
    </w:p>
    <w:p w14:paraId="680EA907" w14:textId="566CA47B" w:rsidR="00CF295E" w:rsidRPr="00E0718C" w:rsidRDefault="00CF295E" w:rsidP="00CF295E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E0718C">
        <w:rPr>
          <w:rFonts w:asciiTheme="minorHAnsi" w:hAnsiTheme="minorHAnsi" w:cstheme="minorHAnsi"/>
          <w:b/>
          <w:i/>
          <w:sz w:val="20"/>
          <w:szCs w:val="20"/>
        </w:rPr>
        <w:t>C1.</w:t>
      </w:r>
      <w:r w:rsidR="00EE51F9"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="00EE51F9" w:rsidRPr="00E0718C">
        <w:rPr>
          <w:rFonts w:asciiTheme="minorHAnsi" w:hAnsiTheme="minorHAnsi" w:cstheme="minorHAnsi"/>
          <w:sz w:val="20"/>
          <w:szCs w:val="20"/>
          <w:lang w:eastAsia="ar-SA"/>
        </w:rPr>
        <w:t>Z</w:t>
      </w:r>
      <w:r w:rsidR="00EE51F9" w:rsidRPr="00E0718C">
        <w:rPr>
          <w:rFonts w:asciiTheme="minorHAnsi" w:hAnsiTheme="minorHAnsi" w:cstheme="minorHAnsi"/>
          <w:sz w:val="20"/>
          <w:szCs w:val="20"/>
          <w:lang w:eastAsia="ar-SA"/>
        </w:rPr>
        <w:t>apoznanie studentów ze specyfiką</w:t>
      </w:r>
      <w:r w:rsidR="00EE51F9"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funkcjonowan</w:t>
      </w:r>
      <w:r w:rsidR="00EE51F9"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ia </w:t>
      </w:r>
      <w:r w:rsidR="00EE51F9" w:rsidRPr="00E0718C">
        <w:rPr>
          <w:rFonts w:asciiTheme="minorHAnsi" w:hAnsiTheme="minorHAnsi" w:cstheme="minorHAnsi"/>
          <w:sz w:val="20"/>
          <w:szCs w:val="20"/>
          <w:lang w:eastAsia="ar-SA"/>
        </w:rPr>
        <w:t>dzieci z różnymi niepełnosprawnościami</w:t>
      </w:r>
      <w:r w:rsidR="00EE51F9"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i możliwościami wspierania ich rozwoju</w:t>
      </w:r>
    </w:p>
    <w:p w14:paraId="15775FB1" w14:textId="77777777" w:rsidR="00CF295E" w:rsidRPr="00E0718C" w:rsidRDefault="00CF295E" w:rsidP="00CF295E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0"/>
          <w:szCs w:val="20"/>
        </w:rPr>
      </w:pPr>
      <w:r w:rsidRPr="00E0718C">
        <w:rPr>
          <w:rFonts w:asciiTheme="minorHAnsi" w:hAnsiTheme="minorHAnsi" w:cstheme="minorHAnsi"/>
          <w:b/>
          <w:i/>
          <w:sz w:val="20"/>
          <w:szCs w:val="20"/>
        </w:rPr>
        <w:t xml:space="preserve">C2. </w:t>
      </w:r>
      <w:r w:rsidRPr="00E0718C">
        <w:rPr>
          <w:rFonts w:asciiTheme="minorHAnsi" w:hAnsiTheme="minorHAnsi" w:cstheme="minorHAnsi"/>
          <w:sz w:val="20"/>
          <w:szCs w:val="20"/>
        </w:rPr>
        <w:t>Nabycie przez studentów umiejętności obserwowania i interpretowania zjawisk klinicznych i społecznych występujących w przebiegu rozwoju nieprawidłowego</w:t>
      </w:r>
    </w:p>
    <w:p w14:paraId="1F9EBD3A" w14:textId="77777777" w:rsidR="00CF295E" w:rsidRPr="00E0718C" w:rsidRDefault="00CF295E" w:rsidP="00CF295E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E0718C">
        <w:rPr>
          <w:rFonts w:asciiTheme="minorHAnsi" w:hAnsiTheme="minorHAnsi" w:cstheme="minorHAnsi"/>
          <w:b/>
          <w:i/>
          <w:sz w:val="20"/>
          <w:szCs w:val="20"/>
        </w:rPr>
        <w:t>C3.</w:t>
      </w:r>
      <w:r w:rsidRPr="00E0718C">
        <w:rPr>
          <w:rFonts w:asciiTheme="minorHAnsi" w:hAnsiTheme="minorHAnsi" w:cstheme="minorHAnsi"/>
          <w:sz w:val="20"/>
          <w:szCs w:val="20"/>
        </w:rPr>
        <w:t xml:space="preserve"> Kształtowanie u studentów postawy otwartości wobec dzieci z różnymi niepełnosprawnościami i ich rodzin</w:t>
      </w:r>
    </w:p>
    <w:p w14:paraId="1C836D09" w14:textId="1152C0E7" w:rsidR="00A10BE1" w:rsidRPr="00E0718C" w:rsidRDefault="00A10BE1" w:rsidP="00A10BE1">
      <w:pPr>
        <w:pStyle w:val="TableParagraph"/>
        <w:snapToGrid w:val="0"/>
        <w:spacing w:line="276" w:lineRule="auto"/>
        <w:ind w:firstLine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Ćwiczenia: </w:t>
      </w:r>
    </w:p>
    <w:p w14:paraId="742D744C" w14:textId="30A20889" w:rsidR="00A10BE1" w:rsidRPr="00E0718C" w:rsidRDefault="00A10BE1" w:rsidP="00A10BE1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C1: </w:t>
      </w:r>
      <w:r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Poznanie przez studentów poszczególnych postaci zaburzeń rozwoju psychoruchowego u dzieci (czynników etiologicznych, objawów podstawowych i metod wspomagania rozwoju).</w:t>
      </w:r>
    </w:p>
    <w:p w14:paraId="2F8EB115" w14:textId="4A0C1390" w:rsidR="00A10BE1" w:rsidRPr="00E0718C" w:rsidRDefault="00A10BE1" w:rsidP="00A10BE1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C2: </w:t>
      </w:r>
      <w:r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Kształtowanie u studentów umiejętności doboru metod wspomagania rozwoju odpowiednich do rozpoznanych trudności.</w:t>
      </w: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 </w:t>
      </w:r>
    </w:p>
    <w:p w14:paraId="15FCA163" w14:textId="6DE4CCB8" w:rsidR="00A10BE1" w:rsidRPr="00E0718C" w:rsidRDefault="00A10BE1" w:rsidP="00A10BE1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C3: </w:t>
      </w:r>
      <w:r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Zrozumienie przez studentów specyfiki funkcjonowania systemu rodzinnego z dzieckiem z niepełnosprawnością.</w:t>
      </w: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 </w:t>
      </w:r>
    </w:p>
    <w:p w14:paraId="4C6216BD" w14:textId="614F259C" w:rsidR="00A10BE1" w:rsidRPr="00E0718C" w:rsidRDefault="00A10BE1" w:rsidP="00A10BE1">
      <w:pPr>
        <w:pStyle w:val="TableParagraph"/>
        <w:numPr>
          <w:ilvl w:val="0"/>
          <w:numId w:val="37"/>
        </w:numPr>
        <w:snapToGrid w:val="0"/>
        <w:spacing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  <w:lang w:val="pl"/>
        </w:rPr>
        <w:t xml:space="preserve">C4: </w:t>
      </w:r>
      <w:r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  <w:lang w:val="pl"/>
        </w:rPr>
        <w:t>Uwrażliwienie studentów na indywidualne różnice w przebiegu rozwoju zaburzonego u dziecka oraz możliwe trudności w relacji z nim i jego rodziną.</w:t>
      </w:r>
    </w:p>
    <w:p w14:paraId="33E2B05F" w14:textId="3C8006E0" w:rsidR="00A10BE1" w:rsidRPr="00E0718C" w:rsidRDefault="00A10BE1" w:rsidP="00A10BE1">
      <w:pPr>
        <w:pStyle w:val="TableParagraph"/>
        <w:spacing w:line="276" w:lineRule="auto"/>
        <w:ind w:left="709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67708B6E" w14:textId="17C856B3" w:rsidR="003E0703" w:rsidRPr="00E0718C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Treści programowe (z uwzględnieniem formy zajęć)</w:t>
      </w:r>
    </w:p>
    <w:p w14:paraId="63A1E98E" w14:textId="5E9DBC8D" w:rsidR="003E0703" w:rsidRPr="00E0718C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Wykłady</w:t>
      </w:r>
    </w:p>
    <w:p w14:paraId="06505FD4" w14:textId="77777777" w:rsidR="00EE51F9" w:rsidRPr="00E0718C" w:rsidRDefault="00EE51F9" w:rsidP="00EE51F9">
      <w:pPr>
        <w:suppressAutoHyphens/>
        <w:ind w:left="567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u w:val="single"/>
          <w:lang w:eastAsia="ar-SA"/>
        </w:rPr>
        <w:t>I.Specyfika rozwoju dziecka niepełnosprawnego</w:t>
      </w:r>
    </w:p>
    <w:p w14:paraId="54790322" w14:textId="77777777" w:rsidR="00EE51F9" w:rsidRPr="00E0718C" w:rsidRDefault="00EE51F9" w:rsidP="00EE51F9">
      <w:pPr>
        <w:suppressAutoHyphens/>
        <w:spacing w:line="276" w:lineRule="auto"/>
        <w:ind w:left="567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</w:p>
    <w:p w14:paraId="417A1541" w14:textId="77777777" w:rsidR="00EE51F9" w:rsidRPr="00E0718C" w:rsidRDefault="00EE51F9" w:rsidP="00EE51F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Zapoznanie z karta przedmiotu i warunkami zaliczenia. Podstawowe aspekty rozwoju. Niepełnosprawność jako zaburzenie struktury i funkcji „ja” cielesnego w realizacji zadań rozwojowych (koncepcje: R. Havighursta i S. Kowalika). Typologia niepełnosprawności. Wspomaganie rozwoju dziecka niepełnosprawnego – główne idee. </w:t>
      </w:r>
    </w:p>
    <w:p w14:paraId="038E39A8" w14:textId="77777777" w:rsidR="00EE51F9" w:rsidRPr="00E0718C" w:rsidRDefault="00EE51F9" w:rsidP="00EE51F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Dzieci niepełnosprawne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sensorycznie: niewidome i słabowidzące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– klasyfikacje; motoryczne, poznawcze, osobowościowe problemy rozwoju. Teorie kompensacji poznawczej, kompensacyjna rola funkcjonujących analizatorów. </w:t>
      </w:r>
    </w:p>
    <w:p w14:paraId="024689BF" w14:textId="77777777" w:rsidR="00EE51F9" w:rsidRPr="00E0718C" w:rsidRDefault="00EE51F9" w:rsidP="00EE51F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/>
        <w:rPr>
          <w:rFonts w:asciiTheme="minorHAnsi" w:hAnsiTheme="minorHAnsi" w:cstheme="minorHAnsi"/>
          <w:i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Dzieci niepełnosprawne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sensorycznie: niesłyszące i niedosłyszące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– klasyfikacja, rodzaje wad słuchu, konsekwencje głuchoty (społeczne, psychologiczne, fizyczne). Korektura i kompensacja - sposoby i środki porozumiewania się, zasady wychowania językowego, wychowanie słuchowe</w:t>
      </w:r>
    </w:p>
    <w:p w14:paraId="671F2233" w14:textId="77777777" w:rsidR="00EE51F9" w:rsidRPr="00E0718C" w:rsidRDefault="00EE51F9" w:rsidP="00EE51F9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/>
        <w:rPr>
          <w:rFonts w:asciiTheme="minorHAnsi" w:hAnsiTheme="minorHAnsi" w:cstheme="minorHAnsi"/>
          <w:i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Dzieci niepełnosprawne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intelektualnie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>: definicje, stopnie, psychologiczna charakterystyka dzieci z niepełnosprawnością intelektualną poszczególnych stopni: procesy poznawcze w kontekście teorii rozwoju inteligencji J. Piageta. Wieloczynnikowa koncepcja upośledzenia umysłowego: endogenne i egzogenne czynniki upośledzenia, etapy patologizacji rozwoju. Podmiotowe, rozwojowe, psychopatologiczne i społeczne ujęcie problematyki seksualności</w:t>
      </w:r>
      <w:r w:rsidRPr="00E0718C">
        <w:rPr>
          <w:rFonts w:asciiTheme="minorHAnsi" w:hAnsiTheme="minorHAnsi" w:cstheme="minorHAnsi"/>
          <w:i/>
          <w:sz w:val="20"/>
          <w:szCs w:val="20"/>
          <w:lang w:eastAsia="ar-SA"/>
        </w:rPr>
        <w:t>.</w:t>
      </w:r>
    </w:p>
    <w:p w14:paraId="306FF91D" w14:textId="77777777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1135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Dzieci ze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spectrum autyzmu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>: objawy, wczesny i późny autyzm, rozwój i funkcjonowanie (fakty i mity).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 xml:space="preserve">Autyzm a zespół Reta, Aspergera  i Zaburzenie semantyczno-pragmatyczne.  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>Specyficzne potrzeby dotykowe osób z cechami autyzmu wczesnodziecięcego głęboko upośledzonych umysłowo.</w:t>
      </w:r>
    </w:p>
    <w:p w14:paraId="52B49E4F" w14:textId="47C5F623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1192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Dzieci z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epilepsją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: mechanizm, typy, czynniki wyzwalające atak, konsekwencje leczenia farmakologicznego, 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>problemy psycho-społeczne dzieci i młodzieży. Zasady interwencji podczas ataku.</w:t>
      </w:r>
    </w:p>
    <w:p w14:paraId="762A0F31" w14:textId="2EDA94DB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1192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Dzieci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nie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pełno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sprawne ruchowo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– Klasyfikacje chorób układu ruchowego, problemy dzieci z dysfunkcją układu kostno-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 xml:space="preserve">stawowego, dystrofią mięśni, dysfunkcją pochodzenia rdzeniowego, dysfunkcjami pochodzenia mózgowego (Mózgowe </w:t>
      </w:r>
    </w:p>
    <w:p w14:paraId="4695CA7A" w14:textId="77777777" w:rsidR="00EE51F9" w:rsidRPr="00E0718C" w:rsidRDefault="00EE51F9" w:rsidP="00E0718C">
      <w:pPr>
        <w:suppressAutoHyphens/>
        <w:spacing w:line="276" w:lineRule="auto"/>
        <w:ind w:left="927" w:right="-1192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Porażenie Dziecięce) i Afazją dziecięcą. Specyfika rozwoju i sytuacji trudnych dzieci i młodzieży w dysfunkcjami 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>ruchowymi.</w:t>
      </w:r>
    </w:p>
    <w:p w14:paraId="7B8597F0" w14:textId="77777777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1192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Dzieci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odmienne somatycznie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– Teoria piętna społecznego; Mechanizm wpływu odmienności somatycznej na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>rozwój dzieci i młodzieży; charakterystyka  problemów dzieci i młodzieży: otyłej, niskorosłej, z deformacjami twarzy, hermafrodytyzmem, dysforią płciową) - problemy psychospołeczne i radzenie sobie z nimi.</w:t>
      </w:r>
    </w:p>
    <w:p w14:paraId="4F22C86C" w14:textId="77777777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1135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Dzieci </w:t>
      </w:r>
      <w:r w:rsidRPr="00E0718C">
        <w:rPr>
          <w:rFonts w:asciiTheme="minorHAnsi" w:hAnsiTheme="minorHAnsi" w:cstheme="minorHAnsi"/>
          <w:b/>
          <w:sz w:val="20"/>
          <w:szCs w:val="20"/>
          <w:lang w:eastAsia="ar-SA"/>
        </w:rPr>
        <w:t>przewlekle chore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– definicja, klasyfikacje, wpływ choroby przewlekłej na rozwój psychiczny, psychologiczne 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 xml:space="preserve">problemy leczenia, zagadnienia wychowawcze i pomoc rodzinie. Prewencja dystresu u dzieci doświadczających 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>hospitalizacji i interwencji medycznych.</w:t>
      </w:r>
    </w:p>
    <w:p w14:paraId="046FC95B" w14:textId="77777777" w:rsidR="00EE51F9" w:rsidRPr="00E0718C" w:rsidRDefault="00EE51F9" w:rsidP="00EE51F9">
      <w:pPr>
        <w:suppressAutoHyphens/>
        <w:spacing w:line="276" w:lineRule="auto"/>
        <w:ind w:left="567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</w:p>
    <w:p w14:paraId="4F8C4DAC" w14:textId="77777777" w:rsidR="00EE51F9" w:rsidRPr="00E0718C" w:rsidRDefault="00EE51F9" w:rsidP="00EE51F9">
      <w:pPr>
        <w:suppressAutoHyphens/>
        <w:spacing w:line="276" w:lineRule="auto"/>
        <w:ind w:left="567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u w:val="single"/>
          <w:lang w:eastAsia="ar-SA"/>
        </w:rPr>
        <w:t>II. Wspieranie rozwoju dziecka niepełnosprawnego</w:t>
      </w:r>
    </w:p>
    <w:p w14:paraId="548CA05E" w14:textId="77777777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20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Przestrzenie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rehabilitacji i wspomaganie rozwoju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– od modelu medycznego po społeczno-psychologiczny. Podstawy 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br/>
        <w:t>ekologicznej koncepcji rozwoju Urie Bronfenbrennera i transakcyjny model rozwoju Arnolda Sameroffa.</w:t>
      </w:r>
    </w:p>
    <w:p w14:paraId="31F10AAB" w14:textId="77777777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20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>Wspomaganie rozwoju emocjonalnego i osobowego - cechy interakcji wspomagających rozwój w oparciu o teorie przywiązania Johna Bowlby’ego i wyniki badań nad wrażliwością macierzyńską Mary Ainsworth.</w:t>
      </w:r>
    </w:p>
    <w:p w14:paraId="073317C5" w14:textId="77777777" w:rsidR="00EE51F9" w:rsidRPr="00E0718C" w:rsidRDefault="00EE51F9" w:rsidP="00E0718C">
      <w:pPr>
        <w:widowControl/>
        <w:numPr>
          <w:ilvl w:val="0"/>
          <w:numId w:val="39"/>
        </w:numPr>
        <w:suppressAutoHyphens/>
        <w:autoSpaceDE/>
        <w:autoSpaceDN/>
        <w:spacing w:line="276" w:lineRule="auto"/>
        <w:ind w:left="927" w:right="-20"/>
        <w:rPr>
          <w:rFonts w:asciiTheme="minorHAnsi" w:hAnsiTheme="minorHAnsi" w:cstheme="minorHAnsi"/>
          <w:sz w:val="20"/>
          <w:szCs w:val="20"/>
          <w:lang w:eastAsia="ar-SA"/>
        </w:rPr>
      </w:pP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Wspomaganie rozwoju </w:t>
      </w:r>
      <w:r w:rsidRPr="00E0718C">
        <w:rPr>
          <w:rFonts w:asciiTheme="minorHAnsi" w:hAnsiTheme="minorHAnsi" w:cstheme="minorHAnsi"/>
          <w:b/>
          <w:bCs/>
          <w:sz w:val="20"/>
          <w:szCs w:val="20"/>
          <w:lang w:eastAsia="ar-SA"/>
        </w:rPr>
        <w:t>kompetencji edukacyjnych</w:t>
      </w:r>
      <w:r w:rsidRPr="00E0718C">
        <w:rPr>
          <w:rFonts w:asciiTheme="minorHAnsi" w:hAnsiTheme="minorHAnsi" w:cstheme="minorHAnsi"/>
          <w:sz w:val="20"/>
          <w:szCs w:val="20"/>
          <w:lang w:eastAsia="ar-SA"/>
        </w:rPr>
        <w:t xml:space="preserve"> dziecka niepełnosprawnego w kontekście wybranych teorii –koncepcja strefy najbliższego rozwoju Lwa Wygotskiego; koncepcja uczenia się okolicznościowego - Stefana Szumana; koncepcja epizodów wspólnego zaangażowania -  Rudolpha Schaffera; koncepcja rusztowania Davida Wooda i Jeroma Brunera; koncepcja upośrednionego uczenia się - Reuvena Feuersteina; koncepcja wzmacniania pozytywnie wartościowanych właściwości psychicznych jednostki i oraz wpływów środowiska Ireny Obuchowskiej; koncepcja intensywnego wspomagania rozwoju umysłowego Edyty Gruszczyk-Kolczyńskiej; zintegrowany model wspomagania rozwoju - Andrzeja Twardowskiego</w:t>
      </w:r>
    </w:p>
    <w:p w14:paraId="4EC358EB" w14:textId="77777777" w:rsidR="006D764F" w:rsidRPr="00E0718C" w:rsidRDefault="006D764F" w:rsidP="00EE51F9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Ćwiczenia</w:t>
      </w:r>
    </w:p>
    <w:p w14:paraId="37371666" w14:textId="4B4F6288" w:rsidR="006D764F" w:rsidRPr="00E0718C" w:rsidRDefault="00A10BE1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Zapoznanie z kartą przedmiotu oraz warunkami zaliczenia </w:t>
      </w:r>
    </w:p>
    <w:p w14:paraId="701EB9C4" w14:textId="3F953C32" w:rsidR="00A10BE1" w:rsidRPr="00E0718C" w:rsidRDefault="00A10BE1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>Wspieranie rozwoju dziecka z niepełnosprawnością wzroku i słuchu</w:t>
      </w:r>
      <w:r w:rsidR="0082261D"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>,</w:t>
      </w:r>
    </w:p>
    <w:p w14:paraId="7FF63B0B" w14:textId="1110B62D" w:rsidR="00A10BE1" w:rsidRPr="00E0718C" w:rsidRDefault="00A10BE1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Wyzwania rozwojowe dziecka z niepełnosprawnością motoryczną oraz metody wspierania jego rozwoju. </w:t>
      </w:r>
    </w:p>
    <w:p w14:paraId="63473357" w14:textId="46A5EBE6" w:rsidR="00A10BE1" w:rsidRPr="00E0718C" w:rsidRDefault="00A10BE1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Specyfika funkcjonowania oraz wspieranie rozwoju dziecka z całościowymi zaburzeniami rozwojowymi. </w:t>
      </w:r>
    </w:p>
    <w:p w14:paraId="4AA4408E" w14:textId="1391E1AD" w:rsidR="00A10BE1" w:rsidRPr="00E0718C" w:rsidRDefault="00A10BE1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Objawy, przebieg i konsekwencje zaburzeń mowy i komunikacji </w:t>
      </w:r>
      <w:r w:rsidR="0082261D"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oraz wspieranie rozwoju dziecka z trudnościami w obszarze rozwoju mowy i komunikacji. </w:t>
      </w:r>
    </w:p>
    <w:p w14:paraId="03F18E4A" w14:textId="158C8B9B" w:rsidR="0082261D" w:rsidRPr="00E0718C" w:rsidRDefault="0082261D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Fazy adaptacji rodziców do niepełnosprawności dziecka. Sposoby radzenia sobie rodziny z niepełnosprawnością jednego z jej członków. </w:t>
      </w:r>
    </w:p>
    <w:p w14:paraId="2F94E13D" w14:textId="0D9AC39E" w:rsidR="0082261D" w:rsidRPr="00E0718C" w:rsidRDefault="0082261D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Przyczyny oraz konsekwencje wystąpienia syndromu wypalenia sił u rodziców dzieci z niepełnosprawnościami. </w:t>
      </w:r>
    </w:p>
    <w:p w14:paraId="4919F553" w14:textId="02D0E2DD" w:rsidR="0082261D" w:rsidRPr="00E0718C" w:rsidRDefault="0082261D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Postawy otoczenia wobec dziecka z niepełnosprawnością i jego rodziny. </w:t>
      </w:r>
    </w:p>
    <w:p w14:paraId="7BD52AEA" w14:textId="77777777" w:rsidR="0082261D" w:rsidRPr="00E0718C" w:rsidRDefault="0082261D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Rola terapii systemowej i terapii poznawczo – behawioralnej we wsparciu dzieci z niepełnosprawnością i ich rodzin. </w:t>
      </w:r>
    </w:p>
    <w:p w14:paraId="44A17232" w14:textId="7638CB1E" w:rsidR="0082261D" w:rsidRPr="00E0718C" w:rsidRDefault="0082261D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Profilaktyka zaburzeń u dzieci. </w:t>
      </w:r>
    </w:p>
    <w:p w14:paraId="473F0E3F" w14:textId="4793E9D4" w:rsidR="000C5BDE" w:rsidRPr="00E0718C" w:rsidRDefault="000C5BDE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>Wczesne wspomaganie rozwoju i wczesna interwencja.</w:t>
      </w:r>
    </w:p>
    <w:p w14:paraId="101A7D3A" w14:textId="18A22725" w:rsidR="0082261D" w:rsidRPr="00E0718C" w:rsidRDefault="0082261D" w:rsidP="0082261D">
      <w:pPr>
        <w:pStyle w:val="TableParagraph"/>
        <w:numPr>
          <w:ilvl w:val="0"/>
          <w:numId w:val="38"/>
        </w:numPr>
        <w:spacing w:line="276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Analiza przypadków klinicznych dzieci z wybranymi niepełnosprawnościami. </w:t>
      </w:r>
    </w:p>
    <w:p w14:paraId="52CBFC3B" w14:textId="255BAEC0" w:rsidR="00436303" w:rsidRPr="00E0718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E0718C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E0718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Efekt</w:t>
            </w:r>
            <w:r w:rsidR="00DE1F53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y </w:t>
            </w:r>
            <w:r w:rsidR="00DE1F53" w:rsidRPr="00E0718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="00DE1F53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E0718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Student, który zaliczył </w:t>
            </w:r>
            <w:r w:rsidR="006F029C" w:rsidRPr="00E0718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przedmiot</w:t>
            </w:r>
            <w:r w:rsidR="00654EA0" w:rsidRPr="00E0718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E0718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Odniesienie do</w:t>
            </w:r>
          </w:p>
          <w:p w14:paraId="4D8DFDCC" w14:textId="77777777" w:rsidR="00A713B4" w:rsidRPr="00E0718C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kierunkowych efektów uczenia się</w:t>
            </w:r>
          </w:p>
        </w:tc>
      </w:tr>
    </w:tbl>
    <w:p w14:paraId="4C7CE37C" w14:textId="0F56F5D4" w:rsidR="00A713B4" w:rsidRPr="00E071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E0718C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E0718C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wiedzy</w:t>
      </w:r>
      <w:r w:rsidRPr="00E0718C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7B0838" w:rsidRPr="00E0718C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7B0838" w:rsidRPr="00E0718C" w:rsidRDefault="007B0838" w:rsidP="007B08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6830" w:type="dxa"/>
          </w:tcPr>
          <w:p w14:paraId="1C4830B9" w14:textId="34B4CD13" w:rsidR="007B0838" w:rsidRPr="00E0718C" w:rsidRDefault="007B0838" w:rsidP="007B0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Zna w pogłębionym stopniu metody i narzędzia badawcze stosowane w psychologii oraz możliwości ich wykorzystania w tworzeniu modeli zjawisk i procesów psychospołecznych oraz w diagnozie i terapii dziecka z niepełnosprawnością i jego rodziny.</w:t>
            </w:r>
          </w:p>
        </w:tc>
        <w:tc>
          <w:tcPr>
            <w:tcW w:w="1773" w:type="dxa"/>
          </w:tcPr>
          <w:p w14:paraId="1881EAEC" w14:textId="10E7FBC2" w:rsidR="007B0838" w:rsidRPr="00E0718C" w:rsidRDefault="007B0838" w:rsidP="007B0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PSYCH_W05</w:t>
            </w:r>
          </w:p>
        </w:tc>
      </w:tr>
      <w:tr w:rsidR="007B0838" w:rsidRPr="00E0718C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5079F1D" w:rsidR="007B0838" w:rsidRPr="00E0718C" w:rsidRDefault="007B0838" w:rsidP="007B0838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6830" w:type="dxa"/>
          </w:tcPr>
          <w:p w14:paraId="4FFFC98B" w14:textId="266B3060" w:rsidR="007B0838" w:rsidRPr="00E0718C" w:rsidRDefault="007B0838" w:rsidP="007B0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Ma pogłębioną wiedzę dotyczącą procesów psychicznych, rozwoju dziecka z niepełnosprawnością w cyklu życia w aspekcie psychologicznym, a także więzi społecznych w odniesieniu do procesów rozwojowych, profilaktycznych i terapeutycznych</w:t>
            </w:r>
          </w:p>
        </w:tc>
        <w:tc>
          <w:tcPr>
            <w:tcW w:w="1773" w:type="dxa"/>
          </w:tcPr>
          <w:p w14:paraId="22E3BAAE" w14:textId="206D654E" w:rsidR="007B0838" w:rsidRPr="00E0718C" w:rsidRDefault="007B0838" w:rsidP="007B083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PSYCH_W13</w:t>
            </w:r>
          </w:p>
        </w:tc>
      </w:tr>
    </w:tbl>
    <w:p w14:paraId="770FE7C0" w14:textId="2A87EC85" w:rsidR="00A713B4" w:rsidRPr="00E071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E0718C">
        <w:rPr>
          <w:rFonts w:asciiTheme="minorHAnsi" w:hAnsiTheme="minorHAnsi" w:cstheme="minorHAnsi"/>
          <w:iCs/>
          <w:color w:val="000000" w:themeColor="text1"/>
        </w:rPr>
        <w:t xml:space="preserve">w zakresie </w:t>
      </w:r>
      <w:r w:rsidR="000800D0" w:rsidRPr="00E0718C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umiejętności</w:t>
      </w:r>
      <w:r w:rsidRPr="00E0718C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E0718C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E0718C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6821" w:type="dxa"/>
          </w:tcPr>
          <w:p w14:paraId="73ADB30C" w14:textId="51C118A3" w:rsidR="00A713B4" w:rsidRPr="00E0718C" w:rsidRDefault="007B0838" w:rsidP="007B0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Posiada rozwiniętą umiejętność postrzegania i interpretowania zjawisk społecznych w psychologicznym kontekście w procesie wczesnego wspomagania rozwoju dziecka z niepełnosprawnością we współpracy z rodziną oraz zastosowania metod badawczych w celu ich zdiagnozowania.</w:t>
            </w:r>
          </w:p>
        </w:tc>
        <w:tc>
          <w:tcPr>
            <w:tcW w:w="1773" w:type="dxa"/>
          </w:tcPr>
          <w:p w14:paraId="69BAD1D6" w14:textId="74F7B20E" w:rsidR="00A713B4" w:rsidRPr="00E0718C" w:rsidRDefault="007B08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PSYCH_U05</w:t>
            </w:r>
          </w:p>
        </w:tc>
      </w:tr>
      <w:tr w:rsidR="00341AC4" w:rsidRPr="00E0718C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1894606" w:rsidR="00A713B4" w:rsidRPr="00E0718C" w:rsidRDefault="007B083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6821" w:type="dxa"/>
          </w:tcPr>
          <w:p w14:paraId="2FF0A8C0" w14:textId="526925AD" w:rsidR="00A713B4" w:rsidRPr="00E0718C" w:rsidRDefault="007B0838" w:rsidP="007B0838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 xml:space="preserve">Potrafi dostrzec problem badawczy natury psychologicznej, dokonać jego analizy, </w:t>
            </w: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lastRenderedPageBreak/>
              <w:t>wygenerować pomysły jego rozwiązania oraz je zweryfikować i wyciągnąć wnioski o charakterze teoretycznym i praktycznym w kontekście wczesnego  wspierania rozwoju w zapobieganiu problemom rozwojowym u dzieci z niepełnosprawnością</w:t>
            </w:r>
          </w:p>
        </w:tc>
        <w:tc>
          <w:tcPr>
            <w:tcW w:w="1773" w:type="dxa"/>
          </w:tcPr>
          <w:p w14:paraId="3E869DC6" w14:textId="618EE99B" w:rsidR="00A713B4" w:rsidRPr="00E0718C" w:rsidRDefault="007B08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PSYCH_U07</w:t>
            </w:r>
          </w:p>
        </w:tc>
      </w:tr>
    </w:tbl>
    <w:p w14:paraId="5A2DC6D8" w14:textId="077E0DA3" w:rsidR="00A713B4" w:rsidRPr="00E0718C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</w:rPr>
      </w:pPr>
      <w:r w:rsidRPr="00E0718C">
        <w:rPr>
          <w:rFonts w:asciiTheme="minorHAnsi" w:hAnsiTheme="minorHAnsi" w:cstheme="minorHAnsi"/>
          <w:iCs/>
          <w:color w:val="000000" w:themeColor="text1"/>
        </w:rPr>
        <w:lastRenderedPageBreak/>
        <w:t xml:space="preserve">w zakresie </w:t>
      </w:r>
      <w:r w:rsidR="000800D0" w:rsidRPr="00E0718C">
        <w:rPr>
          <w:rFonts w:asciiTheme="minorHAnsi" w:hAnsiTheme="minorHAnsi" w:cstheme="minorHAnsi"/>
          <w:iCs/>
          <w:color w:val="000000" w:themeColor="text1"/>
          <w:shd w:val="clear" w:color="auto" w:fill="ECF1F8"/>
        </w:rPr>
        <w:t>kompetencji społecznych</w:t>
      </w:r>
      <w:r w:rsidRPr="00E0718C">
        <w:rPr>
          <w:rFonts w:asciiTheme="minorHAnsi" w:hAnsiTheme="minorHAnsi" w:cstheme="minorHAnsi"/>
          <w:iCs/>
          <w:color w:val="000000" w:themeColor="text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E0718C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E0718C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6830" w:type="dxa"/>
          </w:tcPr>
          <w:p w14:paraId="5FEA63E7" w14:textId="1E92CF9A" w:rsidR="00A713B4" w:rsidRPr="00E0718C" w:rsidRDefault="000C5BD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A</w:t>
            </w:r>
            <w:r w:rsidR="007B0838"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ktywnie potrafi wykorzystywać umiejętności w obszarze wczesnego wspierania rozwoju dziecka z niepełnosprawnością.</w:t>
            </w:r>
          </w:p>
        </w:tc>
        <w:tc>
          <w:tcPr>
            <w:tcW w:w="1773" w:type="dxa"/>
          </w:tcPr>
          <w:p w14:paraId="3E07749A" w14:textId="1B57DA70" w:rsidR="00A713B4" w:rsidRPr="00E0718C" w:rsidRDefault="007B08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PSYCH_K01</w:t>
            </w:r>
          </w:p>
        </w:tc>
      </w:tr>
      <w:tr w:rsidR="00341AC4" w:rsidRPr="00E0718C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6F2412D9" w:rsidR="00A713B4" w:rsidRPr="00E0718C" w:rsidRDefault="007B083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6830" w:type="dxa"/>
          </w:tcPr>
          <w:p w14:paraId="3E006535" w14:textId="637297A8" w:rsidR="00A713B4" w:rsidRPr="00E0718C" w:rsidRDefault="000C5BDE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lang w:val="pl"/>
              </w:rPr>
              <w:t>Potrafi współtworzyć projekty psychoprofilaktyczne, przewidywać ich skutki indywidualne i społeczne w kontekście pracy z dzieckiem z niepełnosprawnością i jego rodzicami.</w:t>
            </w:r>
          </w:p>
        </w:tc>
        <w:tc>
          <w:tcPr>
            <w:tcW w:w="1773" w:type="dxa"/>
          </w:tcPr>
          <w:p w14:paraId="303767DD" w14:textId="44C15911" w:rsidR="00A713B4" w:rsidRPr="00E0718C" w:rsidRDefault="007B083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sz w:val="20"/>
                <w:szCs w:val="20"/>
              </w:rPr>
              <w:t>PSYCH_K05</w:t>
            </w:r>
          </w:p>
        </w:tc>
      </w:tr>
    </w:tbl>
    <w:p w14:paraId="1C259416" w14:textId="227F24BB" w:rsidR="00436303" w:rsidRPr="00E0718C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Sposoby weryfikacji osiągnięcia efektów uczenia się realizowanych w ramach przedmiotu</w:t>
      </w:r>
      <w:r w:rsidR="00906C25"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 </w:t>
      </w: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(zajęć)</w:t>
      </w:r>
    </w:p>
    <w:p w14:paraId="100ECDB9" w14:textId="45FD2948" w:rsidR="00CF48D1" w:rsidRPr="00E0718C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Sposób weryfikacji (+/-)</w:t>
      </w:r>
    </w:p>
    <w:tbl>
      <w:tblPr>
        <w:tblStyle w:val="Tabela-Siatka"/>
        <w:tblW w:w="4929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</w:tblGrid>
      <w:tr w:rsidR="00E0718C" w:rsidRPr="00E0718C" w14:paraId="0519EDA3" w14:textId="77777777" w:rsidTr="00E0718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E0718C" w:rsidRPr="00E0718C" w:rsidRDefault="00E0718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Efekty </w:t>
            </w: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0"/>
                <w:szCs w:val="20"/>
              </w:rPr>
              <w:t xml:space="preserve">przedmiotowe </w:t>
            </w: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76B6080" w:rsidR="00E0718C" w:rsidRPr="00E0718C" w:rsidRDefault="00E0718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Egzamin </w:t>
            </w: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br/>
              <w:t>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E0718C" w:rsidRPr="00E0718C" w:rsidRDefault="00E0718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Kolokwium*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0B7850C6" w:rsidR="00E0718C" w:rsidRPr="00E0718C" w:rsidRDefault="00E0718C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Aktywność na zajęciach*</w:t>
            </w:r>
          </w:p>
        </w:tc>
      </w:tr>
    </w:tbl>
    <w:p w14:paraId="45B871BD" w14:textId="425C9711" w:rsidR="00CF48D1" w:rsidRPr="00E0718C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</w:t>
      </w:r>
    </w:p>
    <w:tbl>
      <w:tblPr>
        <w:tblStyle w:val="Tabela-Siatka"/>
        <w:tblW w:w="4916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</w:tblGrid>
      <w:tr w:rsidR="00E0718C" w:rsidRPr="00E0718C" w14:paraId="6A3E527E" w14:textId="77777777" w:rsidTr="00E0718C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E0718C" w:rsidRPr="00E0718C" w:rsidRDefault="00E0718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1:</w:t>
            </w:r>
          </w:p>
          <w:p w14:paraId="0DDB7AEE" w14:textId="1731B43C" w:rsidR="00E0718C" w:rsidRPr="00E0718C" w:rsidRDefault="00E0718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2:</w:t>
            </w:r>
          </w:p>
        </w:tc>
        <w:tc>
          <w:tcPr>
            <w:tcW w:w="408" w:type="dxa"/>
          </w:tcPr>
          <w:p w14:paraId="3807ADB1" w14:textId="733417C4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</w:tcPr>
          <w:p w14:paraId="199F1FBE" w14:textId="3080A8E0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</w:tcPr>
          <w:p w14:paraId="08917798" w14:textId="52DB57CA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0"/>
                <w:szCs w:val="20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...</w:t>
            </w:r>
          </w:p>
        </w:tc>
      </w:tr>
      <w:tr w:rsidR="00E0718C" w:rsidRPr="00E0718C" w14:paraId="3BDEFA32" w14:textId="77777777" w:rsidTr="00E0718C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6ACEF15" w:rsidR="00E0718C" w:rsidRPr="00E0718C" w:rsidRDefault="00E0718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W01</w:t>
            </w:r>
          </w:p>
        </w:tc>
        <w:tc>
          <w:tcPr>
            <w:tcW w:w="408" w:type="dxa"/>
          </w:tcPr>
          <w:p w14:paraId="4C6EC9F3" w14:textId="76E7A8EB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51464A51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109DD381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12ABD6C9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619AD56B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E0718C" w:rsidRPr="00E0718C" w14:paraId="1BE54D9F" w14:textId="77777777" w:rsidTr="00E0718C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00D7164A" w:rsidR="00E0718C" w:rsidRPr="00E0718C" w:rsidRDefault="00E0718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W02</w:t>
            </w:r>
          </w:p>
        </w:tc>
        <w:tc>
          <w:tcPr>
            <w:tcW w:w="408" w:type="dxa"/>
          </w:tcPr>
          <w:p w14:paraId="1A597A3D" w14:textId="67B654EE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75B345F5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98FB300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2F41907C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1F2F4EC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E0718C" w:rsidRPr="00E0718C" w14:paraId="46ACCB6F" w14:textId="77777777" w:rsidTr="00E0718C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0555B93" w:rsidR="00E0718C" w:rsidRPr="00E0718C" w:rsidRDefault="00E0718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U01</w:t>
            </w:r>
          </w:p>
        </w:tc>
        <w:tc>
          <w:tcPr>
            <w:tcW w:w="408" w:type="dxa"/>
          </w:tcPr>
          <w:p w14:paraId="0736369D" w14:textId="6FFEA52A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</w:tcPr>
          <w:p w14:paraId="45D9CA6D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F378393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16C00433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5C4BD519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E0718C" w:rsidRPr="00E0718C" w14:paraId="4C5B236F" w14:textId="77777777" w:rsidTr="00E0718C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39BC06CD" w:rsidR="00E0718C" w:rsidRPr="00E0718C" w:rsidRDefault="00E0718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U02</w:t>
            </w:r>
          </w:p>
        </w:tc>
        <w:tc>
          <w:tcPr>
            <w:tcW w:w="408" w:type="dxa"/>
          </w:tcPr>
          <w:p w14:paraId="59B00C72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DA5B70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0F2B25A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1D09A612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3A33CBBC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E0718C" w:rsidRPr="00E0718C" w14:paraId="5E8F52D0" w14:textId="77777777" w:rsidTr="00E0718C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FE8D856" w:rsidR="00E0718C" w:rsidRPr="00E0718C" w:rsidRDefault="00E0718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K01</w:t>
            </w:r>
          </w:p>
        </w:tc>
        <w:tc>
          <w:tcPr>
            <w:tcW w:w="408" w:type="dxa"/>
          </w:tcPr>
          <w:p w14:paraId="2E77055B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27152E0E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72949930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FA1E45A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E0718C" w:rsidRPr="00E0718C" w14:paraId="1B1A9720" w14:textId="77777777" w:rsidTr="00E0718C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C4AE763" w:rsidR="00E0718C" w:rsidRPr="00E0718C" w:rsidRDefault="00E0718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K02</w:t>
            </w:r>
          </w:p>
        </w:tc>
        <w:tc>
          <w:tcPr>
            <w:tcW w:w="408" w:type="dxa"/>
          </w:tcPr>
          <w:p w14:paraId="418FD592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46010DF1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</w:tcPr>
          <w:p w14:paraId="3180B077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28974B8C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E0718C" w:rsidRPr="00E0718C" w:rsidRDefault="00E071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3589004" w14:textId="2A64B632" w:rsidR="00906C25" w:rsidRPr="00E0718C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E0718C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E0718C">
        <w:rPr>
          <w:rFonts w:asciiTheme="minorHAnsi" w:hAnsiTheme="minorHAnsi" w:cstheme="minorHAnsi"/>
          <w:iCs/>
          <w:color w:val="000000" w:themeColor="text1"/>
        </w:rPr>
        <w:t>.</w:t>
      </w:r>
      <w:r w:rsidRPr="00E0718C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E0718C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E0718C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Kryteria oceny stopnia osiągnięcia efektów uczenia się</w:t>
      </w:r>
    </w:p>
    <w:p w14:paraId="23590B05" w14:textId="4AD1B08F" w:rsidR="009109EC" w:rsidRPr="00E0718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04986B6A" w14:textId="2A087FB5" w:rsidR="00896E3C" w:rsidRPr="00E0718C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WYKŁAD </w:t>
      </w:r>
      <w:r w:rsidR="00896E3C"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(W) </w:t>
      </w:r>
      <w:r w:rsidR="00896E3C"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E0718C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E0718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E0718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EE51F9" w:rsidRPr="00E0718C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EE51F9" w:rsidRPr="00E0718C" w:rsidRDefault="00EE51F9" w:rsidP="00EE51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8" w:type="dxa"/>
          </w:tcPr>
          <w:p w14:paraId="1C258A02" w14:textId="5D3F3DAA" w:rsidR="00EE51F9" w:rsidRPr="00E0718C" w:rsidRDefault="00EE51F9" w:rsidP="00EE51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</w:rPr>
              <w:t>Uzyskanie z egzaminu pisemnego przynajmniej 50%</w:t>
            </w:r>
          </w:p>
        </w:tc>
      </w:tr>
      <w:tr w:rsidR="00EE51F9" w:rsidRPr="00E0718C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EE51F9" w:rsidRPr="00E0718C" w:rsidRDefault="00EE51F9" w:rsidP="00EE51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8" w:type="dxa"/>
          </w:tcPr>
          <w:p w14:paraId="7730758D" w14:textId="5E2D8A02" w:rsidR="00EE51F9" w:rsidRPr="00E0718C" w:rsidRDefault="00EE51F9" w:rsidP="00EE51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</w:rPr>
              <w:t>Uzyskanie z egzaminu pisemnego przynajmniej 61%</w:t>
            </w:r>
          </w:p>
        </w:tc>
      </w:tr>
      <w:tr w:rsidR="00EE51F9" w:rsidRPr="00E0718C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EE51F9" w:rsidRPr="00E0718C" w:rsidRDefault="00EE51F9" w:rsidP="00EE51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8" w:type="dxa"/>
          </w:tcPr>
          <w:p w14:paraId="3002F15B" w14:textId="1414541C" w:rsidR="00EE51F9" w:rsidRPr="00E0718C" w:rsidRDefault="00EE51F9" w:rsidP="00EE51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</w:rPr>
              <w:t>Uzyskanie z egzaminu pisemnego przynajmniej 71%</w:t>
            </w:r>
          </w:p>
        </w:tc>
      </w:tr>
      <w:tr w:rsidR="00EE51F9" w:rsidRPr="00E0718C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EE51F9" w:rsidRPr="00E0718C" w:rsidRDefault="00EE51F9" w:rsidP="00EE51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8" w:type="dxa"/>
          </w:tcPr>
          <w:p w14:paraId="173AD84F" w14:textId="6AEB606E" w:rsidR="00EE51F9" w:rsidRPr="00E0718C" w:rsidRDefault="00EE51F9" w:rsidP="00EE51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</w:rPr>
              <w:t>Uzyskanie z egzaminu pisemnego przynajmniej 81%</w:t>
            </w:r>
          </w:p>
        </w:tc>
      </w:tr>
      <w:tr w:rsidR="00EE51F9" w:rsidRPr="00E0718C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EE51F9" w:rsidRPr="00E0718C" w:rsidRDefault="00EE51F9" w:rsidP="00EE51F9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8" w:type="dxa"/>
          </w:tcPr>
          <w:p w14:paraId="3B35F561" w14:textId="62DF46E2" w:rsidR="00EE51F9" w:rsidRPr="00E0718C" w:rsidRDefault="00EE51F9" w:rsidP="00EE51F9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</w:rPr>
              <w:t>Uzyskanie z egzaminu pisemnego przynajmniej 91%</w:t>
            </w:r>
          </w:p>
        </w:tc>
      </w:tr>
    </w:tbl>
    <w:p w14:paraId="47CF235C" w14:textId="77777777" w:rsidR="009109EC" w:rsidRPr="00E0718C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Forma zajęć:</w:t>
      </w:r>
    </w:p>
    <w:p w14:paraId="6532A379" w14:textId="6B08B330" w:rsidR="00896E3C" w:rsidRPr="00E0718C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ĆWICZENIA </w:t>
      </w:r>
      <w:r w:rsidR="00896E3C"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(C) </w:t>
      </w:r>
      <w:r w:rsidR="00896E3C"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 xml:space="preserve">(w tym </w:t>
      </w:r>
      <w:r w:rsidR="003B6F34"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zajęcia prowadzone z wykorzystaniem metod i technik kształcenia na odległość</w:t>
      </w:r>
      <w:r w:rsidR="00FD380B" w:rsidRPr="00E0718C">
        <w:rPr>
          <w:rFonts w:asciiTheme="minorHAnsi" w:hAnsiTheme="minorHAnsi" w:cstheme="minorHAnsi"/>
          <w:bCs/>
          <w:iCs/>
          <w:color w:val="000000" w:themeColor="text1"/>
          <w:sz w:val="20"/>
          <w:szCs w:val="20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E0718C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E0718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E0718C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Kryterium oceny</w:t>
            </w:r>
          </w:p>
        </w:tc>
      </w:tr>
      <w:tr w:rsidR="00341AC4" w:rsidRPr="00E0718C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E0718C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3,0</w:t>
            </w:r>
          </w:p>
        </w:tc>
        <w:tc>
          <w:tcPr>
            <w:tcW w:w="8870" w:type="dxa"/>
          </w:tcPr>
          <w:p w14:paraId="0C0B45C1" w14:textId="4990406E" w:rsidR="00913ECD" w:rsidRPr="00E0718C" w:rsidRDefault="000C5B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Opanował materiał w stopniu zadawalającym/podstawowym i uzyskał na kolokwium powyżej 50% odpowiedzi pozytywnych oraz wykazał się podstawową aktywnością na zajęciach.</w:t>
            </w:r>
          </w:p>
        </w:tc>
      </w:tr>
      <w:tr w:rsidR="00341AC4" w:rsidRPr="00E0718C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E0718C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3,5</w:t>
            </w:r>
          </w:p>
        </w:tc>
        <w:tc>
          <w:tcPr>
            <w:tcW w:w="8870" w:type="dxa"/>
          </w:tcPr>
          <w:p w14:paraId="1B0B080B" w14:textId="6623A5EE" w:rsidR="00913ECD" w:rsidRPr="00E0718C" w:rsidRDefault="000C5BDE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Opanował materiał w stopniu zadawalającym i uzyskał na kolokwium powyżej 61% odpowiedzi pozytywnych oraz wykazał się zadowalającym aktywnością na zajęciach.</w:t>
            </w:r>
          </w:p>
        </w:tc>
      </w:tr>
      <w:tr w:rsidR="00341AC4" w:rsidRPr="00E0718C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E0718C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4,0</w:t>
            </w:r>
          </w:p>
        </w:tc>
        <w:tc>
          <w:tcPr>
            <w:tcW w:w="8870" w:type="dxa"/>
          </w:tcPr>
          <w:p w14:paraId="3CB4B4E3" w14:textId="6F91BAA4" w:rsidR="00913ECD" w:rsidRPr="00E0718C" w:rsidRDefault="008B31E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Opanował materiał w stopniu dobrym i uzyskał na kolokwium powyżej 71% odpowiedzi pozytywnych oraz wykazał się  aktywnością na zajęciach.</w:t>
            </w:r>
          </w:p>
        </w:tc>
      </w:tr>
      <w:tr w:rsidR="00341AC4" w:rsidRPr="00E0718C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E0718C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</w:rPr>
              <w:t>4,5</w:t>
            </w:r>
          </w:p>
        </w:tc>
        <w:tc>
          <w:tcPr>
            <w:tcW w:w="8870" w:type="dxa"/>
          </w:tcPr>
          <w:p w14:paraId="7A2405F3" w14:textId="44B22435" w:rsidR="00913ECD" w:rsidRPr="00E0718C" w:rsidRDefault="008B31E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lang w:val="pl"/>
              </w:rPr>
              <w:t>Opanował materiał w stopniu ponad dobrym i uzyskał na kolokwium powyżej 81% odpowiedzi pozytywnych oraz wykazał się dużą aktywnością na zajęciach.</w:t>
            </w:r>
          </w:p>
        </w:tc>
      </w:tr>
      <w:tr w:rsidR="00341AC4" w:rsidRPr="00E0718C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E0718C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w w:val="99"/>
              </w:rPr>
              <w:t>5,0</w:t>
            </w:r>
          </w:p>
        </w:tc>
        <w:tc>
          <w:tcPr>
            <w:tcW w:w="8870" w:type="dxa"/>
          </w:tcPr>
          <w:p w14:paraId="76DB655A" w14:textId="5D05792A" w:rsidR="00913ECD" w:rsidRPr="00E0718C" w:rsidRDefault="008B31EC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</w:rPr>
            </w:pPr>
            <w:r w:rsidRPr="00E0718C">
              <w:rPr>
                <w:rFonts w:asciiTheme="minorHAnsi" w:hAnsiTheme="minorHAnsi" w:cstheme="minorHAnsi"/>
                <w:b w:val="0"/>
                <w:bCs w:val="0"/>
                <w:color w:val="00000A"/>
              </w:rPr>
              <w:t>Opanował materiał w stopniu bardzo dobrym i uzyskał na kolokwium powyżej 91% odpowiedzi pozytywnych oraz wykazał się bardzo dobrą aktywnością na zajęciach.</w:t>
            </w:r>
          </w:p>
        </w:tc>
      </w:tr>
    </w:tbl>
    <w:p w14:paraId="60ABD29D" w14:textId="4CB86D17" w:rsidR="000746C5" w:rsidRPr="00E0718C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</w:rPr>
      </w:pPr>
      <w:r w:rsidRPr="00E0718C">
        <w:rPr>
          <w:iCs/>
          <w:color w:val="000000" w:themeColor="text1"/>
        </w:rPr>
        <w:lastRenderedPageBreak/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E0718C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E0718C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E0718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="00896E3C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E0718C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Obciążenie studenta</w:t>
            </w:r>
            <w:r w:rsidR="000706A4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:</w:t>
            </w: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s</w:t>
            </w:r>
            <w:r w:rsidR="00896E3C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tudia</w:t>
            </w: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96E3C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niestacjonarne</w:t>
            </w:r>
          </w:p>
        </w:tc>
      </w:tr>
      <w:tr w:rsidR="00341AC4" w:rsidRPr="00E0718C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LICZBA GODZIN REALIZOWANYCH PRZY BEZPOŚREDNIM UDZIALE NAUCZYCIELA</w:t>
            </w:r>
            <w:r w:rsidR="000706A4"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834C51"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GODZINY KONTAKTOWE</w:t>
            </w:r>
            <w:r w:rsidR="00834C51"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24F88DAD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70E15723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32</w:t>
            </w:r>
          </w:p>
        </w:tc>
      </w:tr>
      <w:tr w:rsidR="00341AC4" w:rsidRPr="00E0718C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7777777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wykładach*</w:t>
            </w:r>
          </w:p>
        </w:tc>
        <w:tc>
          <w:tcPr>
            <w:tcW w:w="2172" w:type="dxa"/>
            <w:vAlign w:val="center"/>
          </w:tcPr>
          <w:p w14:paraId="3A92C4D7" w14:textId="0B49F3D9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2B963816" w14:textId="748BDD03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341AC4" w:rsidRPr="00E0718C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77777777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2172" w:type="dxa"/>
            <w:vAlign w:val="center"/>
          </w:tcPr>
          <w:p w14:paraId="3311B3D1" w14:textId="156536A7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14:paraId="492C2401" w14:textId="31920F06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</w:tr>
      <w:tr w:rsidR="00341AC4" w:rsidRPr="00E0718C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1150B732" w:rsidR="00896E3C" w:rsidRPr="00E0718C" w:rsidRDefault="008B31E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Udział w egzaminie/kolokwium zaliczeniowym</w:t>
            </w:r>
          </w:p>
        </w:tc>
        <w:tc>
          <w:tcPr>
            <w:tcW w:w="2172" w:type="dxa"/>
            <w:vAlign w:val="center"/>
          </w:tcPr>
          <w:p w14:paraId="708ECB9A" w14:textId="6090A8AB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173" w:type="dxa"/>
            <w:vAlign w:val="center"/>
          </w:tcPr>
          <w:p w14:paraId="3125D22D" w14:textId="28A3881B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2</w:t>
            </w:r>
          </w:p>
        </w:tc>
      </w:tr>
      <w:tr w:rsidR="00341AC4" w:rsidRPr="00E0718C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SAMODZIELNA PRACA STUDENTA </w:t>
            </w:r>
            <w:r w:rsidR="00834C51"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GODZINY NIEKONTAKTOWE</w:t>
            </w:r>
            <w:r w:rsidR="00834C51"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C40200F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00605ECC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68</w:t>
            </w:r>
          </w:p>
        </w:tc>
      </w:tr>
      <w:tr w:rsidR="00341AC4" w:rsidRPr="00E0718C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7777777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wykładu*</w:t>
            </w:r>
          </w:p>
        </w:tc>
        <w:tc>
          <w:tcPr>
            <w:tcW w:w="2172" w:type="dxa"/>
            <w:vAlign w:val="center"/>
          </w:tcPr>
          <w:p w14:paraId="5D90F1D5" w14:textId="76D625EF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1C9A4DE0" w14:textId="3AF636DD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341AC4" w:rsidRPr="00E0718C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77777777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2172" w:type="dxa"/>
            <w:vAlign w:val="center"/>
          </w:tcPr>
          <w:p w14:paraId="1A4A6AF0" w14:textId="2A97A638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14:paraId="33F52B04" w14:textId="569F3B46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30</w:t>
            </w:r>
          </w:p>
        </w:tc>
      </w:tr>
      <w:tr w:rsidR="00341AC4" w:rsidRPr="00E0718C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77777777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Przygotowanie do egzaminu/kolokwium*</w:t>
            </w:r>
          </w:p>
        </w:tc>
        <w:tc>
          <w:tcPr>
            <w:tcW w:w="2172" w:type="dxa"/>
            <w:vAlign w:val="center"/>
          </w:tcPr>
          <w:p w14:paraId="646B0675" w14:textId="35B1DFF8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173" w:type="dxa"/>
            <w:vAlign w:val="center"/>
          </w:tcPr>
          <w:p w14:paraId="78E3A95E" w14:textId="03EA0A62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</w:t>
            </w:r>
          </w:p>
        </w:tc>
      </w:tr>
      <w:tr w:rsidR="00341AC4" w:rsidRPr="00E0718C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1DD7F98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5F356CB0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100</w:t>
            </w:r>
          </w:p>
        </w:tc>
      </w:tr>
      <w:tr w:rsidR="00341AC4" w:rsidRPr="00E0718C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E0718C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PUNKTY ECTS za </w:t>
            </w:r>
            <w:r w:rsidR="009C5192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przedmiot</w:t>
            </w:r>
            <w:r w:rsidR="00654EA0" w:rsidRPr="00E0718C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F97927A" w:rsidR="001106D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14DB1370" w:rsidR="00896E3C" w:rsidRPr="00E0718C" w:rsidRDefault="008B31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E0718C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401F93C3" w14:textId="77777777" w:rsidR="00896E3C" w:rsidRPr="00E0718C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E0718C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E0718C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 xml:space="preserve">Przyjmuję do realizacji </w:t>
      </w:r>
      <w:r w:rsidRPr="00E0718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E0718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E0718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E0718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E0718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E0718C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0"/>
          <w:szCs w:val="20"/>
        </w:rPr>
      </w:pPr>
      <w:bookmarkStart w:id="1" w:name="_GoBack"/>
      <w:bookmarkEnd w:id="1"/>
      <w:r w:rsidRPr="00E0718C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Pr="00E0718C">
        <w:rPr>
          <w:rFonts w:asciiTheme="minorHAnsi" w:hAnsiTheme="minorHAnsi" w:cstheme="minorHAnsi"/>
          <w:iCs/>
          <w:sz w:val="20"/>
          <w:szCs w:val="20"/>
        </w:rPr>
        <w:t>…………………..</w:t>
      </w:r>
    </w:p>
    <w:sectPr w:rsidR="00896E3C" w:rsidRPr="00E0718C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4D0701" w16cex:dateUtc="2026-04-20T09:39:00Z"/>
  <w16cex:commentExtensible w16cex:durableId="4FC0BB3E" w16cex:dateUtc="2026-04-20T09:38:00Z"/>
  <w16cex:commentExtensible w16cex:durableId="2EF6A154" w16cex:dateUtc="2026-04-20T10:15:00Z"/>
  <w16cex:commentExtensible w16cex:durableId="7ABD8364" w16cex:dateUtc="2026-04-20T1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1B303A" w16cid:durableId="404D0701"/>
  <w16cid:commentId w16cid:paraId="091023E4" w16cid:durableId="4FC0BB3E"/>
  <w16cid:commentId w16cid:paraId="3E30FCD8" w16cid:durableId="2EF6A154"/>
  <w16cid:commentId w16cid:paraId="33855D3F" w16cid:durableId="7ABD836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5D15A7"/>
    <w:multiLevelType w:val="hybridMultilevel"/>
    <w:tmpl w:val="588A3E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 w15:restartNumberingAfterBreak="0">
    <w:nsid w:val="2D873E55"/>
    <w:multiLevelType w:val="hybridMultilevel"/>
    <w:tmpl w:val="D1729B2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4EA71581"/>
    <w:multiLevelType w:val="hybridMultilevel"/>
    <w:tmpl w:val="3312A0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8E73B74"/>
    <w:multiLevelType w:val="hybridMultilevel"/>
    <w:tmpl w:val="650257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8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5"/>
  </w:num>
  <w:num w:numId="2">
    <w:abstractNumId w:val="4"/>
  </w:num>
  <w:num w:numId="3">
    <w:abstractNumId w:val="18"/>
  </w:num>
  <w:num w:numId="4">
    <w:abstractNumId w:val="36"/>
  </w:num>
  <w:num w:numId="5">
    <w:abstractNumId w:val="2"/>
  </w:num>
  <w:num w:numId="6">
    <w:abstractNumId w:val="34"/>
  </w:num>
  <w:num w:numId="7">
    <w:abstractNumId w:val="10"/>
  </w:num>
  <w:num w:numId="8">
    <w:abstractNumId w:val="17"/>
  </w:num>
  <w:num w:numId="9">
    <w:abstractNumId w:val="6"/>
  </w:num>
  <w:num w:numId="10">
    <w:abstractNumId w:val="25"/>
  </w:num>
  <w:num w:numId="11">
    <w:abstractNumId w:val="26"/>
  </w:num>
  <w:num w:numId="12">
    <w:abstractNumId w:val="33"/>
  </w:num>
  <w:num w:numId="13">
    <w:abstractNumId w:val="12"/>
  </w:num>
  <w:num w:numId="14">
    <w:abstractNumId w:val="29"/>
  </w:num>
  <w:num w:numId="15">
    <w:abstractNumId w:val="32"/>
  </w:num>
  <w:num w:numId="16">
    <w:abstractNumId w:val="31"/>
  </w:num>
  <w:num w:numId="17">
    <w:abstractNumId w:val="20"/>
  </w:num>
  <w:num w:numId="18">
    <w:abstractNumId w:val="9"/>
  </w:num>
  <w:num w:numId="19">
    <w:abstractNumId w:val="13"/>
  </w:num>
  <w:num w:numId="20">
    <w:abstractNumId w:val="1"/>
  </w:num>
  <w:num w:numId="21">
    <w:abstractNumId w:val="21"/>
  </w:num>
  <w:num w:numId="22">
    <w:abstractNumId w:val="23"/>
  </w:num>
  <w:num w:numId="23">
    <w:abstractNumId w:val="0"/>
  </w:num>
  <w:num w:numId="24">
    <w:abstractNumId w:val="37"/>
  </w:num>
  <w:num w:numId="25">
    <w:abstractNumId w:val="11"/>
  </w:num>
  <w:num w:numId="26">
    <w:abstractNumId w:val="19"/>
  </w:num>
  <w:num w:numId="27">
    <w:abstractNumId w:val="38"/>
  </w:num>
  <w:num w:numId="28">
    <w:abstractNumId w:val="14"/>
  </w:num>
  <w:num w:numId="29">
    <w:abstractNumId w:val="28"/>
  </w:num>
  <w:num w:numId="30">
    <w:abstractNumId w:val="5"/>
  </w:num>
  <w:num w:numId="31">
    <w:abstractNumId w:val="16"/>
  </w:num>
  <w:num w:numId="32">
    <w:abstractNumId w:val="22"/>
  </w:num>
  <w:num w:numId="33">
    <w:abstractNumId w:val="3"/>
  </w:num>
  <w:num w:numId="34">
    <w:abstractNumId w:val="15"/>
  </w:num>
  <w:num w:numId="35">
    <w:abstractNumId w:val="7"/>
  </w:num>
  <w:num w:numId="36">
    <w:abstractNumId w:val="27"/>
  </w:num>
  <w:num w:numId="37">
    <w:abstractNumId w:val="24"/>
  </w:num>
  <w:num w:numId="38">
    <w:abstractNumId w:val="30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C5BDE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315E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C0723"/>
    <w:rsid w:val="005D2A79"/>
    <w:rsid w:val="005D3330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130F"/>
    <w:rsid w:val="00775AF1"/>
    <w:rsid w:val="007B0838"/>
    <w:rsid w:val="007B605E"/>
    <w:rsid w:val="007C3DBD"/>
    <w:rsid w:val="0082261D"/>
    <w:rsid w:val="00834C51"/>
    <w:rsid w:val="00862E0A"/>
    <w:rsid w:val="00896E3C"/>
    <w:rsid w:val="008B31EC"/>
    <w:rsid w:val="008B336A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10BE1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604E"/>
    <w:rsid w:val="00CD4138"/>
    <w:rsid w:val="00CD60D3"/>
    <w:rsid w:val="00CF295E"/>
    <w:rsid w:val="00CF48D1"/>
    <w:rsid w:val="00D05AB2"/>
    <w:rsid w:val="00D85EF3"/>
    <w:rsid w:val="00D864ED"/>
    <w:rsid w:val="00D938BC"/>
    <w:rsid w:val="00DA28D5"/>
    <w:rsid w:val="00DB5D67"/>
    <w:rsid w:val="00DC34E7"/>
    <w:rsid w:val="00DD65E8"/>
    <w:rsid w:val="00DE1F53"/>
    <w:rsid w:val="00E0718C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E51F9"/>
    <w:rsid w:val="00EF03DF"/>
    <w:rsid w:val="00F05892"/>
    <w:rsid w:val="00F114BE"/>
    <w:rsid w:val="00F24029"/>
    <w:rsid w:val="00F5109B"/>
    <w:rsid w:val="00F71386"/>
    <w:rsid w:val="00F75F6D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5C0723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0723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Hipercze">
    <w:name w:val="Hyperlink"/>
    <w:basedOn w:val="Domylnaczcionkaakapitu"/>
    <w:uiPriority w:val="99"/>
    <w:unhideWhenUsed/>
    <w:rsid w:val="005C0723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072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3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30F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CD535-73A5-4923-B326-C4C23BAD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1919</Words>
  <Characters>11514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Paweł Kurtek</cp:lastModifiedBy>
  <cp:revision>3</cp:revision>
  <cp:lastPrinted>2025-10-28T07:51:00Z</cp:lastPrinted>
  <dcterms:created xsi:type="dcterms:W3CDTF">2026-04-21T05:49:00Z</dcterms:created>
  <dcterms:modified xsi:type="dcterms:W3CDTF">2026-04-30T14:26:00Z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