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35AA7" w14:textId="77777777" w:rsidR="0019018F" w:rsidRPr="00C24E27" w:rsidRDefault="00520CD0">
      <w:pPr>
        <w:jc w:val="center"/>
        <w:rPr>
          <w:rFonts w:ascii="Times New Roman" w:hAnsi="Times New Roman" w:cs="Times New Roman"/>
          <w:b/>
        </w:rPr>
      </w:pPr>
      <w:r w:rsidRPr="00C24E27">
        <w:rPr>
          <w:rFonts w:ascii="Times New Roman" w:hAnsi="Times New Roman" w:cs="Times New Roman"/>
          <w:b/>
        </w:rPr>
        <w:t>KARTA PRZEDMIOTU</w:t>
      </w:r>
    </w:p>
    <w:p w14:paraId="4DC982C6" w14:textId="77777777" w:rsidR="0019018F" w:rsidRPr="00C24E27" w:rsidRDefault="001901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19018F" w:rsidRPr="00C24E27" w14:paraId="7A1EDD8E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AB20F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7DB1E8" w14:textId="77777777" w:rsidR="0019018F" w:rsidRPr="00C24E27" w:rsidRDefault="005B3363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0923.3.PS1.B/C8.WPS</w:t>
            </w:r>
          </w:p>
        </w:tc>
      </w:tr>
      <w:tr w:rsidR="0019018F" w:rsidRPr="00C24E27" w14:paraId="13F129B0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68D58" w14:textId="77777777" w:rsidR="0019018F" w:rsidRPr="00C24E27" w:rsidRDefault="00520CD0">
            <w:pPr>
              <w:rPr>
                <w:rFonts w:ascii="Times New Roman" w:hAnsi="Times New Roman" w:cs="Times New Roman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92D15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33660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Wprowadzenie do pomocy społecznej</w:t>
            </w:r>
          </w:p>
          <w:p w14:paraId="21B766D8" w14:textId="12EAA7CB" w:rsidR="0019018F" w:rsidRPr="00C24E27" w:rsidRDefault="00520CD0" w:rsidP="00685334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  <w:proofErr w:type="spellEnd"/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 </w:t>
            </w:r>
            <w:proofErr w:type="spellStart"/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social</w:t>
            </w:r>
            <w:proofErr w:type="spellEnd"/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assistance</w:t>
            </w:r>
            <w:proofErr w:type="spellEnd"/>
          </w:p>
        </w:tc>
      </w:tr>
      <w:tr w:rsidR="0019018F" w:rsidRPr="00C24E27" w14:paraId="70F71F3C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907C7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11AC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A5AF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</w:tr>
    </w:tbl>
    <w:p w14:paraId="537639F4" w14:textId="77777777" w:rsidR="0019018F" w:rsidRPr="00C24E27" w:rsidRDefault="0019018F">
      <w:pPr>
        <w:rPr>
          <w:rFonts w:ascii="Times New Roman" w:hAnsi="Times New Roman" w:cs="Times New Roman"/>
          <w:b/>
        </w:rPr>
      </w:pPr>
    </w:p>
    <w:p w14:paraId="799A3AE6" w14:textId="77777777" w:rsidR="0019018F" w:rsidRPr="00C24E27" w:rsidRDefault="00520CD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C24E27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4361"/>
        <w:gridCol w:w="5396"/>
      </w:tblGrid>
      <w:tr w:rsidR="0019018F" w:rsidRPr="00C24E27" w14:paraId="0C439B3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29406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776F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Praca socjalna</w:t>
            </w:r>
          </w:p>
        </w:tc>
      </w:tr>
      <w:tr w:rsidR="0019018F" w:rsidRPr="00C24E27" w14:paraId="1C05C3C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6682C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15A2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Stacjonarne</w:t>
            </w:r>
          </w:p>
        </w:tc>
      </w:tr>
      <w:tr w:rsidR="0019018F" w:rsidRPr="00C24E27" w14:paraId="2ED811BC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F15B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E2CA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Pierwszego stopnia - licencjackie</w:t>
            </w:r>
          </w:p>
        </w:tc>
      </w:tr>
      <w:tr w:rsidR="0019018F" w:rsidRPr="00C24E27" w14:paraId="38FCC6DB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D3589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9340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Praktyczny</w:t>
            </w:r>
          </w:p>
        </w:tc>
      </w:tr>
      <w:tr w:rsidR="0019018F" w:rsidRPr="00C24E27" w14:paraId="34545D6A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599C5" w14:textId="77777777" w:rsidR="0019018F" w:rsidRPr="00C24E27" w:rsidRDefault="00520CD0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0F14" w14:textId="77777777" w:rsidR="0019018F" w:rsidRPr="00C24E27" w:rsidRDefault="00520CD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Dr Małgorzata Porąbaniec</w:t>
            </w:r>
          </w:p>
        </w:tc>
      </w:tr>
      <w:tr w:rsidR="0019018F" w:rsidRPr="00C24E27" w14:paraId="2F652EF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7B9C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C9D0" w14:textId="77777777" w:rsidR="0019018F" w:rsidRPr="00C24E27" w:rsidRDefault="00520C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malgorzata.porabaniec@ujk.edu.pl</w:t>
            </w:r>
          </w:p>
        </w:tc>
      </w:tr>
    </w:tbl>
    <w:p w14:paraId="57C7A40D" w14:textId="77777777" w:rsidR="0019018F" w:rsidRPr="00C24E27" w:rsidRDefault="0019018F">
      <w:pPr>
        <w:rPr>
          <w:rFonts w:ascii="Times New Roman" w:hAnsi="Times New Roman" w:cs="Times New Roman"/>
          <w:b/>
          <w:sz w:val="18"/>
          <w:szCs w:val="18"/>
        </w:rPr>
      </w:pPr>
    </w:p>
    <w:p w14:paraId="20ED7D43" w14:textId="77777777" w:rsidR="0019018F" w:rsidRPr="00C24E27" w:rsidRDefault="00520CD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C24E27"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4361"/>
        <w:gridCol w:w="5396"/>
      </w:tblGrid>
      <w:tr w:rsidR="0019018F" w:rsidRPr="00C24E27" w14:paraId="341C9C1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3474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1A0F" w14:textId="77777777" w:rsidR="0019018F" w:rsidRPr="00C24E27" w:rsidRDefault="00520CD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polski</w:t>
            </w:r>
          </w:p>
        </w:tc>
      </w:tr>
      <w:tr w:rsidR="0019018F" w:rsidRPr="00C24E27" w14:paraId="5051F17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4A96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6337C" w14:textId="77777777" w:rsidR="0019018F" w:rsidRPr="00C24E27" w:rsidRDefault="00520CD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brak</w:t>
            </w:r>
          </w:p>
        </w:tc>
      </w:tr>
    </w:tbl>
    <w:p w14:paraId="72A93EC4" w14:textId="77777777" w:rsidR="0019018F" w:rsidRPr="00C24E27" w:rsidRDefault="0019018F">
      <w:pPr>
        <w:rPr>
          <w:rFonts w:ascii="Times New Roman" w:hAnsi="Times New Roman" w:cs="Times New Roman"/>
          <w:b/>
          <w:sz w:val="18"/>
          <w:szCs w:val="18"/>
        </w:rPr>
      </w:pPr>
    </w:p>
    <w:p w14:paraId="61D9CB8E" w14:textId="77777777" w:rsidR="0019018F" w:rsidRPr="00C24E27" w:rsidRDefault="00520CD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4E27">
        <w:rPr>
          <w:rFonts w:ascii="Times New Roman" w:hAnsi="Times New Roman" w:cs="Times New Roman"/>
        </w:rPr>
        <w:t>SZCZEGÓŁOWA CHARAKTERYSTYKA PRZEDMIOTU</w:t>
      </w:r>
    </w:p>
    <w:tbl>
      <w:tblPr>
        <w:tblW w:w="9757" w:type="dxa"/>
        <w:tblInd w:w="-113" w:type="dxa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19018F" w:rsidRPr="00C24E27" w14:paraId="5A14B49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2E538" w14:textId="77777777" w:rsidR="0019018F" w:rsidRPr="00C24E27" w:rsidRDefault="00520CD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7EFF" w14:textId="77777777" w:rsidR="0019018F" w:rsidRPr="00C24E27" w:rsidRDefault="00520CD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Wykłady, ćwiczenia</w:t>
            </w:r>
          </w:p>
        </w:tc>
      </w:tr>
      <w:tr w:rsidR="0019018F" w:rsidRPr="00C24E27" w14:paraId="0BF5205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19272" w14:textId="77777777" w:rsidR="0019018F" w:rsidRPr="00C24E27" w:rsidRDefault="00520CD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0E16" w14:textId="77777777" w:rsidR="0019018F" w:rsidRPr="00C24E27" w:rsidRDefault="00520CD0">
            <w:pPr>
              <w:pStyle w:val="Bodytext31"/>
              <w:spacing w:before="0" w:line="240" w:lineRule="auto"/>
              <w:ind w:firstLine="0"/>
              <w:jc w:val="left"/>
              <w:rPr>
                <w:color w:val="auto"/>
                <w:sz w:val="18"/>
                <w:szCs w:val="18"/>
                <w:lang w:val="pl" w:eastAsia="pl-PL"/>
              </w:rPr>
            </w:pPr>
            <w:r w:rsidRPr="00C24E27">
              <w:rPr>
                <w:color w:val="auto"/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9018F" w:rsidRPr="00C24E27" w14:paraId="3ADDD458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3B83" w14:textId="77777777" w:rsidR="0019018F" w:rsidRPr="00C24E27" w:rsidRDefault="00520CD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FA3C" w14:textId="77777777" w:rsidR="0019018F" w:rsidRPr="00C24E27" w:rsidRDefault="00520CD0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Egzamin, zaliczenie z oceną</w:t>
            </w:r>
          </w:p>
        </w:tc>
      </w:tr>
      <w:tr w:rsidR="0019018F" w:rsidRPr="00C24E27" w14:paraId="71D83A60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81A3E" w14:textId="77777777" w:rsidR="0019018F" w:rsidRPr="00C24E27" w:rsidRDefault="00520CD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BA66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wykład informacyjny (WI) </w:t>
            </w:r>
          </w:p>
          <w:p w14:paraId="6492E140" w14:textId="77777777" w:rsidR="0019018F" w:rsidRPr="00C24E27" w:rsidRDefault="00520CD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wykład problemowy (WP </w:t>
            </w:r>
          </w:p>
        </w:tc>
      </w:tr>
      <w:tr w:rsidR="0019018F" w:rsidRPr="00C24E27" w14:paraId="1BE2009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464D2" w14:textId="77777777" w:rsidR="0019018F" w:rsidRPr="00C24E27" w:rsidRDefault="00520CD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C8E27" w14:textId="77777777" w:rsidR="0019018F" w:rsidRPr="00C24E27" w:rsidRDefault="00520CD0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3B0C" w14:textId="77777777" w:rsidR="00AA18C2" w:rsidRPr="00C24E27" w:rsidRDefault="00520CD0" w:rsidP="00260AEB">
            <w:pPr>
              <w:pStyle w:val="Akapitzlist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E. Leś, Zarys historii dobroczynności i filantropii w Polsce, Warszawa 2001.</w:t>
            </w:r>
          </w:p>
          <w:p w14:paraId="1E53FCC6" w14:textId="77777777" w:rsidR="00AA18C2" w:rsidRPr="00C24E27" w:rsidRDefault="00520CD0" w:rsidP="00260AEB">
            <w:pPr>
              <w:pStyle w:val="Akapitzlist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J. Radwan-</w:t>
            </w:r>
            <w:proofErr w:type="spellStart"/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Pragłowski</w:t>
            </w:r>
            <w:proofErr w:type="spellEnd"/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, K. Frysztacki, Społeczne dzieje pomocy człowiekowi. Od filantropii greckiej do</w:t>
            </w:r>
            <w:r w:rsidR="00AA18C2"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pracy socjalnej, Warszawa 1996.</w:t>
            </w:r>
          </w:p>
          <w:p w14:paraId="1715015D" w14:textId="77777777" w:rsidR="0019018F" w:rsidRPr="00C24E27" w:rsidRDefault="00520CD0" w:rsidP="00260AEB">
            <w:pPr>
              <w:pStyle w:val="Akapitzlist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M</w:t>
            </w:r>
            <w:r w:rsidR="00AA18C2"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</w:t>
            </w:r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.Porąbaniec, Działalność pomocowa w mieście </w:t>
            </w:r>
            <w:proofErr w:type="spellStart"/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Kilece</w:t>
            </w:r>
            <w:proofErr w:type="spellEnd"/>
            <w:r w:rsidRPr="00C24E27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, Kielce 2005.</w:t>
            </w:r>
          </w:p>
        </w:tc>
      </w:tr>
      <w:tr w:rsidR="0019018F" w:rsidRPr="00C24E27" w14:paraId="783D7F67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5B7F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EE00B" w14:textId="77777777" w:rsidR="0019018F" w:rsidRPr="00C24E27" w:rsidRDefault="00520CD0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D5B8" w14:textId="77777777" w:rsidR="00AA18C2" w:rsidRPr="00C24E27" w:rsidRDefault="00520CD0" w:rsidP="00260AEB">
            <w:pPr>
              <w:pStyle w:val="Akapitzlist"/>
              <w:numPr>
                <w:ilvl w:val="0"/>
                <w:numId w:val="6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18"/>
              </w:rPr>
            </w:pPr>
            <w:r w:rsidRPr="00C24E27">
              <w:rPr>
                <w:rFonts w:ascii="Times New Roman" w:hAnsi="Times New Roman" w:cs="Times New Roman"/>
                <w:sz w:val="20"/>
                <w:szCs w:val="18"/>
              </w:rPr>
              <w:t>Dobroczynność i pomoc społeczna na ziemiach polskich w XIX, XX i na początku XXI wieku</w:t>
            </w:r>
            <w:r w:rsidR="00AA18C2" w:rsidRPr="00C24E27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14:paraId="5E54D7DF" w14:textId="77777777" w:rsidR="00AA18C2" w:rsidRPr="00C24E27" w:rsidRDefault="00520CD0" w:rsidP="00260AEB">
            <w:pPr>
              <w:pStyle w:val="Akapitzlist"/>
              <w:numPr>
                <w:ilvl w:val="0"/>
                <w:numId w:val="6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18"/>
              </w:rPr>
            </w:pPr>
            <w:r w:rsidRPr="00C24E27">
              <w:rPr>
                <w:rFonts w:ascii="Times New Roman" w:hAnsi="Times New Roman" w:cs="Times New Roman"/>
                <w:sz w:val="20"/>
                <w:szCs w:val="18"/>
              </w:rPr>
              <w:t>Dobroczynność i pomoc społeczna na ziemiach polskich w XIX, XX i na początku XXI wieku, t. 2, pod red. M. i M. Przeniosło, Kielce 2010.</w:t>
            </w:r>
          </w:p>
          <w:p w14:paraId="77EA72A8" w14:textId="77777777" w:rsidR="0019018F" w:rsidRPr="00C24E27" w:rsidRDefault="00520CD0" w:rsidP="00260AEB">
            <w:pPr>
              <w:pStyle w:val="Akapitzlist"/>
              <w:numPr>
                <w:ilvl w:val="0"/>
                <w:numId w:val="6"/>
              </w:numPr>
              <w:snapToGrid w:val="0"/>
              <w:ind w:left="360"/>
              <w:rPr>
                <w:rFonts w:ascii="Times New Roman" w:hAnsi="Times New Roman" w:cs="Times New Roman"/>
                <w:sz w:val="20"/>
                <w:szCs w:val="18"/>
              </w:rPr>
            </w:pPr>
            <w:r w:rsidRPr="00C24E27">
              <w:rPr>
                <w:rFonts w:ascii="Times New Roman" w:hAnsi="Times New Roman" w:cs="Times New Roman"/>
                <w:sz w:val="20"/>
                <w:szCs w:val="18"/>
              </w:rPr>
              <w:t>J. Radwan-</w:t>
            </w:r>
            <w:proofErr w:type="spellStart"/>
            <w:r w:rsidRPr="00C24E27">
              <w:rPr>
                <w:rFonts w:ascii="Times New Roman" w:hAnsi="Times New Roman" w:cs="Times New Roman"/>
                <w:sz w:val="20"/>
                <w:szCs w:val="18"/>
              </w:rPr>
              <w:t>Pragłowski</w:t>
            </w:r>
            <w:proofErr w:type="spellEnd"/>
            <w:r w:rsidRPr="00C24E27">
              <w:rPr>
                <w:rFonts w:ascii="Times New Roman" w:hAnsi="Times New Roman" w:cs="Times New Roman"/>
                <w:sz w:val="20"/>
                <w:szCs w:val="18"/>
              </w:rPr>
              <w:t>, K. Frysztacki, Miłosierdzie i praktyka: społeczne dzieje pomocy człowiekowi, Katowice 2009.</w:t>
            </w:r>
          </w:p>
        </w:tc>
      </w:tr>
    </w:tbl>
    <w:p w14:paraId="6A4D93AB" w14:textId="77777777" w:rsidR="0019018F" w:rsidRPr="00C24E27" w:rsidRDefault="0019018F">
      <w:pPr>
        <w:rPr>
          <w:rFonts w:ascii="Times New Roman" w:hAnsi="Times New Roman" w:cs="Times New Roman"/>
          <w:b/>
          <w:sz w:val="18"/>
          <w:szCs w:val="18"/>
        </w:rPr>
      </w:pPr>
    </w:p>
    <w:p w14:paraId="3D26EDB3" w14:textId="77777777" w:rsidR="0019018F" w:rsidRPr="00C24E27" w:rsidRDefault="00520CD0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C24E27">
        <w:rPr>
          <w:rFonts w:ascii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1"/>
      </w:tblGrid>
      <w:tr w:rsidR="0019018F" w:rsidRPr="00C24E27" w14:paraId="46BDFD5E" w14:textId="77777777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D1D6F" w14:textId="77777777" w:rsidR="0019018F" w:rsidRPr="00C24E27" w:rsidRDefault="0019018F" w:rsidP="0068533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979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1"/>
            </w:tblGrid>
            <w:tr w:rsidR="0019018F" w:rsidRPr="00C24E27" w14:paraId="6BC8F75F" w14:textId="77777777" w:rsidTr="00260AEB">
              <w:trPr>
                <w:trHeight w:val="907"/>
              </w:trPr>
              <w:tc>
                <w:tcPr>
                  <w:tcW w:w="9791" w:type="dxa"/>
                  <w:shd w:val="clear" w:color="auto" w:fill="FFFFFF"/>
                </w:tcPr>
                <w:p w14:paraId="0B1F12E1" w14:textId="77777777" w:rsidR="0019018F" w:rsidRPr="00C24E27" w:rsidRDefault="00520CD0">
                  <w:pPr>
                    <w:numPr>
                      <w:ilvl w:val="1"/>
                      <w:numId w:val="1"/>
                    </w:numPr>
                    <w:ind w:left="498" w:hanging="426"/>
                    <w:rPr>
                      <w:rFonts w:ascii="Times New Roman" w:hAnsi="Times New Roman" w:cs="Times New Roman"/>
                    </w:rPr>
                  </w:pPr>
                  <w:r w:rsidRPr="00C24E2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Cele przedmiotu </w:t>
                  </w:r>
                  <w:r w:rsidRPr="00C24E2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(z uwzględnieniem formy zajęć)</w:t>
                  </w:r>
                </w:p>
                <w:p w14:paraId="4223F66A" w14:textId="77777777" w:rsidR="0019018F" w:rsidRPr="00C24E27" w:rsidRDefault="00520CD0">
                  <w:pPr>
                    <w:rPr>
                      <w:rFonts w:ascii="Times New Roman" w:hAnsi="Times New Roman" w:cs="Times New Roman"/>
                      <w:b/>
                      <w:sz w:val="20"/>
                      <w:szCs w:val="18"/>
                    </w:rPr>
                  </w:pPr>
                  <w:r w:rsidRPr="00C24E27">
                    <w:rPr>
                      <w:rFonts w:ascii="Times New Roman" w:hAnsi="Times New Roman" w:cs="Times New Roman"/>
                      <w:b/>
                      <w:sz w:val="20"/>
                      <w:szCs w:val="18"/>
                    </w:rPr>
                    <w:t>Wykład:</w:t>
                  </w:r>
                </w:p>
                <w:p w14:paraId="78B10E94" w14:textId="77777777" w:rsidR="0019018F" w:rsidRPr="00C24E27" w:rsidRDefault="00520CD0">
                  <w:pPr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C24E27">
                    <w:rPr>
                      <w:rFonts w:ascii="Times New Roman" w:hAnsi="Times New Roman" w:cs="Times New Roman"/>
                      <w:sz w:val="20"/>
                      <w:szCs w:val="18"/>
                    </w:rPr>
                    <w:t>C1-WW; CW ( wiedza)- Sprawne posługiwanie się terminologią i pojęciami teoretycznymi konstytuującymi dziedzinę pomocy społecznej.. Nabycie wiedzy dotyczącej świadczeń pomocy społecznej i pracy socjalnej jako elementów działań pracownika socjalnego na rzecz klienta.</w:t>
                  </w:r>
                </w:p>
                <w:p w14:paraId="3B894E4F" w14:textId="77777777" w:rsidR="0019018F" w:rsidRPr="00C24E27" w:rsidRDefault="00520C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C24E27">
                    <w:rPr>
                      <w:rFonts w:ascii="Times New Roman" w:hAnsi="Times New Roman" w:cs="Times New Roman"/>
                      <w:sz w:val="20"/>
                      <w:szCs w:val="18"/>
                    </w:rPr>
                    <w:t>C2- WU; CU ( umiejętności) – Rozumienie podstawowych zagadnień związanych z funkcjonowaniem pomocy społecznej oraz miejscem pomocy społecznej w systemie zabezpieczenia społecznego</w:t>
                  </w:r>
                </w:p>
                <w:p w14:paraId="1D8E00FF" w14:textId="77777777" w:rsidR="0019018F" w:rsidRPr="00C24E27" w:rsidRDefault="00520CD0">
                  <w:pPr>
                    <w:rPr>
                      <w:rFonts w:ascii="Times New Roman" w:hAnsi="Times New Roman" w:cs="Times New Roman"/>
                    </w:rPr>
                  </w:pPr>
                  <w:r w:rsidRPr="00C24E27">
                    <w:rPr>
                      <w:rFonts w:ascii="Times New Roman" w:hAnsi="Times New Roman" w:cs="Times New Roman"/>
                      <w:sz w:val="20"/>
                      <w:szCs w:val="18"/>
                    </w:rPr>
                    <w:t>C3 – WK; CK – (kompetencje) - Wdrożenie do prospołecznego sposobu myślenia i pojmowania kwestii socjalnych oraz do dostrzegania mechanizmów determinujących ich rozwiązanie i zmniejszenie ryzyka socjalnego</w:t>
                  </w:r>
                  <w:r w:rsidRPr="00C24E27">
                    <w:rPr>
                      <w:rFonts w:ascii="Times New Roman" w:hAnsi="Times New Roman" w:cs="Times New Roman"/>
                      <w:b/>
                      <w:sz w:val="20"/>
                      <w:szCs w:val="18"/>
                    </w:rPr>
                    <w:t xml:space="preserve"> </w:t>
                  </w:r>
                </w:p>
              </w:tc>
            </w:tr>
          </w:tbl>
          <w:p w14:paraId="17C6F552" w14:textId="77777777" w:rsidR="0019018F" w:rsidRPr="00C24E27" w:rsidRDefault="0019018F" w:rsidP="00260A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018F" w:rsidRPr="00C24E27" w14:paraId="2C93D914" w14:textId="77777777" w:rsidTr="00CC4E79">
        <w:trPr>
          <w:trHeight w:val="416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DC9EE" w14:textId="77777777" w:rsidR="0019018F" w:rsidRPr="00C24E27" w:rsidRDefault="00520CD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(z uwzględnieniem formy zajęć)</w:t>
            </w:r>
          </w:p>
          <w:p w14:paraId="03286D95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Wykłady</w:t>
            </w:r>
            <w:r w:rsidR="00867E38"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100907F" w14:textId="77777777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Filantropia i pomoc społeczna na świecie na przestrzeni dziejów.</w:t>
            </w:r>
          </w:p>
          <w:p w14:paraId="4DB43EC9" w14:textId="77777777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Dobroczynność i filantropia w dawnej Polsce.</w:t>
            </w:r>
          </w:p>
          <w:p w14:paraId="16D97160" w14:textId="77777777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Dobroczynność i filantropia pod zaborami, samopomoc społeczna w latach Wielkiej Wojny</w:t>
            </w:r>
          </w:p>
          <w:p w14:paraId="2EDF26E0" w14:textId="77777777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Pomoc społeczna i dobroczynność w II Rzeczypospolitej.</w:t>
            </w:r>
          </w:p>
          <w:p w14:paraId="41E31F4A" w14:textId="77777777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Działalność organizacji pomocowych w latach II wojny światowej</w:t>
            </w:r>
            <w:r w:rsidR="00AA18C2"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.</w:t>
            </w:r>
          </w:p>
          <w:p w14:paraId="41343166" w14:textId="77777777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Pomoc potrzebującym w PRL.</w:t>
            </w:r>
          </w:p>
          <w:p w14:paraId="0A57F5E4" w14:textId="1285C594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Odrodzenie dobroczynności i filantropii w III RP. Narodziny nowoczesnej opieki społecznej.</w:t>
            </w:r>
          </w:p>
          <w:p w14:paraId="6B80EB84" w14:textId="77777777" w:rsidR="00AA18C2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Style w:val="Bodytext395pt0"/>
                <w:rFonts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Okres transformacji początkiem współczesnej pomocy społecznej</w:t>
            </w:r>
            <w:r w:rsidR="00AA18C2"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.</w:t>
            </w:r>
          </w:p>
          <w:p w14:paraId="4BD80FED" w14:textId="77777777" w:rsidR="0019018F" w:rsidRPr="00C24E27" w:rsidRDefault="00520CD0" w:rsidP="00AA18C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  <w:t>Akty prawne regulujące pomoc społeczną w nowej rzeczywistości ustrojowej</w:t>
            </w:r>
          </w:p>
          <w:p w14:paraId="3AE7E35F" w14:textId="77777777" w:rsidR="0019018F" w:rsidRPr="00C24E27" w:rsidRDefault="0019018F">
            <w:pPr>
              <w:rPr>
                <w:rStyle w:val="Bodytext395pt0"/>
                <w:rFonts w:cs="Times New Roman"/>
                <w:sz w:val="18"/>
                <w:szCs w:val="18"/>
                <w:lang w:val="pl-PL" w:eastAsia="pl-PL"/>
              </w:rPr>
            </w:pPr>
          </w:p>
          <w:p w14:paraId="6D0A790B" w14:textId="77777777" w:rsidR="00AA18C2" w:rsidRPr="00C24E27" w:rsidRDefault="00275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Style w:val="Bodytext395pt0"/>
                <w:rFonts w:cs="Times New Roman"/>
                <w:b/>
                <w:sz w:val="18"/>
                <w:szCs w:val="18"/>
                <w:lang w:val="pl-PL" w:eastAsia="pl-PL"/>
              </w:rPr>
              <w:t>Ć</w:t>
            </w:r>
            <w:r w:rsidR="00520CD0" w:rsidRPr="00C24E27">
              <w:rPr>
                <w:rStyle w:val="Bodytext395pt0"/>
                <w:rFonts w:cs="Times New Roman"/>
                <w:b/>
                <w:sz w:val="18"/>
                <w:szCs w:val="18"/>
                <w:lang w:val="pl-PL" w:eastAsia="pl-PL"/>
              </w:rPr>
              <w:t>wiczenia</w:t>
            </w:r>
            <w:r w:rsidR="00867E38" w:rsidRPr="00C24E27">
              <w:rPr>
                <w:rStyle w:val="Bodytext395pt0"/>
                <w:rFonts w:cs="Times New Roman"/>
                <w:b/>
                <w:sz w:val="18"/>
                <w:szCs w:val="18"/>
                <w:lang w:val="pl-PL" w:eastAsia="pl-PL"/>
              </w:rPr>
              <w:t>:</w:t>
            </w:r>
          </w:p>
          <w:p w14:paraId="45D28A6A" w14:textId="77777777" w:rsidR="00AA18C2" w:rsidRPr="00C24E27" w:rsidRDefault="00520CD0" w:rsidP="00260AEB">
            <w:pPr>
              <w:pStyle w:val="Akapitzlist"/>
              <w:numPr>
                <w:ilvl w:val="0"/>
                <w:numId w:val="9"/>
              </w:numPr>
              <w:rPr>
                <w:rStyle w:val="Bodytext395pt0"/>
                <w:sz w:val="18"/>
              </w:rPr>
            </w:pPr>
            <w:r w:rsidRPr="00C24E27">
              <w:rPr>
                <w:rStyle w:val="Bodytext395pt0"/>
                <w:sz w:val="18"/>
              </w:rPr>
              <w:t>Zapoznanie z kartą przedmiotu i wymaganiami w związku z zaliczeniem przedmiotu Dobroczynność i filantropia pod zaborami (analiza tekstów źródłowych</w:t>
            </w:r>
            <w:r w:rsidR="00AA18C2" w:rsidRPr="00C24E27">
              <w:rPr>
                <w:rStyle w:val="Bodytext395pt0"/>
                <w:sz w:val="18"/>
              </w:rPr>
              <w:t>.</w:t>
            </w:r>
          </w:p>
          <w:p w14:paraId="3914E23E" w14:textId="77777777" w:rsidR="00AA18C2" w:rsidRPr="00C24E27" w:rsidRDefault="00520CD0" w:rsidP="00260AEB">
            <w:pPr>
              <w:pStyle w:val="Akapitzlist"/>
              <w:numPr>
                <w:ilvl w:val="0"/>
                <w:numId w:val="9"/>
              </w:numPr>
              <w:rPr>
                <w:rStyle w:val="Bodytext395pt0"/>
                <w:sz w:val="18"/>
              </w:rPr>
            </w:pPr>
            <w:r w:rsidRPr="00C24E27">
              <w:rPr>
                <w:rStyle w:val="Bodytext395pt0"/>
                <w:sz w:val="18"/>
              </w:rPr>
              <w:t>Działalność organizacji pomocowych w latach II wojny światowej (analiza na przykładzie poszczególnych organizacji).</w:t>
            </w:r>
          </w:p>
          <w:p w14:paraId="71384747" w14:textId="77777777" w:rsidR="00AA18C2" w:rsidRPr="00C24E27" w:rsidRDefault="00520CD0" w:rsidP="00260AEB">
            <w:pPr>
              <w:pStyle w:val="Akapitzlist"/>
              <w:numPr>
                <w:ilvl w:val="0"/>
                <w:numId w:val="9"/>
              </w:numPr>
              <w:rPr>
                <w:rStyle w:val="Bodytext395pt0"/>
                <w:sz w:val="18"/>
              </w:rPr>
            </w:pPr>
            <w:r w:rsidRPr="00C24E27">
              <w:rPr>
                <w:rStyle w:val="Bodytext395pt0"/>
                <w:sz w:val="18"/>
              </w:rPr>
              <w:t>War</w:t>
            </w:r>
            <w:r w:rsidR="00AA18C2" w:rsidRPr="00C24E27">
              <w:rPr>
                <w:rStyle w:val="Bodytext395pt0"/>
                <w:sz w:val="18"/>
              </w:rPr>
              <w:t>tości ustawy o opiece społecznej.</w:t>
            </w:r>
          </w:p>
          <w:p w14:paraId="17135812" w14:textId="77777777" w:rsidR="00AA18C2" w:rsidRPr="00C24E27" w:rsidRDefault="00867E38" w:rsidP="00260AEB">
            <w:pPr>
              <w:pStyle w:val="Akapitzlist"/>
              <w:numPr>
                <w:ilvl w:val="0"/>
                <w:numId w:val="9"/>
              </w:numPr>
              <w:rPr>
                <w:rStyle w:val="Bodytext395pt0"/>
                <w:sz w:val="18"/>
              </w:rPr>
            </w:pPr>
            <w:r w:rsidRPr="00C24E27">
              <w:rPr>
                <w:rStyle w:val="Bodytext395pt0"/>
                <w:sz w:val="18"/>
              </w:rPr>
              <w:t>Ż</w:t>
            </w:r>
            <w:r w:rsidR="00520CD0" w:rsidRPr="00C24E27">
              <w:rPr>
                <w:rStyle w:val="Bodytext395pt0"/>
                <w:sz w:val="18"/>
              </w:rPr>
              <w:t xml:space="preserve">ycie </w:t>
            </w:r>
            <w:proofErr w:type="spellStart"/>
            <w:r w:rsidR="00520CD0" w:rsidRPr="00C24E27">
              <w:rPr>
                <w:rStyle w:val="Bodytext395pt0"/>
                <w:sz w:val="18"/>
              </w:rPr>
              <w:t>społeczne-kulturalne</w:t>
            </w:r>
            <w:proofErr w:type="spellEnd"/>
            <w:r w:rsidR="00520CD0" w:rsidRPr="00C24E27">
              <w:rPr>
                <w:rStyle w:val="Bodytext395pt0"/>
                <w:sz w:val="18"/>
              </w:rPr>
              <w:t xml:space="preserve"> i polityczne okresu XX – </w:t>
            </w:r>
            <w:proofErr w:type="spellStart"/>
            <w:r w:rsidR="00520CD0" w:rsidRPr="00C24E27">
              <w:rPr>
                <w:rStyle w:val="Bodytext395pt0"/>
                <w:sz w:val="18"/>
              </w:rPr>
              <w:t>lecia</w:t>
            </w:r>
            <w:proofErr w:type="spellEnd"/>
            <w:r w:rsidR="00520CD0" w:rsidRPr="00C24E27">
              <w:rPr>
                <w:rStyle w:val="Bodytext395pt0"/>
                <w:sz w:val="18"/>
              </w:rPr>
              <w:t xml:space="preserve"> międzywojennego</w:t>
            </w:r>
            <w:r w:rsidR="00AA18C2" w:rsidRPr="00C24E27">
              <w:rPr>
                <w:rStyle w:val="Bodytext395pt0"/>
                <w:sz w:val="18"/>
              </w:rPr>
              <w:t>.</w:t>
            </w:r>
          </w:p>
          <w:p w14:paraId="5C2665F5" w14:textId="77777777" w:rsidR="00AA18C2" w:rsidRPr="00C24E27" w:rsidRDefault="00520CD0" w:rsidP="00260AEB">
            <w:pPr>
              <w:pStyle w:val="Akapitzlist"/>
              <w:numPr>
                <w:ilvl w:val="0"/>
                <w:numId w:val="9"/>
              </w:numPr>
              <w:rPr>
                <w:rStyle w:val="Bodytext395pt0"/>
                <w:sz w:val="18"/>
              </w:rPr>
            </w:pPr>
            <w:r w:rsidRPr="00C24E27">
              <w:rPr>
                <w:rStyle w:val="Bodytext395pt0"/>
                <w:sz w:val="18"/>
              </w:rPr>
              <w:t>Socjalna działalność zakładów pracy w PRL</w:t>
            </w:r>
            <w:r w:rsidR="00AA18C2" w:rsidRPr="00C24E27">
              <w:rPr>
                <w:rStyle w:val="Bodytext395pt0"/>
                <w:sz w:val="18"/>
              </w:rPr>
              <w:t>.</w:t>
            </w:r>
          </w:p>
          <w:p w14:paraId="4822436B" w14:textId="77777777" w:rsidR="00AA18C2" w:rsidRPr="00C24E27" w:rsidRDefault="00520CD0" w:rsidP="00260AEB">
            <w:pPr>
              <w:pStyle w:val="Akapitzlist"/>
              <w:numPr>
                <w:ilvl w:val="0"/>
                <w:numId w:val="9"/>
              </w:numPr>
              <w:rPr>
                <w:rStyle w:val="Bodytext395pt0"/>
                <w:sz w:val="18"/>
              </w:rPr>
            </w:pPr>
            <w:r w:rsidRPr="00C24E27">
              <w:rPr>
                <w:rStyle w:val="Bodytext395pt0"/>
                <w:sz w:val="18"/>
              </w:rPr>
              <w:lastRenderedPageBreak/>
              <w:t>Ustawa z dnia 29 listopada 1990 roku początkiem nowej  reformy pomocy społecznej</w:t>
            </w:r>
            <w:r w:rsidR="00AA18C2" w:rsidRPr="00C24E27">
              <w:rPr>
                <w:rStyle w:val="Bodytext395pt0"/>
                <w:sz w:val="18"/>
              </w:rPr>
              <w:t>.</w:t>
            </w:r>
          </w:p>
          <w:p w14:paraId="65812A6C" w14:textId="77777777" w:rsidR="0019018F" w:rsidRPr="00C24E27" w:rsidRDefault="00520CD0" w:rsidP="00260AEB">
            <w:pPr>
              <w:pStyle w:val="Akapitzlist"/>
              <w:numPr>
                <w:ilvl w:val="0"/>
                <w:numId w:val="9"/>
              </w:numPr>
              <w:rPr>
                <w:rStyle w:val="Bodytext395pt0"/>
                <w:sz w:val="18"/>
              </w:rPr>
            </w:pPr>
            <w:r w:rsidRPr="00C24E27">
              <w:rPr>
                <w:rStyle w:val="Bodytext395pt0"/>
                <w:sz w:val="18"/>
              </w:rPr>
              <w:t>Nowe problemy społeczne</w:t>
            </w:r>
          </w:p>
          <w:p w14:paraId="2745672C" w14:textId="77777777" w:rsidR="0019018F" w:rsidRPr="00C24E27" w:rsidRDefault="0019018F">
            <w:pPr>
              <w:ind w:hanging="49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EFBA2CA" w14:textId="77777777" w:rsidR="0019018F" w:rsidRPr="00C24E27" w:rsidRDefault="0019018F">
      <w:pPr>
        <w:rPr>
          <w:rFonts w:ascii="Times New Roman" w:hAnsi="Times New Roman" w:cs="Times New Roman"/>
          <w:b/>
          <w:sz w:val="18"/>
          <w:szCs w:val="18"/>
        </w:rPr>
      </w:pPr>
    </w:p>
    <w:p w14:paraId="56A10702" w14:textId="77777777" w:rsidR="0019018F" w:rsidRPr="00C24E27" w:rsidRDefault="0019018F">
      <w:pPr>
        <w:rPr>
          <w:rFonts w:ascii="Times New Roman" w:hAnsi="Times New Roman" w:cs="Times New Roman"/>
          <w:b/>
          <w:sz w:val="18"/>
          <w:szCs w:val="18"/>
        </w:rPr>
      </w:pPr>
    </w:p>
    <w:p w14:paraId="7A96B994" w14:textId="77777777" w:rsidR="0019018F" w:rsidRPr="00C24E27" w:rsidRDefault="00520CD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C24E27">
        <w:rPr>
          <w:rFonts w:ascii="Times New Roman" w:hAnsi="Times New Roman" w:cs="Times New Roman"/>
          <w:b/>
          <w:sz w:val="20"/>
          <w:szCs w:val="20"/>
        </w:rPr>
        <w:t>Przedmiotowe efekty uczenia się</w:t>
      </w:r>
    </w:p>
    <w:tbl>
      <w:tblPr>
        <w:tblW w:w="9791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19018F" w:rsidRPr="00C24E27" w14:paraId="1CED0B74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5A6B84" w14:textId="77777777" w:rsidR="0019018F" w:rsidRPr="00C24E27" w:rsidRDefault="00520C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B4719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60FF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9018F" w:rsidRPr="00C24E27" w14:paraId="5975372C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D1B82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9018F" w:rsidRPr="00C24E27" w14:paraId="07502A2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270E0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E558" w14:textId="5AE9DF22" w:rsidR="0019018F" w:rsidRPr="00C24E27" w:rsidRDefault="00CC4E7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zna charakter, miejsce i znaczenie struktur i funkcji systemu pomocy społecznej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1BA3" w14:textId="4D97C8B2" w:rsidR="0019018F" w:rsidRPr="00C24E27" w:rsidRDefault="00520CD0" w:rsidP="00260AE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PS1P</w:t>
            </w:r>
            <w:r w:rsidR="00CC4E79" w:rsidRPr="00C24E27">
              <w:rPr>
                <w:rFonts w:ascii="Times New Roman" w:hAnsi="Times New Roman" w:cs="Times New Roman"/>
                <w:sz w:val="18"/>
                <w:szCs w:val="18"/>
              </w:rPr>
              <w:t>_W05</w:t>
            </w:r>
          </w:p>
        </w:tc>
      </w:tr>
      <w:tr w:rsidR="0019018F" w:rsidRPr="00C24E27" w14:paraId="1C61AC9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B5FF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8D394" w14:textId="346CD0EC" w:rsidR="0019018F" w:rsidRPr="00C24E27" w:rsidRDefault="00CC4E7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zna miejsce i znaczenie polityki społecznej oraz jej powiązań z pracą socjalną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835F" w14:textId="485D247F" w:rsidR="0019018F" w:rsidRPr="00C24E27" w:rsidRDefault="00520CD0" w:rsidP="00260AE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PS1P</w:t>
            </w:r>
            <w:r w:rsidR="00CC4E79" w:rsidRPr="00C24E27">
              <w:rPr>
                <w:rFonts w:ascii="Times New Roman" w:hAnsi="Times New Roman" w:cs="Times New Roman"/>
                <w:sz w:val="18"/>
                <w:szCs w:val="18"/>
              </w:rPr>
              <w:t>_W06</w:t>
            </w:r>
          </w:p>
        </w:tc>
      </w:tr>
      <w:tr w:rsidR="0019018F" w:rsidRPr="00C24E27" w14:paraId="04E6F7A3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68A8" w14:textId="77777777" w:rsidR="0019018F" w:rsidRPr="00C24E27" w:rsidRDefault="00520CD0" w:rsidP="00260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UMIEJĘTNOŚCI:</w:t>
            </w:r>
          </w:p>
        </w:tc>
      </w:tr>
      <w:tr w:rsidR="0019018F" w:rsidRPr="00C24E27" w14:paraId="4728947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6CC55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9A17D" w14:textId="12B4295F" w:rsidR="0019018F" w:rsidRPr="00C24E27" w:rsidRDefault="00E53E5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20CD0"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otrafi </w:t>
            </w:r>
            <w:r w:rsidR="00CC4E79" w:rsidRPr="00C24E27">
              <w:rPr>
                <w:rFonts w:ascii="Times New Roman" w:hAnsi="Times New Roman" w:cs="Times New Roman"/>
                <w:sz w:val="18"/>
                <w:szCs w:val="18"/>
              </w:rPr>
              <w:t>wykorzystywać wiedzę teoretyczną z zakresu pracy socjalnej w celu interpretowania współczesnych problemów społecznych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EC43" w14:textId="52FB4222" w:rsidR="0019018F" w:rsidRPr="00C24E27" w:rsidRDefault="00520CD0" w:rsidP="00260AE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PS1P</w:t>
            </w:r>
            <w:r w:rsidR="00CC4E79" w:rsidRPr="00C24E27">
              <w:rPr>
                <w:rFonts w:ascii="Times New Roman" w:hAnsi="Times New Roman" w:cs="Times New Roman"/>
                <w:sz w:val="18"/>
                <w:szCs w:val="18"/>
              </w:rPr>
              <w:t>_U02</w:t>
            </w:r>
          </w:p>
        </w:tc>
      </w:tr>
      <w:tr w:rsidR="0019018F" w:rsidRPr="00C24E27" w14:paraId="037D44ED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AC13" w14:textId="77777777" w:rsidR="0019018F" w:rsidRPr="00C24E27" w:rsidRDefault="00520CD0" w:rsidP="00260A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w zakresie </w:t>
            </w: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KOMPETENCJI SPOŁECZNYCH:</w:t>
            </w:r>
          </w:p>
        </w:tc>
      </w:tr>
      <w:tr w:rsidR="0019018F" w:rsidRPr="00C24E27" w14:paraId="0B60FEF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DA7D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FD590" w14:textId="51EA933C" w:rsidR="0019018F" w:rsidRPr="00C24E27" w:rsidRDefault="00E53E5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520CD0"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ykazuje gotowość do </w:t>
            </w:r>
            <w:r w:rsidR="00CC4E79" w:rsidRPr="00C24E27">
              <w:rPr>
                <w:rFonts w:ascii="Times New Roman" w:hAnsi="Times New Roman" w:cs="Times New Roman"/>
                <w:sz w:val="18"/>
                <w:szCs w:val="18"/>
              </w:rPr>
              <w:t>uznawania wiedzy z zakresu nauk społecznych w celu właściwego projektowania działań z zakresu pomocy społecznej i budowania prawidłowych więzi w środowiskach społecznych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BB5E" w14:textId="58FDA623" w:rsidR="0019018F" w:rsidRPr="00C24E27" w:rsidRDefault="00520CD0" w:rsidP="00260AE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PS1P</w:t>
            </w:r>
            <w:r w:rsidR="00CC4E79" w:rsidRPr="00C24E27">
              <w:rPr>
                <w:rFonts w:ascii="Times New Roman" w:hAnsi="Times New Roman" w:cs="Times New Roman"/>
                <w:sz w:val="18"/>
                <w:szCs w:val="18"/>
              </w:rPr>
              <w:t>_K02</w:t>
            </w:r>
          </w:p>
        </w:tc>
      </w:tr>
    </w:tbl>
    <w:p w14:paraId="2322CA5D" w14:textId="77777777" w:rsidR="0019018F" w:rsidRPr="00C24E27" w:rsidRDefault="0019018F">
      <w:pPr>
        <w:rPr>
          <w:rFonts w:ascii="Times New Roman" w:hAnsi="Times New Roman" w:cs="Times New Roman"/>
          <w:color w:val="FF0000"/>
        </w:rPr>
      </w:pPr>
    </w:p>
    <w:tbl>
      <w:tblPr>
        <w:tblW w:w="6397" w:type="dxa"/>
        <w:tblInd w:w="-113" w:type="dxa"/>
        <w:tblLook w:val="0000" w:firstRow="0" w:lastRow="0" w:firstColumn="0" w:lastColumn="0" w:noHBand="0" w:noVBand="0"/>
      </w:tblPr>
      <w:tblGrid>
        <w:gridCol w:w="1132"/>
        <w:gridCol w:w="572"/>
        <w:gridCol w:w="405"/>
        <w:gridCol w:w="381"/>
        <w:gridCol w:w="349"/>
        <w:gridCol w:w="39"/>
        <w:gridCol w:w="405"/>
        <w:gridCol w:w="374"/>
        <w:gridCol w:w="377"/>
        <w:gridCol w:w="405"/>
        <w:gridCol w:w="370"/>
        <w:gridCol w:w="375"/>
        <w:gridCol w:w="413"/>
        <w:gridCol w:w="393"/>
        <w:gridCol w:w="407"/>
      </w:tblGrid>
      <w:tr w:rsidR="00CC4E79" w:rsidRPr="00C24E27" w14:paraId="6418051F" w14:textId="77777777" w:rsidTr="00CC4E79">
        <w:trPr>
          <w:trHeight w:val="28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EAB2" w14:textId="77777777" w:rsidR="00CC4E79" w:rsidRPr="00C24E27" w:rsidRDefault="00CC4E79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09D6" w14:textId="11E33E3A" w:rsidR="00CC4E79" w:rsidRPr="00C24E27" w:rsidRDefault="00CC4E79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CC4E79" w:rsidRPr="00C24E27" w14:paraId="6457F953" w14:textId="77777777" w:rsidTr="00C24E27">
        <w:trPr>
          <w:trHeight w:val="284"/>
        </w:trPr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960D0" w14:textId="77777777" w:rsidR="00CC4E79" w:rsidRPr="00C24E27" w:rsidRDefault="00CC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953CA48" w14:textId="77777777" w:rsidR="00CC4E79" w:rsidRPr="00C24E27" w:rsidRDefault="00CC4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(symbol)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CE493" w14:textId="77777777" w:rsidR="00CC4E79" w:rsidRPr="00C24E27" w:rsidRDefault="00CC4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E0E8" w14:textId="30F68E46" w:rsidR="00CC4E79" w:rsidRPr="00C24E27" w:rsidRDefault="00CC4E79">
            <w:pPr>
              <w:jc w:val="center"/>
              <w:rPr>
                <w:rFonts w:ascii="Times New Roman" w:hAnsi="Times New Roman" w:cs="Times New Roman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CC4E79" w:rsidRPr="00C24E27" w14:paraId="5FF241B1" w14:textId="77777777" w:rsidTr="00C24E27">
        <w:trPr>
          <w:trHeight w:val="284"/>
        </w:trPr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C536" w14:textId="77777777" w:rsidR="00CC4E79" w:rsidRPr="00C24E27" w:rsidRDefault="00CC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80E7D36" w14:textId="77777777" w:rsidR="00CC4E79" w:rsidRPr="00C24E27" w:rsidRDefault="00CC4E79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Egzamin </w:t>
            </w:r>
            <w:r w:rsidRPr="00C24E27"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  <w:t>ustny/</w:t>
            </w: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pisemny*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E9CDE1" w14:textId="5BE06BE5" w:rsidR="00CC4E79" w:rsidRPr="00C24E27" w:rsidRDefault="00CC4E79" w:rsidP="00CC4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Kolokwium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E65D3B" w14:textId="5299D0BD" w:rsidR="00CC4E79" w:rsidRPr="00C24E27" w:rsidRDefault="00CC4E79">
            <w:pPr>
              <w:jc w:val="center"/>
              <w:rPr>
                <w:rFonts w:ascii="Times New Roman" w:hAnsi="Times New Roman" w:cs="Times New Roman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C24E27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6765" w14:textId="77777777" w:rsidR="00CC4E79" w:rsidRPr="00C24E27" w:rsidRDefault="00CC4E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E2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Inne </w:t>
            </w:r>
            <w:r w:rsidRPr="00C24E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prezentacja multimedialna</w:t>
            </w:r>
          </w:p>
        </w:tc>
      </w:tr>
      <w:tr w:rsidR="00CC4E79" w:rsidRPr="00C24E27" w14:paraId="49869207" w14:textId="77777777" w:rsidTr="00C24E27">
        <w:trPr>
          <w:trHeight w:val="284"/>
        </w:trPr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EFF63" w14:textId="77777777" w:rsidR="00CC4E79" w:rsidRPr="00C24E27" w:rsidRDefault="00CC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4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/>
            <w:vAlign w:val="center"/>
          </w:tcPr>
          <w:p w14:paraId="7F285BDE" w14:textId="77777777" w:rsidR="00CC4E79" w:rsidRPr="00C24E27" w:rsidRDefault="00CC4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40428" w14:textId="36A2C835" w:rsidR="00CC4E79" w:rsidRPr="00C24E27" w:rsidRDefault="00C24E27" w:rsidP="00C24E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</w:tcBorders>
            <w:shd w:val="clear" w:color="auto" w:fill="F2F2F2" w:themeFill="background1" w:themeFillShade="F2"/>
            <w:vAlign w:val="center"/>
          </w:tcPr>
          <w:p w14:paraId="4A594ADC" w14:textId="318C2E2B" w:rsidR="00CC4E79" w:rsidRPr="00C24E27" w:rsidRDefault="00CC4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  <w:tc>
          <w:tcPr>
            <w:tcW w:w="1213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B376" w14:textId="77777777" w:rsidR="00CC4E79" w:rsidRPr="00C24E27" w:rsidRDefault="00CC4E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4E27">
              <w:rPr>
                <w:rFonts w:ascii="Times New Roman" w:hAnsi="Times New Roman" w:cs="Times New Roman"/>
                <w:b/>
                <w:sz w:val="16"/>
                <w:szCs w:val="16"/>
              </w:rPr>
              <w:t>Forma zajęć</w:t>
            </w:r>
          </w:p>
        </w:tc>
      </w:tr>
      <w:tr w:rsidR="00C24E27" w:rsidRPr="00C24E27" w14:paraId="7F97A08C" w14:textId="77777777" w:rsidTr="00C24E27">
        <w:trPr>
          <w:trHeight w:val="284"/>
        </w:trPr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D006B" w14:textId="77777777" w:rsidR="00C24E27" w:rsidRPr="00C24E27" w:rsidRDefault="00C24E27" w:rsidP="00C24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0425D59A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8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A80286C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9" w:type="dxa"/>
            <w:gridSpan w:val="2"/>
            <w:tcBorders>
              <w:top w:val="dashSmallGap" w:sz="8" w:space="0" w:color="000000"/>
              <w:left w:val="dashSmallGap" w:sz="8" w:space="0" w:color="000000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B88E8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AB65C" w14:textId="740FDD55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28E4E" w14:textId="1FAAFA05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EB496" w14:textId="7D465A45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3" w:type="dxa"/>
            <w:tcBorders>
              <w:top w:val="dashSmallGap" w:sz="8" w:space="0" w:color="000000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E005AC" w14:textId="05B058E3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3" w:type="dxa"/>
            <w:tcBorders>
              <w:top w:val="dashSmallGap" w:sz="8" w:space="0" w:color="000000"/>
              <w:left w:val="dashSmallGap" w:sz="8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4665B5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6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B8C2DE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13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18B111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93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4D9AAB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0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3C28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C24E27" w:rsidRPr="00C24E27" w14:paraId="62851E2C" w14:textId="77777777" w:rsidTr="00C24E27">
        <w:trPr>
          <w:trHeight w:val="284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08C7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E18A61C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8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A98F10" w14:textId="2F016219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DE21B47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23D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022" w14:textId="1B6E4A9A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4351" w14:textId="47B69B5A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3D2AB1" w14:textId="3B72BA34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12" w:space="0" w:color="auto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9B8F1B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6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CDF199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A5EE9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7F2CC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0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7A5D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4E27" w:rsidRPr="00C24E27" w14:paraId="11CF9E4B" w14:textId="77777777" w:rsidTr="00C24E27">
        <w:trPr>
          <w:trHeight w:val="284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5667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766DC8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5E6C9E" w14:textId="631D1EC3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279D6DE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C6B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42E" w14:textId="7130B8EE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254" w14:textId="02C4458B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4EB06" w14:textId="2A495FE1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291FFF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BD32CE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2F960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5D15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94A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4E27" w:rsidRPr="00C24E27" w14:paraId="13F902F6" w14:textId="77777777" w:rsidTr="00C24E27">
        <w:trPr>
          <w:trHeight w:val="284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4BA1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7A5C05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290150" w14:textId="6F321C31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1241735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4B9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8911" w14:textId="75336B22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05C" w14:textId="3C3AA33F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9B081F" w14:textId="23FC0752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936C1F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7B974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268F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18CB1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4EA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4E27" w:rsidRPr="00C24E27" w14:paraId="6D166F99" w14:textId="77777777" w:rsidTr="00C24E27">
        <w:trPr>
          <w:trHeight w:val="284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43E0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7FBE2B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F50A4" w14:textId="70707F94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4B54EF7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E7F7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C39F" w14:textId="50A1EE1D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A75" w14:textId="41109CC4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A313B9" w14:textId="34FBDC69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3890AD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1308FA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C274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B9B12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D81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4E27" w:rsidRPr="00C24E27" w14:paraId="758BB1DB" w14:textId="77777777" w:rsidTr="00C24E27">
        <w:trPr>
          <w:trHeight w:val="284"/>
        </w:trPr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35D9" w14:textId="77777777" w:rsidR="00C24E27" w:rsidRPr="00C24E27" w:rsidRDefault="00C24E27" w:rsidP="00C2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5283A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8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914B86" w14:textId="26DB53AB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B0B33D0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65D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FFA" w14:textId="6F38A4A0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610" w14:textId="1C4A1F63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CF8E20" w14:textId="5E57DAD3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8C3A1D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9E583B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A647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6B94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9736" w14:textId="77777777" w:rsidR="00C24E27" w:rsidRPr="00C24E27" w:rsidRDefault="00C24E27" w:rsidP="00C24E2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B330417" w14:textId="77777777" w:rsidR="0019018F" w:rsidRPr="00C24E27" w:rsidRDefault="00520CD0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16"/>
          <w:szCs w:val="16"/>
        </w:rPr>
      </w:pPr>
      <w:r w:rsidRPr="00C24E27">
        <w:rPr>
          <w:b/>
          <w:sz w:val="16"/>
          <w:szCs w:val="16"/>
        </w:rPr>
        <w:t>*niepotrzebne usunąć</w:t>
      </w:r>
    </w:p>
    <w:p w14:paraId="3F309EA1" w14:textId="77777777" w:rsidR="0019018F" w:rsidRPr="00C24E27" w:rsidRDefault="0019018F">
      <w:pPr>
        <w:rPr>
          <w:rFonts w:ascii="Times New Roman" w:hAnsi="Times New Roman" w:cs="Times New Roman"/>
          <w:color w:val="FF0000"/>
        </w:rPr>
      </w:pPr>
    </w:p>
    <w:p w14:paraId="474249C6" w14:textId="77777777" w:rsidR="0019018F" w:rsidRPr="00C24E27" w:rsidRDefault="0019018F">
      <w:pPr>
        <w:rPr>
          <w:rFonts w:ascii="Times New Roman" w:hAnsi="Times New Roman" w:cs="Times New Roman"/>
          <w:color w:val="FF0000"/>
        </w:rPr>
      </w:pPr>
    </w:p>
    <w:tbl>
      <w:tblPr>
        <w:tblW w:w="9791" w:type="dxa"/>
        <w:tblInd w:w="-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19018F" w:rsidRPr="00C24E27" w14:paraId="23F1B1BD" w14:textId="77777777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50F1D" w14:textId="77777777" w:rsidR="0019018F" w:rsidRPr="00C24E27" w:rsidRDefault="00520CD0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9018F" w:rsidRPr="00C24E27" w14:paraId="53D0C1F5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C7036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98535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27EF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19018F" w:rsidRPr="00C24E27" w14:paraId="3ECCE27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AADAE72" w14:textId="77777777" w:rsidR="0019018F" w:rsidRPr="00C24E27" w:rsidRDefault="00520C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A081B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D298" w14:textId="59FB3F08" w:rsidR="0019018F" w:rsidRPr="00C24E27" w:rsidRDefault="00520CD0" w:rsidP="00260AE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Zaliczenie </w:t>
            </w:r>
            <w:r w:rsidR="00C24E27" w:rsidRPr="00C24E27">
              <w:rPr>
                <w:rFonts w:ascii="Times New Roman" w:hAnsi="Times New Roman" w:cs="Times New Roman"/>
                <w:sz w:val="18"/>
                <w:szCs w:val="18"/>
              </w:rPr>
              <w:t>egzaminu</w:t>
            </w: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 weryfikującego wiedzę i osiągnięcie w sumie rezultatu na poziomie od 51% do 60 % maksymalnej liczby punktów</w:t>
            </w:r>
          </w:p>
        </w:tc>
      </w:tr>
      <w:tr w:rsidR="0019018F" w:rsidRPr="00C24E27" w14:paraId="2F527F83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7DEFE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29D3A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8394" w14:textId="32C6987B" w:rsidR="0019018F" w:rsidRPr="00C24E27" w:rsidRDefault="00520CD0" w:rsidP="00260AE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Aktywny na poziomie więcej niż dostatecznym, udział w dyskusjach przygotowanych do wykładów materiałów,  zaliczenie </w:t>
            </w:r>
            <w:r w:rsidR="00C24E27" w:rsidRPr="00C24E27">
              <w:rPr>
                <w:rFonts w:ascii="Times New Roman" w:hAnsi="Times New Roman" w:cs="Times New Roman"/>
                <w:sz w:val="18"/>
                <w:szCs w:val="18"/>
              </w:rPr>
              <w:t>egzaminu</w:t>
            </w: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 weryfikującego wiedzę i osiągnięcie w sumie rezultatu na poziomie od 61% do 70 % maksymalnej liczby punktów</w:t>
            </w:r>
          </w:p>
        </w:tc>
      </w:tr>
      <w:tr w:rsidR="0019018F" w:rsidRPr="00C24E27" w14:paraId="6ABB061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287A7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ADAF3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687A" w14:textId="22A06B03" w:rsidR="0019018F" w:rsidRPr="00C24E27" w:rsidRDefault="00520CD0" w:rsidP="00260AE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Aktywny na poziomie dobrym, udział w dyskusjach i r</w:t>
            </w:r>
            <w:r w:rsidR="00867E38" w:rsidRPr="00C24E27">
              <w:rPr>
                <w:rFonts w:ascii="Times New Roman" w:hAnsi="Times New Roman" w:cs="Times New Roman"/>
                <w:sz w:val="18"/>
                <w:szCs w:val="18"/>
              </w:rPr>
              <w:t>eferowaniu przygotowanych do</w:t>
            </w: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 wykładów materiałów, zaliczenie </w:t>
            </w:r>
            <w:r w:rsidR="00C24E27" w:rsidRPr="00C24E27">
              <w:rPr>
                <w:rFonts w:ascii="Times New Roman" w:hAnsi="Times New Roman" w:cs="Times New Roman"/>
                <w:sz w:val="18"/>
                <w:szCs w:val="18"/>
              </w:rPr>
              <w:t>egzaminu</w:t>
            </w: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 weryfikującego wiedzę i osiągnięcie w sumie rezultatu na poziomie od 71%  do 80 % maksymalnej liczby punktów</w:t>
            </w:r>
          </w:p>
        </w:tc>
      </w:tr>
      <w:tr w:rsidR="0019018F" w:rsidRPr="00C24E27" w14:paraId="511DC5C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62854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F548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B209" w14:textId="037D6D31" w:rsidR="0019018F" w:rsidRPr="00C24E27" w:rsidRDefault="00520CD0" w:rsidP="00260AE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Aktywny na poziomie więcej niż dobrym, udział w dyskusjach i referowaniu przygotowanych  do wykładów materiałów, zaliczenie </w:t>
            </w:r>
            <w:r w:rsidR="00C24E27" w:rsidRPr="00C24E27">
              <w:rPr>
                <w:rFonts w:ascii="Times New Roman" w:hAnsi="Times New Roman" w:cs="Times New Roman"/>
                <w:sz w:val="18"/>
                <w:szCs w:val="18"/>
              </w:rPr>
              <w:t>egzaminu</w:t>
            </w: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 weryfikującego wiedzę i osiągnięcie w sumie rezultatu na poziomie od 81% do 90 % maksymalnej liczby punktów</w:t>
            </w:r>
          </w:p>
        </w:tc>
      </w:tr>
      <w:tr w:rsidR="0019018F" w:rsidRPr="00C24E27" w14:paraId="21CC328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A5510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2FDD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FE3C" w14:textId="5A5DD71F" w:rsidR="0019018F" w:rsidRPr="00C24E27" w:rsidRDefault="00520CD0" w:rsidP="00260AE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Aktywny na poziomie bardzo dobrym, udział w dyskusjach i referowaniu przygotowanych do   wykładów materiałów,  zaliczenie </w:t>
            </w:r>
            <w:r w:rsidR="00C24E27" w:rsidRPr="00C24E27">
              <w:rPr>
                <w:rFonts w:ascii="Times New Roman" w:hAnsi="Times New Roman" w:cs="Times New Roman"/>
                <w:sz w:val="18"/>
                <w:szCs w:val="18"/>
              </w:rPr>
              <w:t>egzaminu</w:t>
            </w: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 xml:space="preserve"> weryfikującego wiedzę i osiągnięcie  w sumie rezultatu na poziomie od 91% do 100 % maksymalnej liczby punktów</w:t>
            </w:r>
          </w:p>
        </w:tc>
      </w:tr>
      <w:tr w:rsidR="0019018F" w:rsidRPr="00C24E27" w14:paraId="5F0FCDB8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BBC3CE" w14:textId="77777777" w:rsidR="0019018F" w:rsidRPr="00C24E27" w:rsidRDefault="00520CD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3905A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905C" w14:textId="5D12B227" w:rsidR="0019018F" w:rsidRPr="00C24E27" w:rsidRDefault="00520CD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Zaliczenie kolokwium  weryfikującego efekty i osiągnięcie w sumie rezultatu na poziomie od 51%  do 60 % maksymalnej liczby punktów</w:t>
            </w:r>
          </w:p>
        </w:tc>
      </w:tr>
      <w:tr w:rsidR="0019018F" w:rsidRPr="00C24E27" w14:paraId="00546189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403CD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2C842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5E52" w14:textId="31495F9B" w:rsidR="0019018F" w:rsidRPr="00C24E27" w:rsidRDefault="00520CD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Aktywny na poziomie więcej niż dostatecznym, udział w dyskusjach i referowaniu przygotowanych do ćwiczeń materiałów,  zaliczenie kolokwium  weryfikującego efekty i osiągnięcie w sumie rezultatu na poziomie od 61%  do 70 % maksymalnej liczby punktów</w:t>
            </w:r>
          </w:p>
        </w:tc>
      </w:tr>
      <w:tr w:rsidR="0019018F" w:rsidRPr="00C24E27" w14:paraId="2FF87805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6DE8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B2C68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72D1" w14:textId="66E58430" w:rsidR="0019018F" w:rsidRPr="00C24E27" w:rsidRDefault="00520CD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19018F" w:rsidRPr="00C24E27" w14:paraId="019A723A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12537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DA12D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E7ED" w14:textId="0E0D1F33" w:rsidR="0019018F" w:rsidRPr="00C24E27" w:rsidRDefault="00520CD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19018F" w:rsidRPr="00C24E27" w14:paraId="6523D39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CC9C1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4AACE" w14:textId="77777777" w:rsidR="0019018F" w:rsidRPr="00C24E27" w:rsidRDefault="00520C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A74C" w14:textId="2872A160" w:rsidR="0019018F" w:rsidRPr="00C24E27" w:rsidRDefault="00520CD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Aktywny na poziomie bardzo dobrym,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2A7A3967" w14:textId="77777777" w:rsidR="0019018F" w:rsidRPr="00C24E27" w:rsidRDefault="0019018F">
      <w:pPr>
        <w:rPr>
          <w:rFonts w:ascii="Times New Roman" w:hAnsi="Times New Roman" w:cs="Times New Roman"/>
          <w:color w:val="FF0000"/>
        </w:rPr>
      </w:pPr>
    </w:p>
    <w:p w14:paraId="2DF8F890" w14:textId="77777777" w:rsidR="0019018F" w:rsidRPr="00C24E27" w:rsidRDefault="0019018F">
      <w:pPr>
        <w:jc w:val="both"/>
        <w:rPr>
          <w:rFonts w:ascii="Times New Roman" w:hAnsi="Times New Roman" w:cs="Times New Roman"/>
          <w:color w:val="FF0000"/>
        </w:rPr>
      </w:pPr>
    </w:p>
    <w:p w14:paraId="4364857A" w14:textId="77777777" w:rsidR="0019018F" w:rsidRPr="00C24E27" w:rsidRDefault="00520CD0">
      <w:pPr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C24E27"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190" w:type="dxa"/>
        <w:tblInd w:w="-113" w:type="dxa"/>
        <w:tblLook w:val="0000" w:firstRow="0" w:lastRow="0" w:firstColumn="0" w:lastColumn="0" w:noHBand="0" w:noVBand="0"/>
      </w:tblPr>
      <w:tblGrid>
        <w:gridCol w:w="6829"/>
        <w:gridCol w:w="2361"/>
      </w:tblGrid>
      <w:tr w:rsidR="0019018F" w:rsidRPr="00C24E27" w14:paraId="78688089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7902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F37A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9018F" w:rsidRPr="00C24E27" w14:paraId="7852BB6F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80A38" w14:textId="77777777" w:rsidR="0019018F" w:rsidRPr="00C24E27" w:rsidRDefault="00190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E954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E9FECF8" w14:textId="77777777" w:rsidR="0019018F" w:rsidRPr="00C24E27" w:rsidRDefault="00520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19018F" w:rsidRPr="00C24E27" w14:paraId="75DDA6D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ED8D42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50E13C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9018F" w:rsidRPr="00C24E27" w14:paraId="63F94FB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6839C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Udział w wykładach*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DB1A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9018F" w:rsidRPr="00C24E27" w14:paraId="4009BEE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3B5BB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C51C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9018F" w:rsidRPr="00C24E27" w14:paraId="793E404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C934E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Udział w egzaminie/k</w:t>
            </w:r>
            <w:r w:rsidRPr="00C24E27">
              <w:rPr>
                <w:rFonts w:ascii="Times New Roman" w:hAnsi="Times New Roman" w:cs="Times New Roman"/>
                <w:strike/>
                <w:sz w:val="18"/>
                <w:szCs w:val="18"/>
              </w:rPr>
              <w:t>olokwium zaliczeniowym*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01D0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018F" w:rsidRPr="00C24E27" w14:paraId="2B20A56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4A1B6CA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EE1822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19018F" w:rsidRPr="00C24E27" w14:paraId="7215C99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5F3C0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Przygotowanie do wykładu*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4E158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018F" w:rsidRPr="00C24E27" w14:paraId="1E934D05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32016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C66E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9018F" w:rsidRPr="00C24E27" w14:paraId="0FA73F8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713E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Przygotowanie do egzaminu</w:t>
            </w:r>
            <w:r w:rsidRPr="00C24E27">
              <w:rPr>
                <w:rFonts w:ascii="Times New Roman" w:hAnsi="Times New Roman" w:cs="Times New Roman"/>
                <w:strike/>
                <w:sz w:val="18"/>
                <w:szCs w:val="18"/>
              </w:rPr>
              <w:t>/kolokwium*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0262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9018F" w:rsidRPr="00C24E27" w14:paraId="2F72664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915C4" w14:textId="77777777" w:rsidR="0019018F" w:rsidRPr="00C24E27" w:rsidRDefault="00520C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E27">
              <w:rPr>
                <w:rFonts w:ascii="Times New Roman" w:hAnsi="Times New Roman" w:cs="Times New Roman"/>
                <w:sz w:val="18"/>
                <w:szCs w:val="18"/>
              </w:rPr>
              <w:t>Opracowanie prezentacji multimedialnej*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C97D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9018F" w:rsidRPr="00C24E27" w14:paraId="7DCAD22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2C974AC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8DD902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E27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19018F" w:rsidRPr="00C24E27" w14:paraId="645A0D2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8EC22DD" w14:textId="77777777" w:rsidR="0019018F" w:rsidRPr="00C24E27" w:rsidRDefault="00520CD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4E27">
              <w:rPr>
                <w:rFonts w:ascii="Times New Roman" w:hAnsi="Times New Roman" w:cs="Times New Roman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026142" w14:textId="77777777" w:rsidR="0019018F" w:rsidRPr="00C24E27" w:rsidRDefault="00520CD0">
            <w:pPr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4E27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</w:tbl>
    <w:p w14:paraId="6DB835E9" w14:textId="77777777" w:rsidR="0019018F" w:rsidRPr="00C24E27" w:rsidRDefault="00520CD0">
      <w:pPr>
        <w:pStyle w:val="Bodytext31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  <w:r w:rsidRPr="00C24E27">
        <w:rPr>
          <w:b/>
          <w:sz w:val="18"/>
          <w:szCs w:val="18"/>
        </w:rPr>
        <w:t>*niepotrzebne usunąć</w:t>
      </w:r>
    </w:p>
    <w:p w14:paraId="4EF91F2F" w14:textId="77777777" w:rsidR="0019018F" w:rsidRPr="00C24E27" w:rsidRDefault="0019018F">
      <w:pPr>
        <w:pStyle w:val="Bodytext31"/>
        <w:tabs>
          <w:tab w:val="left" w:pos="655"/>
        </w:tabs>
        <w:spacing w:before="0" w:line="240" w:lineRule="auto"/>
        <w:ind w:right="20" w:firstLine="0"/>
        <w:rPr>
          <w:b/>
          <w:sz w:val="24"/>
          <w:szCs w:val="24"/>
        </w:rPr>
      </w:pPr>
    </w:p>
    <w:p w14:paraId="462E2B82" w14:textId="77777777" w:rsidR="0019018F" w:rsidRPr="00C24E27" w:rsidRDefault="00520CD0">
      <w:pPr>
        <w:pStyle w:val="Bodytext31"/>
        <w:tabs>
          <w:tab w:val="left" w:pos="655"/>
        </w:tabs>
        <w:spacing w:before="0" w:line="240" w:lineRule="auto"/>
        <w:ind w:right="20" w:firstLine="0"/>
      </w:pPr>
      <w:r w:rsidRPr="00C24E27">
        <w:rPr>
          <w:b/>
          <w:sz w:val="20"/>
          <w:szCs w:val="20"/>
        </w:rPr>
        <w:t>Przyjmuję do realizacji</w:t>
      </w:r>
      <w:r w:rsidRPr="00C24E27">
        <w:rPr>
          <w:sz w:val="16"/>
          <w:szCs w:val="16"/>
        </w:rPr>
        <w:t xml:space="preserve">    (data i czytelne  podpisy osób prowadzących przedmiot w danym roku akademickim)</w:t>
      </w:r>
    </w:p>
    <w:p w14:paraId="74480778" w14:textId="77777777" w:rsidR="0019018F" w:rsidRPr="00C24E27" w:rsidRDefault="0019018F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A53805B" w14:textId="77777777" w:rsidR="0019018F" w:rsidRPr="00C24E27" w:rsidRDefault="0019018F">
      <w:pPr>
        <w:pStyle w:val="Bodytext31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06FDCFA" w14:textId="77777777" w:rsidR="0019018F" w:rsidRPr="00C24E27" w:rsidRDefault="00520CD0">
      <w:pPr>
        <w:pStyle w:val="Bodytext31"/>
        <w:tabs>
          <w:tab w:val="left" w:pos="567"/>
        </w:tabs>
        <w:spacing w:before="0" w:line="240" w:lineRule="auto"/>
        <w:ind w:right="20" w:firstLine="0"/>
      </w:pPr>
      <w:r w:rsidRPr="00C24E27">
        <w:rPr>
          <w:sz w:val="16"/>
          <w:szCs w:val="16"/>
        </w:rPr>
        <w:tab/>
      </w:r>
      <w:r w:rsidRPr="00C24E27">
        <w:rPr>
          <w:sz w:val="16"/>
          <w:szCs w:val="16"/>
        </w:rPr>
        <w:tab/>
      </w:r>
      <w:r w:rsidRPr="00C24E27">
        <w:rPr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19018F" w:rsidRPr="00C24E27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3ADC"/>
    <w:multiLevelType w:val="hybridMultilevel"/>
    <w:tmpl w:val="85048CD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305A4A"/>
    <w:multiLevelType w:val="multilevel"/>
    <w:tmpl w:val="06BEFB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0F7E3F"/>
    <w:multiLevelType w:val="hybridMultilevel"/>
    <w:tmpl w:val="F766B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4674B"/>
    <w:multiLevelType w:val="multilevel"/>
    <w:tmpl w:val="6A5E0F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i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Times New Roman" w:hAnsi="Times New Roman" w:cs="Times New Roman"/>
        <w:b/>
        <w:color w:val="000000"/>
        <w:sz w:val="20"/>
        <w:szCs w:val="20"/>
      </w:rPr>
    </w:lvl>
  </w:abstractNum>
  <w:abstractNum w:abstractNumId="4" w15:restartNumberingAfterBreak="0">
    <w:nsid w:val="39773B88"/>
    <w:multiLevelType w:val="hybridMultilevel"/>
    <w:tmpl w:val="51CA3F82"/>
    <w:lvl w:ilvl="0" w:tplc="F03842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376E2"/>
    <w:multiLevelType w:val="multilevel"/>
    <w:tmpl w:val="FF96E3C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74364B0"/>
    <w:multiLevelType w:val="multilevel"/>
    <w:tmpl w:val="0A6658C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6A434E43"/>
    <w:multiLevelType w:val="hybridMultilevel"/>
    <w:tmpl w:val="51CA3F82"/>
    <w:lvl w:ilvl="0" w:tplc="F03842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57D3B"/>
    <w:multiLevelType w:val="hybridMultilevel"/>
    <w:tmpl w:val="3DFAF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8F"/>
    <w:rsid w:val="0019018F"/>
    <w:rsid w:val="00224791"/>
    <w:rsid w:val="00260AEB"/>
    <w:rsid w:val="002750AF"/>
    <w:rsid w:val="00520CD0"/>
    <w:rsid w:val="005B3363"/>
    <w:rsid w:val="00685334"/>
    <w:rsid w:val="00867E38"/>
    <w:rsid w:val="00AA18C2"/>
    <w:rsid w:val="00C24E27"/>
    <w:rsid w:val="00CB2C62"/>
    <w:rsid w:val="00CC4E79"/>
    <w:rsid w:val="00E5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B609"/>
  <w15:docId w15:val="{E56D68C8-7736-473E-AB44-35FEDED0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/>
      <w:color w:val="000000"/>
      <w:sz w:val="24"/>
      <w:lang w:val="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WW8Num11z1">
    <w:name w:val="WW8Num11z1"/>
    <w:qFormat/>
    <w:rPr>
      <w:rFonts w:ascii="Times New Roman" w:hAnsi="Times New Roman" w:cs="Times New Roman"/>
      <w:b/>
      <w:i/>
      <w:color w:val="000000"/>
      <w:sz w:val="16"/>
      <w:szCs w:val="16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14z1">
    <w:name w:val="WW8Num14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2">
    <w:name w:val="WW8Num14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4z7">
    <w:name w:val="WW8Num14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color w:val="00000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color w:val="000000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1">
    <w:name w:val="WW8Num28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color w:val="00000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color w:val="000000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1">
    <w:name w:val="WW8Num3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1z3">
    <w:name w:val="WW8Num31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customStyle="1" w:styleId="WW8Num35z1">
    <w:name w:val="WW8Num35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2">
    <w:name w:val="WW8Num35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czeinternetowe">
    <w:name w:val="Łącze internetowe"/>
    <w:rPr>
      <w:color w:val="0066CC"/>
      <w:u w:val="single"/>
    </w:rPr>
  </w:style>
  <w:style w:type="character" w:customStyle="1" w:styleId="Bodytext4">
    <w:name w:val="Body text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2">
    <w:name w:val="WW-Body text (3)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3">
    <w:name w:val="WW-Body text (3)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4">
    <w:name w:val="WW-Body text (3)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5">
    <w:name w:val="WW-Body text (3)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6">
    <w:name w:val="WW-Body text (3)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2">
    <w:name w:val="WW-Heading #22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2">
    <w:name w:val="WW-Heading #2 + 9;5 pt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7">
    <w:name w:val="WW-Body text (3) + 9;5 pt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2">
    <w:name w:val="WW-Body text (3) + Bold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3">
    <w:name w:val="WW-Heading #23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3">
    <w:name w:val="WW-Heading #2 + 9;5 pt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2">
    <w:name w:val="WW-Body text (3)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3">
    <w:name w:val="WW-Body text (3) + Bold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3">
    <w:name w:val="WW-Body text (3)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8">
    <w:name w:val="WW-Body text (3) + 9;5 pt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9">
    <w:name w:val="WW-Body text (3) + 9;5 pt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4">
    <w:name w:val="WW-Heading #24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4">
    <w:name w:val="WW-Heading #2 + 9;5 pt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5">
    <w:name w:val="WW-Heading #25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5">
    <w:name w:val="WW-Heading #2 + 9;5 pt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0">
    <w:name w:val="WW-Body text (3) + 9;5 pt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4">
    <w:name w:val="WW-Body text (3)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1">
    <w:name w:val="WW-Body text (3) + 9;5 pt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4">
    <w:name w:val="WW-Body text (3) + Bold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">
    <w:name w:val="WW-Body text (3) + 9;5 pt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5">
    <w:name w:val="WW-Body text (3)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3">
    <w:name w:val="WW-Body text (3) + 9;5 pt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5">
    <w:name w:val="WW-Body text (3) + Bold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6">
    <w:name w:val="WW-Body text (3) + Bold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6">
    <w:name w:val="WW-Heading #26"/>
    <w:basedOn w:val="Heading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6">
    <w:name w:val="WW-Heading #2 + 9;5 pt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qFormat/>
    <w:rPr>
      <w:rFonts w:ascii="Cambria" w:hAnsi="Cambria" w:cs="Cambria"/>
      <w:sz w:val="24"/>
      <w:szCs w:val="24"/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ListLabel1">
    <w:name w:val="ListLabel 1"/>
    <w:qFormat/>
    <w:rPr>
      <w:rFonts w:ascii="Arial" w:hAnsi="Arial" w:cs="Times New Roman"/>
      <w:sz w:val="16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Arial" w:eastAsia="Arial Unicode MS" w:hAnsi="Arial"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Bodytext395pt0">
    <w:name w:val="Body text (3) + 9;5 pt"/>
    <w:qFormat/>
    <w:rPr>
      <w:rFonts w:ascii="Times New Roman" w:hAnsi="Times New Roman"/>
      <w:spacing w:val="0"/>
      <w:sz w:val="19"/>
    </w:rPr>
  </w:style>
  <w:style w:type="character" w:customStyle="1" w:styleId="Bodytext3935pt5">
    <w:name w:val="Body text (3) + 93;5 pt5"/>
    <w:qFormat/>
    <w:rPr>
      <w:rFonts w:ascii="Times New Roman" w:hAnsi="Times New Roman"/>
      <w:spacing w:val="0"/>
      <w:sz w:val="19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Bodytext41">
    <w:name w:val="Body text (4)"/>
    <w:basedOn w:val="Normalny"/>
    <w:qFormat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Bodytext20">
    <w:name w:val="Body text (2)"/>
    <w:basedOn w:val="Normalny"/>
    <w:qFormat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Tekstpodstawowy9">
    <w:name w:val="Tekst podstawowy9"/>
    <w:basedOn w:val="Normalny"/>
    <w:qFormat/>
    <w:pPr>
      <w:shd w:val="clear" w:color="auto" w:fill="FFFFFF"/>
      <w:spacing w:after="360"/>
      <w:ind w:hanging="300"/>
      <w:jc w:val="right"/>
    </w:pPr>
    <w:rPr>
      <w:rFonts w:ascii="Times New Roman" w:eastAsia="Times New Roman" w:hAnsi="Times New Roman" w:cs="Times New Roman"/>
      <w:sz w:val="19"/>
      <w:szCs w:val="19"/>
      <w:lang w:val="pl-PL"/>
    </w:rPr>
  </w:style>
  <w:style w:type="paragraph" w:customStyle="1" w:styleId="Heading21">
    <w:name w:val="Heading #2"/>
    <w:basedOn w:val="Normalny"/>
    <w:qFormat/>
    <w:pPr>
      <w:shd w:val="clear" w:color="auto" w:fill="FFFFFF"/>
      <w:spacing w:before="360" w:after="120"/>
      <w:ind w:hanging="360"/>
      <w:jc w:val="both"/>
      <w:outlineLvl w:val="1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customStyle="1" w:styleId="Bodytext31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customStyle="1" w:styleId="Heading10">
    <w:name w:val="Heading #1"/>
    <w:basedOn w:val="Normalny"/>
    <w:qFormat/>
    <w:pPr>
      <w:shd w:val="clear" w:color="auto" w:fill="FFFFFF"/>
      <w:spacing w:before="1260" w:after="300"/>
      <w:outlineLvl w:val="0"/>
    </w:pPr>
    <w:rPr>
      <w:rFonts w:ascii="Times New Roman" w:eastAsia="Times New Roman" w:hAnsi="Times New Roman" w:cs="Times New Roman"/>
      <w:sz w:val="22"/>
      <w:szCs w:val="22"/>
      <w:lang w:val="pl-PL"/>
    </w:rPr>
  </w:style>
  <w:style w:type="paragraph" w:customStyle="1" w:styleId="Heading220">
    <w:name w:val="Heading #2 (2)"/>
    <w:basedOn w:val="Normalny"/>
    <w:qFormat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1"/>
      <w:szCs w:val="21"/>
      <w:lang w:val="pl-PL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Calibri" w:hAnsi="Times New Roman" w:cs="Times New Roman"/>
      <w:lang w:val="pl-PL"/>
    </w:r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eastAsia="Cambria Math" w:hAnsi="Times New Roman" w:cs="Times New Roman"/>
      <w:szCs w:val="20"/>
      <w:lang w:eastAsia="pl-PL" w:bidi="ar-SA"/>
    </w:rPr>
  </w:style>
  <w:style w:type="paragraph" w:styleId="Akapitzlist">
    <w:name w:val="List Paragraph"/>
    <w:basedOn w:val="Normalny"/>
    <w:qFormat/>
    <w:pPr>
      <w:ind w:left="72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styleId="Hipercze">
    <w:name w:val="Hyperlink"/>
    <w:basedOn w:val="Domylnaczcionkaakapitu"/>
    <w:uiPriority w:val="99"/>
    <w:unhideWhenUsed/>
    <w:rsid w:val="00CC4E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dc:description/>
  <cp:lastModifiedBy>Anna Róg</cp:lastModifiedBy>
  <cp:revision>15</cp:revision>
  <cp:lastPrinted>2018-11-26T09:08:00Z</cp:lastPrinted>
  <dcterms:created xsi:type="dcterms:W3CDTF">2019-11-11T15:10:00Z</dcterms:created>
  <dcterms:modified xsi:type="dcterms:W3CDTF">2020-12-25T15:17:00Z</dcterms:modified>
  <dc:language>pl-PL</dc:language>
</cp:coreProperties>
</file>