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57C" w:rsidRPr="00B40273" w:rsidRDefault="00DE457C">
      <w:pPr>
        <w:pStyle w:val="Bodytext2"/>
        <w:tabs>
          <w:tab w:val="left" w:pos="10697"/>
        </w:tabs>
        <w:ind w:left="2380" w:right="60" w:firstLine="0"/>
        <w:jc w:val="left"/>
        <w:rPr>
          <w:b/>
          <w:sz w:val="20"/>
          <w:szCs w:val="20"/>
        </w:rPr>
      </w:pPr>
    </w:p>
    <w:p w:rsidR="00DE457C" w:rsidRPr="00B40273" w:rsidRDefault="007A1239">
      <w:pPr>
        <w:pStyle w:val="Standard"/>
        <w:jc w:val="center"/>
        <w:rPr>
          <w:rFonts w:ascii="Times New Roman" w:hAnsi="Times New Roman" w:cs="Times New Roman"/>
          <w:sz w:val="20"/>
          <w:szCs w:val="20"/>
        </w:rPr>
      </w:pPr>
      <w:r w:rsidRPr="00B40273">
        <w:rPr>
          <w:rFonts w:ascii="Times New Roman" w:hAnsi="Times New Roman" w:cs="Times New Roman"/>
          <w:b/>
          <w:color w:val="00000A"/>
          <w:sz w:val="20"/>
          <w:szCs w:val="20"/>
        </w:rPr>
        <w:t>KARTA PRZEDMIOTU</w:t>
      </w:r>
    </w:p>
    <w:p w:rsidR="00DE457C" w:rsidRPr="00B40273" w:rsidRDefault="00DE457C">
      <w:pPr>
        <w:pStyle w:val="Standard"/>
        <w:jc w:val="center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2925"/>
        <w:gridCol w:w="1914"/>
        <w:gridCol w:w="4908"/>
      </w:tblGrid>
      <w:tr w:rsidR="00DE457C" w:rsidRPr="00B40273">
        <w:trPr>
          <w:trHeight w:val="284"/>
        </w:trPr>
        <w:tc>
          <w:tcPr>
            <w:tcW w:w="195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Kod przedmiotu</w:t>
            </w:r>
          </w:p>
        </w:tc>
        <w:tc>
          <w:tcPr>
            <w:tcW w:w="454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7C" w:rsidRPr="00B40273" w:rsidRDefault="006825E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0313.3.PSY.F08.PsKl</w:t>
            </w:r>
          </w:p>
        </w:tc>
      </w:tr>
      <w:tr w:rsidR="00DE457C" w:rsidRPr="00B40273">
        <w:trPr>
          <w:trHeight w:val="284"/>
        </w:trPr>
        <w:tc>
          <w:tcPr>
            <w:tcW w:w="195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DE457C" w:rsidRPr="00B40273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Nazwa przedmiotu w języku</w:t>
            </w: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polskim</w:t>
            </w:r>
          </w:p>
        </w:tc>
        <w:tc>
          <w:tcPr>
            <w:tcW w:w="327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25E3" w:rsidRPr="00B40273" w:rsidRDefault="006825E3" w:rsidP="006825E3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Psychiatria kliniczna</w:t>
            </w:r>
          </w:p>
          <w:p w:rsidR="00DE457C" w:rsidRPr="000045BB" w:rsidRDefault="000045BB" w:rsidP="006825E3">
            <w:pPr>
              <w:pStyle w:val="Standard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0045BB">
              <w:rPr>
                <w:rFonts w:ascii="Times New Roman" w:hAnsi="Times New Roman" w:cs="Times New Roman"/>
                <w:i/>
                <w:sz w:val="20"/>
                <w:szCs w:val="20"/>
              </w:rPr>
              <w:t>Clinical Psychiatry</w:t>
            </w:r>
          </w:p>
        </w:tc>
      </w:tr>
      <w:tr w:rsidR="00DE457C" w:rsidRPr="00B40273">
        <w:trPr>
          <w:trHeight w:val="284"/>
        </w:trPr>
        <w:tc>
          <w:tcPr>
            <w:tcW w:w="195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239" w:rsidRPr="00B40273" w:rsidRDefault="007A1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angielskim</w:t>
            </w:r>
          </w:p>
        </w:tc>
        <w:tc>
          <w:tcPr>
            <w:tcW w:w="327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7A1239" w:rsidRPr="00B40273" w:rsidRDefault="007A123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DE457C" w:rsidRPr="00B40273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:rsidR="009331A7" w:rsidRPr="00B40273" w:rsidRDefault="009331A7" w:rsidP="009331A7">
      <w:pPr>
        <w:widowControl/>
        <w:numPr>
          <w:ilvl w:val="0"/>
          <w:numId w:val="24"/>
        </w:numPr>
        <w:suppressAutoHyphens w:val="0"/>
        <w:autoSpaceDN/>
        <w:spacing w:after="0" w:line="240" w:lineRule="auto"/>
        <w:textAlignment w:val="auto"/>
        <w:rPr>
          <w:rFonts w:ascii="Times New Roman" w:hAnsi="Times New Roman" w:cs="Times New Roman"/>
          <w:b/>
          <w:sz w:val="20"/>
          <w:szCs w:val="20"/>
        </w:rPr>
      </w:pPr>
      <w:r w:rsidRPr="00B40273">
        <w:rPr>
          <w:rFonts w:ascii="Times New Roman" w:hAnsi="Times New Roman" w:cs="Times New Roman"/>
          <w:b/>
          <w:sz w:val="20"/>
          <w:szCs w:val="20"/>
        </w:rPr>
        <w:t>USYTUOWANIE PRZEDMIOTU W SYSTEMIE STUDIÓW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361"/>
        <w:gridCol w:w="5386"/>
      </w:tblGrid>
      <w:tr w:rsidR="009331A7" w:rsidRPr="00B40273" w:rsidTr="000E73A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1.1. Kierunek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Psychologia</w:t>
            </w:r>
          </w:p>
        </w:tc>
      </w:tr>
      <w:tr w:rsidR="009331A7" w:rsidRPr="00B40273" w:rsidTr="000E73A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1.2. Forma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Studia stacjonarne/studia niestacjonarne</w:t>
            </w:r>
          </w:p>
        </w:tc>
      </w:tr>
      <w:tr w:rsidR="009331A7" w:rsidRPr="00B40273" w:rsidTr="000E73A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1.3. Poziom studiów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Studia jednolite magisterskie</w:t>
            </w:r>
          </w:p>
        </w:tc>
      </w:tr>
      <w:tr w:rsidR="009331A7" w:rsidRPr="00B40273" w:rsidTr="000E73A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1.4. Profil studiów*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Ogólnoakademicki</w:t>
            </w:r>
          </w:p>
        </w:tc>
      </w:tr>
      <w:tr w:rsidR="009331A7" w:rsidRPr="00B40273" w:rsidTr="000E73A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pacing w:after="0" w:line="240" w:lineRule="auto"/>
              <w:ind w:left="340" w:hanging="34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1.5. Osoba przygotowująca kartę przedmiotu     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B40273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Cs/>
                <w:sz w:val="20"/>
                <w:szCs w:val="20"/>
              </w:rPr>
              <w:t>d</w:t>
            </w:r>
            <w:r w:rsidR="009331A7"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r Kinga Kaleta</w:t>
            </w:r>
          </w:p>
        </w:tc>
      </w:tr>
      <w:tr w:rsidR="009331A7" w:rsidRPr="00B40273" w:rsidTr="000E73A8">
        <w:trPr>
          <w:trHeight w:val="284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1.6. Kontakt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31A7" w:rsidRPr="00B40273" w:rsidRDefault="009331A7" w:rsidP="009331A7">
            <w:pPr>
              <w:snapToGrid w:val="0"/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kinga.kaleta@ujk.edu.pl</w:t>
            </w:r>
          </w:p>
        </w:tc>
      </w:tr>
    </w:tbl>
    <w:p w:rsidR="009331A7" w:rsidRPr="00B40273" w:rsidRDefault="009331A7" w:rsidP="009331A7">
      <w:pPr>
        <w:rPr>
          <w:rFonts w:ascii="Times New Roman" w:hAnsi="Times New Roman" w:cs="Times New Roman"/>
          <w:b/>
          <w:sz w:val="20"/>
          <w:szCs w:val="20"/>
        </w:rPr>
      </w:pPr>
    </w:p>
    <w:p w:rsidR="00DE457C" w:rsidRPr="00B40273" w:rsidRDefault="007A1239" w:rsidP="00B40273">
      <w:pPr>
        <w:pStyle w:val="Standard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B40273">
        <w:rPr>
          <w:rFonts w:ascii="Times New Roman" w:hAnsi="Times New Roman" w:cs="Times New Roman"/>
          <w:b/>
          <w:color w:val="00000A"/>
          <w:sz w:val="20"/>
          <w:szCs w:val="20"/>
        </w:rPr>
        <w:t>OGÓLNA CHARAKTERYSTYKA PRZEDMIOTU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4360"/>
        <w:gridCol w:w="5387"/>
      </w:tblGrid>
      <w:tr w:rsidR="00DE457C" w:rsidRPr="00B40273" w:rsidTr="009331A7">
        <w:trPr>
          <w:trHeight w:val="284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9331A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</w:t>
            </w:r>
            <w:r w:rsidR="007A1239"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. Język wykładowy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Język polski</w:t>
            </w:r>
          </w:p>
        </w:tc>
      </w:tr>
      <w:tr w:rsidR="00DE457C" w:rsidRPr="00B40273" w:rsidTr="009331A7">
        <w:trPr>
          <w:trHeight w:val="284"/>
        </w:trPr>
        <w:tc>
          <w:tcPr>
            <w:tcW w:w="43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9331A7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2.1</w:t>
            </w:r>
            <w:r w:rsidR="007A1239"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. Wymagania wstępne*</w:t>
            </w:r>
          </w:p>
        </w:tc>
        <w:tc>
          <w:tcPr>
            <w:tcW w:w="538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FD2685" w:rsidP="00FD268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znajomość zagadnień z zakresu Biomedycznych podstaw zachowania, Psychopatologii, Psychologii klinicznej</w:t>
            </w:r>
          </w:p>
        </w:tc>
      </w:tr>
    </w:tbl>
    <w:p w:rsidR="00DE457C" w:rsidRPr="00B40273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:rsidR="00DE457C" w:rsidRPr="00B40273" w:rsidRDefault="007A1239" w:rsidP="00B40273">
      <w:pPr>
        <w:pStyle w:val="Standard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B40273">
        <w:rPr>
          <w:rFonts w:ascii="Times New Roman" w:hAnsi="Times New Roman" w:cs="Times New Roman"/>
          <w:b/>
          <w:color w:val="00000A"/>
          <w:sz w:val="20"/>
          <w:szCs w:val="20"/>
        </w:rPr>
        <w:t>SZCZEGÓŁOWA CHARAKTERYSTYKA PRZEDMIOTU</w:t>
      </w:r>
    </w:p>
    <w:tbl>
      <w:tblPr>
        <w:tblW w:w="9747" w:type="dxa"/>
        <w:tblInd w:w="-10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492"/>
        <w:gridCol w:w="1559"/>
        <w:gridCol w:w="6696"/>
      </w:tblGrid>
      <w:tr w:rsidR="00DE457C" w:rsidRPr="00B40273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 w:rsidP="00B40273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zajęć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 w:rsidP="00FD2685">
            <w:pPr>
              <w:pStyle w:val="Standard"/>
              <w:tabs>
                <w:tab w:val="left" w:pos="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Wykład</w:t>
            </w:r>
          </w:p>
        </w:tc>
      </w:tr>
      <w:tr w:rsidR="009331A7" w:rsidRPr="00B40273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1A7" w:rsidRPr="00B40273" w:rsidRDefault="009331A7" w:rsidP="00B40273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Miejsce realizacji zajęć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331A7" w:rsidRPr="00B40273" w:rsidRDefault="009331A7" w:rsidP="000E73A8">
            <w:pPr>
              <w:pStyle w:val="Tekstpodstawowy"/>
              <w:snapToGrid w:val="0"/>
              <w:spacing w:after="0"/>
              <w:rPr>
                <w:rFonts w:ascii="Times New Roman" w:hAnsi="Times New Roman"/>
                <w:iCs/>
                <w:color w:val="auto"/>
                <w:sz w:val="20"/>
                <w:szCs w:val="20"/>
              </w:rPr>
            </w:pPr>
            <w:r w:rsidRPr="00B40273">
              <w:rPr>
                <w:rFonts w:ascii="Times New Roman" w:hAnsi="Times New Roman"/>
                <w:iCs/>
                <w:color w:val="auto"/>
                <w:sz w:val="20"/>
                <w:szCs w:val="20"/>
              </w:rPr>
              <w:t>Pomieszczenia dydaktyczne UJK</w:t>
            </w:r>
          </w:p>
        </w:tc>
      </w:tr>
      <w:tr w:rsidR="0072230F" w:rsidRPr="00B40273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0F" w:rsidRPr="00B40273" w:rsidRDefault="0072230F" w:rsidP="00B40273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Forma zaliczenia zajęć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2230F" w:rsidRPr="00B40273" w:rsidRDefault="00BC7499" w:rsidP="00BC7499">
            <w:pPr>
              <w:snapToGrid w:val="0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Egzamin</w:t>
            </w:r>
            <w:r w:rsidR="0072230F"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 xml:space="preserve"> (</w:t>
            </w:r>
            <w:r w:rsidR="00DE25E2"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w</w:t>
            </w:r>
            <w:r w:rsidR="0072230F" w:rsidRPr="00B40273">
              <w:rPr>
                <w:rFonts w:ascii="Times New Roman" w:hAnsi="Times New Roman" w:cs="Times New Roman"/>
                <w:iCs/>
                <w:sz w:val="20"/>
                <w:szCs w:val="20"/>
              </w:rPr>
              <w:t>)</w:t>
            </w:r>
          </w:p>
        </w:tc>
      </w:tr>
      <w:tr w:rsidR="00DE457C" w:rsidRPr="00B40273" w:rsidTr="00ED30BD">
        <w:trPr>
          <w:trHeight w:val="284"/>
        </w:trPr>
        <w:tc>
          <w:tcPr>
            <w:tcW w:w="305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 w:rsidP="00B40273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Metody dydaktyczne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 w:rsidP="00FD2685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 xml:space="preserve">Wykład: </w:t>
            </w:r>
            <w:r w:rsidRPr="00B40273">
              <w:rPr>
                <w:rFonts w:ascii="Times New Roman" w:hAnsi="Times New Roman" w:cs="Times New Roman"/>
                <w:iCs/>
                <w:color w:val="00000A"/>
                <w:sz w:val="20"/>
                <w:szCs w:val="20"/>
                <w:lang w:eastAsia="ar-SA"/>
              </w:rPr>
              <w:t>wykład informacyjny (WI); wykład problemowy (WP)</w:t>
            </w:r>
          </w:p>
        </w:tc>
      </w:tr>
      <w:tr w:rsidR="00DE457C" w:rsidRPr="000045BB" w:rsidTr="00ED30BD">
        <w:trPr>
          <w:trHeight w:val="284"/>
        </w:trPr>
        <w:tc>
          <w:tcPr>
            <w:tcW w:w="149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 w:rsidP="00B40273">
            <w:pPr>
              <w:pStyle w:val="Standard"/>
              <w:numPr>
                <w:ilvl w:val="1"/>
                <w:numId w:val="24"/>
              </w:numPr>
              <w:ind w:left="426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Wykaz literatury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>
            <w:pPr>
              <w:pStyle w:val="Standard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podstawowa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5E2" w:rsidRPr="00B40273" w:rsidRDefault="00DE25E2" w:rsidP="000045B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M. Jarema, J. Rabe-Jabłońska. Psychiatria: podręcznik dla studentów medycyny. Warszawa: PZWL, 2011.</w:t>
            </w:r>
          </w:p>
          <w:p w:rsidR="00DE25E2" w:rsidRPr="00B40273" w:rsidRDefault="00DE25E2" w:rsidP="000045B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Bilikiewicz, A. (2006). Psychiatria. Podręcznik dla studentów medycyny. Warszawa: Wydawnictwo Lekarskie PZWL. </w:t>
            </w:r>
          </w:p>
          <w:p w:rsidR="00DE457C" w:rsidRPr="00B40273" w:rsidRDefault="00DE25E2" w:rsidP="000045B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Kępiński, A.  (2002). Poznanie chorego. Kraków: Wydawnictwo Literackie.</w:t>
            </w:r>
          </w:p>
          <w:p w:rsidR="00F62601" w:rsidRPr="00B40273" w:rsidRDefault="00F62601" w:rsidP="000045BB">
            <w:pPr>
              <w:numPr>
                <w:ilvl w:val="0"/>
                <w:numId w:val="32"/>
              </w:numPr>
              <w:spacing w:after="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Caplan H.Y., Sadock B.J. (2017). Clinical Psychiatry. Baltimore: Williams&amp;Vlfrlkins</w:t>
            </w:r>
          </w:p>
        </w:tc>
      </w:tr>
      <w:tr w:rsidR="00DE457C" w:rsidRPr="00B40273" w:rsidTr="00ED30BD">
        <w:trPr>
          <w:trHeight w:val="284"/>
        </w:trPr>
        <w:tc>
          <w:tcPr>
            <w:tcW w:w="149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A1239" w:rsidRPr="00B40273" w:rsidRDefault="007A1239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457C" w:rsidRPr="00B40273" w:rsidRDefault="007A1239">
            <w:pPr>
              <w:pStyle w:val="Standard"/>
              <w:ind w:left="426" w:hanging="392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uzupełniająca</w:t>
            </w:r>
          </w:p>
        </w:tc>
        <w:tc>
          <w:tcPr>
            <w:tcW w:w="669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DE25E2" w:rsidRPr="00B40273" w:rsidRDefault="00DE25E2" w:rsidP="000045BB">
            <w:pPr>
              <w:numPr>
                <w:ilvl w:val="0"/>
                <w:numId w:val="33"/>
              </w:numPr>
              <w:pBdr>
                <w:top w:val="single" w:sz="4" w:space="1" w:color="auto"/>
              </w:pBd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Jarema, M. (2001). Pierwszy epizod schizofrenii. Warszawa: Instytut Psychiatrii i Neurologii. </w:t>
            </w:r>
          </w:p>
          <w:p w:rsidR="00DE25E2" w:rsidRPr="00B40273" w:rsidRDefault="00DE25E2" w:rsidP="000045BB">
            <w:pPr>
              <w:numPr>
                <w:ilvl w:val="0"/>
                <w:numId w:val="33"/>
              </w:num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Kępiński, A.  (2003). Psychiatria humanistyczna. Kraków: Wydawnictwo Literackie. </w:t>
            </w:r>
          </w:p>
          <w:p w:rsidR="00DE457C" w:rsidRPr="00B40273" w:rsidRDefault="00DE25E2" w:rsidP="000045BB">
            <w:pPr>
              <w:pStyle w:val="Tekstpodstawowywcity"/>
              <w:numPr>
                <w:ilvl w:val="0"/>
                <w:numId w:val="33"/>
              </w:numPr>
              <w:spacing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Namysłowska, I. (2005). Psychiatria dzieci i młodzieży. Warszawa: Wydawnictwo Lekarskie PZWL.</w:t>
            </w:r>
          </w:p>
        </w:tc>
      </w:tr>
    </w:tbl>
    <w:p w:rsidR="00AE5988" w:rsidRPr="00B40273" w:rsidRDefault="00AE5988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:rsidR="00DE457C" w:rsidRPr="00B40273" w:rsidRDefault="007A1239" w:rsidP="00B40273">
      <w:pPr>
        <w:pStyle w:val="Standard"/>
        <w:numPr>
          <w:ilvl w:val="0"/>
          <w:numId w:val="24"/>
        </w:numPr>
        <w:rPr>
          <w:rFonts w:ascii="Times New Roman" w:hAnsi="Times New Roman" w:cs="Times New Roman"/>
          <w:sz w:val="20"/>
          <w:szCs w:val="20"/>
        </w:rPr>
      </w:pPr>
      <w:r w:rsidRPr="00B40273">
        <w:rPr>
          <w:rFonts w:ascii="Times New Roman" w:hAnsi="Times New Roman" w:cs="Times New Roman"/>
          <w:b/>
          <w:color w:val="00000A"/>
          <w:sz w:val="20"/>
          <w:szCs w:val="20"/>
        </w:rPr>
        <w:t>CELE, TREŚCI I EFEKTY KSZTAŁCENIA</w:t>
      </w: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781"/>
      </w:tblGrid>
      <w:tr w:rsidR="00DE457C" w:rsidRPr="00B40273">
        <w:trPr>
          <w:trHeight w:val="907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C" w:rsidRPr="00B40273" w:rsidRDefault="007A1239" w:rsidP="00B40273">
            <w:pPr>
              <w:pStyle w:val="Standard"/>
              <w:numPr>
                <w:ilvl w:val="1"/>
                <w:numId w:val="2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Cele przedmiotu</w:t>
            </w:r>
          </w:p>
          <w:p w:rsidR="00DE457C" w:rsidRPr="00B40273" w:rsidRDefault="007A1239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bCs/>
                <w:iCs/>
                <w:color w:val="00000A"/>
                <w:sz w:val="20"/>
                <w:szCs w:val="20"/>
                <w:lang w:eastAsia="ar-SA"/>
              </w:rPr>
              <w:t>Wykład</w:t>
            </w:r>
          </w:p>
          <w:p w:rsidR="00DE457C" w:rsidRPr="00B40273" w:rsidRDefault="007A1239" w:rsidP="00ED30BD">
            <w:pPr>
              <w:pStyle w:val="Standard"/>
              <w:ind w:hanging="3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 xml:space="preserve">C-1- </w:t>
            </w:r>
            <w:r w:rsidR="00DE25E2"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Zapoznanie </w:t>
            </w:r>
            <w:r w:rsidR="00DE25E2" w:rsidRPr="00B40273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studentów </w:t>
            </w:r>
            <w:r w:rsidR="00DE25E2" w:rsidRPr="00B40273">
              <w:rPr>
                <w:rFonts w:ascii="Times New Roman" w:hAnsi="Times New Roman" w:cs="Times New Roman"/>
                <w:sz w:val="20"/>
                <w:szCs w:val="20"/>
              </w:rPr>
              <w:t>z podstawowymi czynnikami etiologicznymi w patogenezie zaburzeń psychicznych</w:t>
            </w:r>
          </w:p>
          <w:p w:rsidR="00DE457C" w:rsidRPr="00B40273" w:rsidRDefault="007A1239" w:rsidP="00DE25E2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 xml:space="preserve">C-2- </w:t>
            </w:r>
            <w:r w:rsidR="00DE25E2" w:rsidRPr="00B40273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>N</w:t>
            </w:r>
            <w:r w:rsidR="00DE25E2"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abycie przez </w:t>
            </w:r>
            <w:r w:rsidR="00DE25E2" w:rsidRPr="00B40273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 xml:space="preserve">studentów </w:t>
            </w:r>
            <w:r w:rsidR="00DE25E2"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umiejętności obserwowania i interpretowania zjawisk klinicznych i społecznych występujących w przebiegu zaburzeń psychicznych </w:t>
            </w:r>
          </w:p>
          <w:p w:rsidR="00DE457C" w:rsidRDefault="007A1239" w:rsidP="00DE25E2">
            <w:pPr>
              <w:pStyle w:val="Standard"/>
              <w:ind w:left="360" w:hanging="363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  <w:t xml:space="preserve">C-3- </w:t>
            </w:r>
            <w:r w:rsidR="00DE25E2" w:rsidRPr="00B40273">
              <w:rPr>
                <w:rFonts w:ascii="Times New Roman" w:hAnsi="Times New Roman" w:cs="Times New Roman"/>
                <w:sz w:val="20"/>
                <w:szCs w:val="20"/>
              </w:rPr>
              <w:t>Kształtowanie postawy otwartości wobec osób z zaburzeniami psychicznymi i ich rodzin</w:t>
            </w:r>
          </w:p>
          <w:p w:rsidR="00B40273" w:rsidRPr="00B40273" w:rsidRDefault="00B40273" w:rsidP="00DE25E2">
            <w:pPr>
              <w:pStyle w:val="Standard"/>
              <w:ind w:left="360" w:hanging="363"/>
              <w:rPr>
                <w:rFonts w:ascii="Times New Roman" w:hAnsi="Times New Roman" w:cs="Times New Roman"/>
                <w:bCs/>
                <w:iCs/>
                <w:color w:val="00000A"/>
                <w:sz w:val="20"/>
                <w:szCs w:val="20"/>
                <w:lang w:eastAsia="ar-SA"/>
              </w:rPr>
            </w:pPr>
          </w:p>
        </w:tc>
      </w:tr>
      <w:tr w:rsidR="00DE457C" w:rsidRPr="00B40273" w:rsidTr="00F62601">
        <w:trPr>
          <w:trHeight w:val="983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C" w:rsidRPr="00B40273" w:rsidRDefault="007A1239" w:rsidP="00B40273">
            <w:pPr>
              <w:pStyle w:val="Standard"/>
              <w:numPr>
                <w:ilvl w:val="1"/>
                <w:numId w:val="24"/>
              </w:numPr>
              <w:ind w:left="498" w:hanging="426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Treści programowe</w:t>
            </w:r>
          </w:p>
          <w:p w:rsidR="00DE457C" w:rsidRPr="00B40273" w:rsidRDefault="007A1239" w:rsidP="0072230F">
            <w:pPr>
              <w:pStyle w:val="Standard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iCs/>
                <w:color w:val="00000A"/>
                <w:sz w:val="20"/>
                <w:szCs w:val="20"/>
                <w:lang w:eastAsia="ar-SA"/>
              </w:rPr>
              <w:t>Wykład</w:t>
            </w:r>
          </w:p>
          <w:tbl>
            <w:tblPr>
              <w:tblW w:w="8473" w:type="dxa"/>
              <w:tblLayout w:type="fixed"/>
              <w:tblCellMar>
                <w:left w:w="10" w:type="dxa"/>
                <w:right w:w="10" w:type="dxa"/>
              </w:tblCellMar>
              <w:tblLook w:val="04A0"/>
            </w:tblPr>
            <w:tblGrid>
              <w:gridCol w:w="8473"/>
            </w:tblGrid>
            <w:tr w:rsidR="00DE457C" w:rsidRPr="00B40273">
              <w:trPr>
                <w:trHeight w:val="3382"/>
              </w:trPr>
              <w:tc>
                <w:tcPr>
                  <w:tcW w:w="8473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DE457C" w:rsidRPr="00B40273" w:rsidRDefault="007A1239" w:rsidP="00DE25E2">
                  <w:pPr>
                    <w:pStyle w:val="Standard"/>
                    <w:numPr>
                      <w:ilvl w:val="0"/>
                      <w:numId w:val="30"/>
                    </w:num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lastRenderedPageBreak/>
                    <w:t>Zapoznanie z kartą przedmiotu i warunkami zaliczenia.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Etiologia i patogeneza zaburzeń psychicznych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Psychopatologia ogólna i szczegółowa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Klasyfikacja zaburzeń psychicznych. Epidemiologia psychiatryczna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Psychozy schizofreniczne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Psychozy nieschizofreniczne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Choroby afektywne – depresja endogenna, zespół maniakalny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Nerwice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Zaburzenia osobowości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Zaburzenia psychiczne na tle organicznym. Zespoły otępienne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Zaburzenia psychiczne spowodowane przyjmowaniem substancji psychoaktywnych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Zaburzenia psychiczne spowodowane chorobą somatyczną</w:t>
                  </w:r>
                </w:p>
                <w:p w:rsidR="00DE457C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Zaburzenia reaktywne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Psychiatria dzieci i młodzieży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Farmakoterapia i psychoterapia</w:t>
                  </w:r>
                </w:p>
                <w:p w:rsidR="00DE25E2" w:rsidRPr="00B40273" w:rsidRDefault="00DE25E2" w:rsidP="00DE25E2">
                  <w:pPr>
                    <w:numPr>
                      <w:ilvl w:val="0"/>
                      <w:numId w:val="30"/>
                    </w:numPr>
                    <w:spacing w:after="0"/>
                    <w:rPr>
                      <w:rFonts w:ascii="Times New Roman" w:hAnsi="Times New Roman" w:cs="Times New Roman"/>
                      <w:color w:val="00000A"/>
                      <w:sz w:val="20"/>
                      <w:szCs w:val="20"/>
                      <w:lang w:eastAsia="ar-SA"/>
                    </w:rPr>
                  </w:pPr>
                  <w:r w:rsidRPr="00B40273">
                    <w:rPr>
                      <w:rFonts w:ascii="Times New Roman" w:hAnsi="Times New Roman" w:cs="Times New Roman"/>
                      <w:sz w:val="20"/>
                      <w:szCs w:val="20"/>
                    </w:rPr>
                    <w:t>Opieka zdrowotna wobec osób z zaburzeniami psychicznymi (lecznictwo ambulatoryjne, szpitalne i pośrednie formy  lecznictwa).</w:t>
                  </w:r>
                </w:p>
              </w:tc>
            </w:tr>
          </w:tbl>
          <w:p w:rsidR="00DE457C" w:rsidRPr="00B40273" w:rsidRDefault="00DE457C">
            <w:pPr>
              <w:pStyle w:val="Standard"/>
              <w:numPr>
                <w:ilvl w:val="0"/>
                <w:numId w:val="14"/>
              </w:numPr>
              <w:rPr>
                <w:rFonts w:ascii="Times New Roman" w:hAnsi="Times New Roman" w:cs="Times New Roman"/>
                <w:vanish/>
                <w:color w:val="00000A"/>
                <w:sz w:val="20"/>
                <w:szCs w:val="20"/>
                <w:lang w:eastAsia="ar-SA"/>
              </w:rPr>
            </w:pPr>
          </w:p>
          <w:p w:rsidR="00DE457C" w:rsidRPr="00B40273" w:rsidRDefault="00DE457C" w:rsidP="00F62601">
            <w:pPr>
              <w:pStyle w:val="Standard"/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</w:pPr>
          </w:p>
        </w:tc>
      </w:tr>
    </w:tbl>
    <w:p w:rsidR="00DE457C" w:rsidRPr="00B40273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:rsidR="00ED30BD" w:rsidRPr="00B40273" w:rsidRDefault="00ED30BD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p w:rsidR="00DE457C" w:rsidRPr="00B40273" w:rsidRDefault="007A1239" w:rsidP="00B40273">
      <w:pPr>
        <w:pStyle w:val="Standard"/>
        <w:numPr>
          <w:ilvl w:val="1"/>
          <w:numId w:val="24"/>
        </w:numPr>
        <w:ind w:left="426" w:hanging="426"/>
        <w:rPr>
          <w:rFonts w:ascii="Times New Roman" w:hAnsi="Times New Roman" w:cs="Times New Roman"/>
          <w:sz w:val="20"/>
          <w:szCs w:val="20"/>
        </w:rPr>
      </w:pPr>
      <w:r w:rsidRPr="00B40273">
        <w:rPr>
          <w:rFonts w:ascii="Times New Roman" w:hAnsi="Times New Roman" w:cs="Times New Roman"/>
          <w:b/>
          <w:color w:val="00000A"/>
          <w:sz w:val="20"/>
          <w:szCs w:val="20"/>
        </w:rPr>
        <w:t xml:space="preserve">Przedmiotowe efekty </w:t>
      </w:r>
      <w:r w:rsidR="00B40273">
        <w:rPr>
          <w:rFonts w:ascii="Times New Roman" w:hAnsi="Times New Roman" w:cs="Times New Roman"/>
          <w:b/>
          <w:color w:val="00000A"/>
          <w:sz w:val="20"/>
          <w:szCs w:val="20"/>
        </w:rPr>
        <w:t>uczenia się</w:t>
      </w:r>
    </w:p>
    <w:p w:rsidR="00DE457C" w:rsidRPr="00B40273" w:rsidRDefault="00DE457C">
      <w:pPr>
        <w:pStyle w:val="Standard"/>
        <w:rPr>
          <w:rFonts w:ascii="Times New Roman" w:hAnsi="Times New Roman" w:cs="Times New Roman"/>
          <w:b/>
          <w:color w:val="00000A"/>
          <w:sz w:val="20"/>
          <w:szCs w:val="20"/>
        </w:rPr>
      </w:pPr>
    </w:p>
    <w:tbl>
      <w:tblPr>
        <w:tblW w:w="9781" w:type="dxa"/>
        <w:tblInd w:w="-142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988"/>
        <w:gridCol w:w="6875"/>
        <w:gridCol w:w="1918"/>
      </w:tblGrid>
      <w:tr w:rsidR="00DE457C" w:rsidRPr="00B40273" w:rsidTr="00AE5988">
        <w:trPr>
          <w:cantSplit/>
          <w:trHeight w:val="845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57C" w:rsidRPr="00B40273" w:rsidRDefault="007A1239">
            <w:pPr>
              <w:pStyle w:val="Standard"/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Efekt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57C" w:rsidRPr="00B40273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Student, który zaliczył przedmiot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C" w:rsidRPr="00B40273" w:rsidRDefault="007A1239" w:rsidP="00B40273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 xml:space="preserve">Odniesienie do kierunkowych efektów </w:t>
            </w:r>
            <w:r w:rsid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uczenia sie</w:t>
            </w:r>
            <w:bookmarkStart w:id="0" w:name="_GoBack"/>
            <w:bookmarkEnd w:id="0"/>
          </w:p>
        </w:tc>
      </w:tr>
      <w:tr w:rsidR="00DE457C" w:rsidRPr="00B40273" w:rsidTr="00C111E1">
        <w:trPr>
          <w:trHeight w:val="532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DE457C" w:rsidRPr="00B40273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WIEDZY:</w:t>
            </w:r>
          </w:p>
        </w:tc>
      </w:tr>
      <w:tr w:rsidR="00124E8E" w:rsidRPr="00B40273" w:rsidTr="00E1162C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E8E" w:rsidRPr="00B40273" w:rsidRDefault="00124E8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W01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E8E" w:rsidRPr="00B40273" w:rsidRDefault="00C111E1" w:rsidP="00B84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ma rozszerzoną wiedzę z zakresu psychiatrii klinicznej w aspekcie nauk społecznych oraz o jej miejscu w systemie nauk pokrewnych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E8E" w:rsidRPr="00B40273" w:rsidRDefault="00B84CCB">
            <w:pPr>
              <w:pStyle w:val="Standard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PSYCH_W</w:t>
            </w:r>
            <w:r w:rsidR="00C111E1" w:rsidRPr="00B40273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0</w:t>
            </w: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4</w:t>
            </w:r>
          </w:p>
        </w:tc>
      </w:tr>
      <w:tr w:rsidR="00C111E1" w:rsidRPr="00B40273" w:rsidTr="00E1162C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1E1" w:rsidRPr="00B40273" w:rsidRDefault="00C111E1">
            <w:pPr>
              <w:pStyle w:val="Standard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W02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1E1" w:rsidRPr="00B40273" w:rsidRDefault="00C111E1" w:rsidP="00B84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Zna objawy i przyczyny indywidualne, genetyczne, społeczne wybranych zaburzeń i chorób psychicznych oraz metody ich psychologicznej oceny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111E1" w:rsidRPr="00B40273" w:rsidRDefault="00C111E1">
            <w:pPr>
              <w:pStyle w:val="Standard"/>
              <w:ind w:left="57" w:right="57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  <w:lang w:eastAsia="ar-SA"/>
              </w:rPr>
              <w:t>PSYCH_W14</w:t>
            </w:r>
          </w:p>
        </w:tc>
      </w:tr>
      <w:tr w:rsidR="00124E8E" w:rsidRPr="00B40273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E8E" w:rsidRPr="00B40273" w:rsidRDefault="00124E8E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W0</w:t>
            </w:r>
            <w:r w:rsidR="00C111E1"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3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124E8E" w:rsidRPr="00B40273" w:rsidRDefault="00B84CCB" w:rsidP="00B84CCB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Ma pogłębioną wiedzę o relacjach między instytucjami leczącymi i wspierającymi osoby zaburzone i chore psychicznie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124E8E" w:rsidRPr="00B40273" w:rsidRDefault="00124E8E" w:rsidP="00B84CCB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PSYCH_W</w:t>
            </w:r>
            <w:r w:rsidR="00B84CCB" w:rsidRPr="00B4027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12</w:t>
            </w:r>
          </w:p>
        </w:tc>
      </w:tr>
      <w:tr w:rsidR="00DE457C" w:rsidRPr="00B4027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E457C" w:rsidRPr="00B40273" w:rsidRDefault="007A1239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 xml:space="preserve">w zakresie </w:t>
            </w:r>
            <w:r w:rsidRPr="00B40273">
              <w:rPr>
                <w:rFonts w:ascii="Times New Roman" w:hAnsi="Times New Roman" w:cs="Times New Roman"/>
                <w:b/>
                <w:color w:val="00000A"/>
                <w:sz w:val="20"/>
                <w:szCs w:val="20"/>
              </w:rPr>
              <w:t>UMIEJĘTNOŚCI:</w:t>
            </w:r>
          </w:p>
        </w:tc>
      </w:tr>
      <w:tr w:rsidR="006D6940" w:rsidRPr="00B40273" w:rsidTr="000F2B9A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6940" w:rsidRPr="00B40273" w:rsidRDefault="006D694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U01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6940" w:rsidRPr="00B40273" w:rsidRDefault="006D6940" w:rsidP="006D6940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Posiada umiejętność stosowania technik efektywnego komunikowania się z osobami zaburzonymi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6D6940" w:rsidRPr="00B40273" w:rsidRDefault="006D6940" w:rsidP="006D6940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PSYCH_U09</w:t>
            </w:r>
          </w:p>
        </w:tc>
      </w:tr>
      <w:tr w:rsidR="009C4906" w:rsidRPr="00B40273" w:rsidTr="009B6D21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jc w:val="center"/>
              <w:rPr>
                <w:rFonts w:ascii="Times New Roman" w:hAnsi="Times New Roman" w:cs="Times New Roman"/>
                <w:color w:val="00000A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U02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4906" w:rsidRPr="00B40273" w:rsidRDefault="009C4906" w:rsidP="009C490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Potrafi posługiwać się terminami z zakresu psychiatrii klinicznej w języku angielskim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jc w:val="center"/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</w:pPr>
            <w:r w:rsidRPr="00B4027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PSYCH_U10</w:t>
            </w:r>
          </w:p>
        </w:tc>
      </w:tr>
      <w:tr w:rsidR="009C4906" w:rsidRPr="00B40273" w:rsidTr="00AE5988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U03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4906" w:rsidRPr="00B40273" w:rsidRDefault="009C4906" w:rsidP="009C4906">
            <w:pPr>
              <w:autoSpaceDE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Potrafi rozpoznać objawy zaburzeń klinicznych pacjenta oraz samodzielnie zaproponować skuteczne formy wsparcia i terapii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PSYCH_U11</w:t>
            </w:r>
          </w:p>
        </w:tc>
      </w:tr>
      <w:tr w:rsidR="009C4906" w:rsidRPr="00B40273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jc w:val="center"/>
              <w:rPr>
                <w:rFonts w:ascii="Times New Roman" w:eastAsia="WenQuanYi Micro Hei" w:hAnsi="Times New Roman" w:cs="Times New Roman"/>
                <w:color w:val="auto"/>
                <w:sz w:val="20"/>
                <w:szCs w:val="20"/>
                <w:lang w:eastAsia="en-US"/>
              </w:rPr>
            </w:pPr>
            <w:r w:rsidRPr="00B40273">
              <w:rPr>
                <w:rFonts w:ascii="Times New Roman" w:eastAsia="WenQuanYi Micro Hei" w:hAnsi="Times New Roman" w:cs="Times New Roman"/>
                <w:color w:val="auto"/>
                <w:sz w:val="20"/>
                <w:szCs w:val="20"/>
                <w:lang w:eastAsia="en-US"/>
              </w:rPr>
              <w:t xml:space="preserve">w zakresie </w:t>
            </w:r>
            <w:r w:rsidRPr="00B40273">
              <w:rPr>
                <w:rFonts w:ascii="Times New Roman" w:eastAsia="WenQuanYi Micro Hei" w:hAnsi="Times New Roman" w:cs="Times New Roman"/>
                <w:b/>
                <w:color w:val="auto"/>
                <w:sz w:val="20"/>
                <w:szCs w:val="20"/>
                <w:lang w:eastAsia="en-US"/>
              </w:rPr>
              <w:t>KOMPETENCJI SPOŁECZNYCH:</w:t>
            </w:r>
          </w:p>
        </w:tc>
      </w:tr>
      <w:tr w:rsidR="009C4906" w:rsidRPr="00B40273" w:rsidTr="00AE53B9">
        <w:trPr>
          <w:trHeight w:val="284"/>
        </w:trPr>
        <w:tc>
          <w:tcPr>
            <w:tcW w:w="9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color w:val="00000A"/>
                <w:sz w:val="20"/>
                <w:szCs w:val="20"/>
              </w:rPr>
              <w:t>K01</w:t>
            </w:r>
          </w:p>
        </w:tc>
        <w:tc>
          <w:tcPr>
            <w:tcW w:w="68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 w:rsidR="009C4906" w:rsidRPr="00B40273" w:rsidRDefault="009C4906" w:rsidP="009C4906">
            <w:pPr>
              <w:tabs>
                <w:tab w:val="left" w:pos="6237"/>
                <w:tab w:val="left" w:pos="6379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Dba o przestrzeganie zasad etyki zawodu psychologa w kontakcie z pacjentami</w:t>
            </w:r>
          </w:p>
        </w:tc>
        <w:tc>
          <w:tcPr>
            <w:tcW w:w="191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C4906" w:rsidRPr="00B40273" w:rsidRDefault="009C4906" w:rsidP="009C4906">
            <w:pPr>
              <w:pStyle w:val="Standard"/>
              <w:tabs>
                <w:tab w:val="left" w:pos="6294"/>
                <w:tab w:val="left" w:pos="6436"/>
              </w:tabs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eastAsia="Times New Roman" w:hAnsi="Times New Roman" w:cs="Times New Roman"/>
                <w:color w:val="00000A"/>
                <w:sz w:val="20"/>
                <w:szCs w:val="20"/>
              </w:rPr>
              <w:t>PSYCH_K06</w:t>
            </w:r>
          </w:p>
        </w:tc>
      </w:tr>
    </w:tbl>
    <w:p w:rsidR="00DE457C" w:rsidRPr="00B40273" w:rsidRDefault="00DE457C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30"/>
        <w:gridCol w:w="879"/>
        <w:gridCol w:w="880"/>
        <w:gridCol w:w="880"/>
        <w:gridCol w:w="879"/>
        <w:gridCol w:w="880"/>
        <w:gridCol w:w="880"/>
        <w:gridCol w:w="879"/>
        <w:gridCol w:w="880"/>
        <w:gridCol w:w="880"/>
        <w:gridCol w:w="34"/>
      </w:tblGrid>
      <w:tr w:rsidR="0072230F" w:rsidRPr="00B40273" w:rsidTr="00B10AAF">
        <w:trPr>
          <w:trHeight w:val="284"/>
        </w:trPr>
        <w:tc>
          <w:tcPr>
            <w:tcW w:w="9781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F" w:rsidRPr="00B40273" w:rsidRDefault="0072230F" w:rsidP="0072230F">
            <w:pPr>
              <w:widowControl/>
              <w:numPr>
                <w:ilvl w:val="1"/>
                <w:numId w:val="25"/>
              </w:numPr>
              <w:tabs>
                <w:tab w:val="left" w:pos="426"/>
              </w:tabs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Sposoby weryfikacji osiągnięcia przedmiotowych efektów uczenia się </w:t>
            </w:r>
          </w:p>
        </w:tc>
      </w:tr>
      <w:tr w:rsidR="0072230F" w:rsidRPr="00B40273" w:rsidTr="00B10AAF">
        <w:trPr>
          <w:trHeight w:val="284"/>
        </w:trPr>
        <w:tc>
          <w:tcPr>
            <w:tcW w:w="18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Efekty przedmiotowe</w:t>
            </w:r>
          </w:p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(symbol)</w:t>
            </w:r>
          </w:p>
        </w:tc>
        <w:tc>
          <w:tcPr>
            <w:tcW w:w="7951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Sposób weryfikacji (+/-)</w:t>
            </w:r>
          </w:p>
        </w:tc>
      </w:tr>
      <w:tr w:rsidR="0072230F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ind w:left="-113" w:right="-113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Egzamin pisemny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ind w:left="-57" w:right="-57"/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Kolokwium</w:t>
            </w:r>
          </w:p>
        </w:tc>
        <w:tc>
          <w:tcPr>
            <w:tcW w:w="2639" w:type="dxa"/>
            <w:gridSpan w:val="3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Projekt</w:t>
            </w:r>
          </w:p>
        </w:tc>
      </w:tr>
      <w:tr w:rsidR="0072230F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  <w:tc>
          <w:tcPr>
            <w:tcW w:w="2639" w:type="dxa"/>
            <w:gridSpan w:val="3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Forma zajęć</w:t>
            </w:r>
          </w:p>
        </w:tc>
      </w:tr>
      <w:tr w:rsidR="0072230F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  <w:tc>
          <w:tcPr>
            <w:tcW w:w="879" w:type="dxa"/>
            <w:tcBorders>
              <w:top w:val="dashSmallGap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ćw</w:t>
            </w:r>
          </w:p>
        </w:tc>
        <w:tc>
          <w:tcPr>
            <w:tcW w:w="880" w:type="dxa"/>
            <w:tcBorders>
              <w:top w:val="dashSmallGap" w:sz="4" w:space="0" w:color="auto"/>
              <w:left w:val="dashSmallGap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e-learn</w:t>
            </w:r>
          </w:p>
        </w:tc>
      </w:tr>
      <w:tr w:rsidR="00BC7499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W01</w:t>
            </w: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AD38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12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C7499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W02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AD38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C7499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F62601" w:rsidP="00AD38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C7499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U02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AD38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  <w:tr w:rsidR="00BC7499" w:rsidRPr="00B40273" w:rsidTr="00B10AAF">
        <w:trPr>
          <w:gridAfter w:val="1"/>
          <w:wAfter w:w="34" w:type="dxa"/>
          <w:trHeight w:val="284"/>
        </w:trPr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K01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AD3866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+</w:t>
            </w: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  <w:tc>
          <w:tcPr>
            <w:tcW w:w="880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:rsidR="00BC7499" w:rsidRPr="00B40273" w:rsidRDefault="00BC7499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</w:p>
        </w:tc>
      </w:tr>
    </w:tbl>
    <w:p w:rsidR="00DE457C" w:rsidRPr="00B40273" w:rsidRDefault="00DE457C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792"/>
        <w:gridCol w:w="720"/>
        <w:gridCol w:w="8269"/>
      </w:tblGrid>
      <w:tr w:rsidR="0072230F" w:rsidRPr="00B40273" w:rsidTr="00B10AAF">
        <w:trPr>
          <w:trHeight w:val="284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230F" w:rsidRPr="00B40273" w:rsidRDefault="0072230F" w:rsidP="0072230F">
            <w:pPr>
              <w:widowControl/>
              <w:numPr>
                <w:ilvl w:val="1"/>
                <w:numId w:val="27"/>
              </w:numPr>
              <w:suppressAutoHyphens w:val="0"/>
              <w:autoSpaceDN/>
              <w:spacing w:after="0" w:line="240" w:lineRule="auto"/>
              <w:ind w:left="426" w:hanging="426"/>
              <w:textAlignment w:val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Kryteria oceny stopnia osiągnięcia efektów kształcenia</w:t>
            </w:r>
          </w:p>
        </w:tc>
      </w:tr>
      <w:tr w:rsidR="0072230F" w:rsidRPr="00B40273" w:rsidTr="00B10AAF">
        <w:trPr>
          <w:trHeight w:val="284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Forma zajęć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Ocena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Kryterium oceny</w:t>
            </w:r>
          </w:p>
        </w:tc>
      </w:tr>
      <w:tr w:rsidR="0072230F" w:rsidRPr="00B40273" w:rsidTr="00B10AAF">
        <w:trPr>
          <w:cantSplit/>
          <w:trHeight w:val="255"/>
        </w:trPr>
        <w:tc>
          <w:tcPr>
            <w:tcW w:w="7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72230F" w:rsidRPr="00B40273" w:rsidRDefault="00DE25E2" w:rsidP="00DE25E2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wykład (w</w:t>
            </w:r>
            <w:r w:rsidR="0072230F" w:rsidRPr="00B40273">
              <w:rPr>
                <w:rFonts w:ascii="Times New Roman" w:hAnsi="Times New Roman" w:cs="Times New Roman"/>
                <w:b/>
                <w:spacing w:val="-5"/>
                <w:sz w:val="20"/>
                <w:szCs w:val="20"/>
              </w:rPr>
              <w:t>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0F" w:rsidRPr="00B40273" w:rsidRDefault="0072230F" w:rsidP="00B10AAF">
            <w:pPr>
              <w:ind w:right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zadawalającym/podstawowym, uzyskał na kolokwium minimum 50% odpowiedzi pozytywnych </w:t>
            </w:r>
          </w:p>
        </w:tc>
      </w:tr>
      <w:tr w:rsidR="0072230F" w:rsidRPr="00B40273" w:rsidTr="00B10A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3,5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0F" w:rsidRPr="00B40273" w:rsidRDefault="0072230F" w:rsidP="00B10AA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zadawalającym, uzyskał na kolokwium powyżej 61% odpowiedzi pozytywnych </w:t>
            </w:r>
          </w:p>
        </w:tc>
      </w:tr>
      <w:tr w:rsidR="0072230F" w:rsidRPr="00B40273" w:rsidTr="00B10A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0F" w:rsidRPr="00B40273" w:rsidRDefault="0072230F" w:rsidP="00B84CC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dobrym i uzyskał na kolokwium powyżej 71% odpowiedzi pozytywnych </w:t>
            </w:r>
          </w:p>
        </w:tc>
      </w:tr>
      <w:tr w:rsidR="0072230F" w:rsidRPr="00B40273" w:rsidTr="00B10A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4,5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0F" w:rsidRPr="00B40273" w:rsidRDefault="0072230F" w:rsidP="00DE2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ponad dobrym i uzyskał na kolokwium powyżej 81% odpowiedzi pozytywnych </w:t>
            </w:r>
          </w:p>
        </w:tc>
      </w:tr>
      <w:tr w:rsidR="0072230F" w:rsidRPr="00B40273" w:rsidTr="00B10AAF">
        <w:trPr>
          <w:trHeight w:val="255"/>
        </w:trPr>
        <w:tc>
          <w:tcPr>
            <w:tcW w:w="7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2230F" w:rsidRPr="00B40273" w:rsidRDefault="0072230F" w:rsidP="00B10AA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230F" w:rsidRPr="00B40273" w:rsidRDefault="0072230F" w:rsidP="00B10AA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230F" w:rsidRPr="00B40273" w:rsidRDefault="0072230F" w:rsidP="00DE25E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 xml:space="preserve">Student opanował materiał w stopniu bardzo dobrym i uzyskał na kolokwium powyżej 91% odpowiedzi pozytywnych </w:t>
            </w:r>
          </w:p>
        </w:tc>
      </w:tr>
    </w:tbl>
    <w:p w:rsidR="0072230F" w:rsidRPr="00B40273" w:rsidRDefault="0072230F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p w:rsidR="0072230F" w:rsidRPr="00B40273" w:rsidRDefault="0072230F">
      <w:pPr>
        <w:pStyle w:val="Standard"/>
        <w:rPr>
          <w:rFonts w:ascii="Times New Roman" w:hAnsi="Times New Roman" w:cs="Times New Roman"/>
          <w:color w:val="FF0000"/>
          <w:sz w:val="20"/>
          <w:szCs w:val="20"/>
        </w:rPr>
      </w:pPr>
    </w:p>
    <w:p w:rsidR="00DE457C" w:rsidRPr="00B40273" w:rsidRDefault="007A1239">
      <w:pPr>
        <w:pStyle w:val="Standard"/>
        <w:numPr>
          <w:ilvl w:val="0"/>
          <w:numId w:val="2"/>
        </w:numPr>
        <w:rPr>
          <w:rFonts w:ascii="Times New Roman" w:hAnsi="Times New Roman" w:cs="Times New Roman"/>
          <w:sz w:val="20"/>
          <w:szCs w:val="20"/>
        </w:rPr>
      </w:pPr>
      <w:r w:rsidRPr="00B40273">
        <w:rPr>
          <w:rFonts w:ascii="Times New Roman" w:hAnsi="Times New Roman" w:cs="Times New Roman"/>
          <w:b/>
          <w:color w:val="00000A"/>
          <w:sz w:val="20"/>
          <w:szCs w:val="20"/>
        </w:rPr>
        <w:t>BILANS PUNKTÓW ECTS – NAKŁAD PRACY STUDENTA</w:t>
      </w: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28"/>
        <w:gridCol w:w="1476"/>
        <w:gridCol w:w="1476"/>
      </w:tblGrid>
      <w:tr w:rsidR="006B6173" w:rsidRPr="00B40273" w:rsidTr="00182602">
        <w:trPr>
          <w:trHeight w:val="284"/>
        </w:trPr>
        <w:tc>
          <w:tcPr>
            <w:tcW w:w="6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73" w:rsidRPr="00B40273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Kategoria</w:t>
            </w:r>
          </w:p>
        </w:tc>
        <w:tc>
          <w:tcPr>
            <w:tcW w:w="29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73" w:rsidRPr="00B40273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Obciążenie studenta</w:t>
            </w:r>
          </w:p>
        </w:tc>
      </w:tr>
      <w:tr w:rsidR="006B6173" w:rsidRPr="00B40273" w:rsidTr="00182602">
        <w:trPr>
          <w:trHeight w:val="284"/>
        </w:trPr>
        <w:tc>
          <w:tcPr>
            <w:tcW w:w="6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B6173" w:rsidRPr="00B40273" w:rsidRDefault="006B6173" w:rsidP="006B6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73" w:rsidRPr="00B40273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6B6173" w:rsidRPr="00B40273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stacjonarne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B6173" w:rsidRPr="00B40273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Studia</w:t>
            </w:r>
          </w:p>
          <w:p w:rsidR="006B6173" w:rsidRPr="00B40273" w:rsidRDefault="006B6173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niestacjonarne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LICZBA GODZIN REALIZOWANYCH PRZY BEZPOŚREDNIM UDZIALE NAUCZYCIELA /GODZINY 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Udział w wykładach*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30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Udział w egzaminie*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SAMODZIELNA PRACA STUDENTA /GODZINY NIEKONTAKTOWE/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Przygotowanie do wykładu*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Przygotowanie do egzaminu*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ŁĄCZNA LICZBA GODZIN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50</w:t>
            </w:r>
          </w:p>
        </w:tc>
      </w:tr>
      <w:tr w:rsidR="00B84CCB" w:rsidRPr="00B40273" w:rsidTr="00B84CCB">
        <w:trPr>
          <w:trHeight w:val="284"/>
        </w:trPr>
        <w:tc>
          <w:tcPr>
            <w:tcW w:w="6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84CCB" w:rsidRPr="00B40273" w:rsidRDefault="00B84CCB" w:rsidP="006B6173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PUNKTY ECTS za przedmiot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4CCB" w:rsidRPr="00B40273" w:rsidRDefault="00B84CCB" w:rsidP="006B617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84CCB" w:rsidRPr="00B40273" w:rsidRDefault="00B84CCB" w:rsidP="00B84CC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40273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</w:tr>
    </w:tbl>
    <w:p w:rsidR="00DE457C" w:rsidRPr="00B40273" w:rsidRDefault="007A1239">
      <w:pPr>
        <w:pStyle w:val="Bodytext3"/>
        <w:tabs>
          <w:tab w:val="left" w:pos="655"/>
        </w:tabs>
        <w:spacing w:before="60" w:line="240" w:lineRule="auto"/>
        <w:ind w:right="23" w:firstLine="0"/>
        <w:rPr>
          <w:sz w:val="20"/>
          <w:szCs w:val="20"/>
        </w:rPr>
      </w:pPr>
      <w:r w:rsidRPr="00B40273">
        <w:rPr>
          <w:b/>
          <w:sz w:val="20"/>
          <w:szCs w:val="20"/>
        </w:rPr>
        <w:t>*niepotrzebne usunąć</w:t>
      </w:r>
    </w:p>
    <w:p w:rsidR="00DE457C" w:rsidRPr="00B40273" w:rsidRDefault="00DE457C">
      <w:pPr>
        <w:pStyle w:val="Bodytext3"/>
        <w:tabs>
          <w:tab w:val="left" w:pos="655"/>
        </w:tabs>
        <w:spacing w:before="0" w:line="240" w:lineRule="auto"/>
        <w:ind w:right="20" w:firstLine="0"/>
        <w:rPr>
          <w:color w:val="0000FF"/>
          <w:sz w:val="20"/>
          <w:szCs w:val="20"/>
        </w:rPr>
      </w:pPr>
    </w:p>
    <w:p w:rsidR="00DE457C" w:rsidRPr="00B40273" w:rsidRDefault="007A1239">
      <w:pPr>
        <w:pStyle w:val="Bodytext3"/>
        <w:tabs>
          <w:tab w:val="left" w:pos="655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B40273">
        <w:rPr>
          <w:b/>
          <w:sz w:val="20"/>
          <w:szCs w:val="20"/>
        </w:rPr>
        <w:t>Przyjmuję do realizacji</w:t>
      </w:r>
      <w:r w:rsidRPr="00B40273">
        <w:rPr>
          <w:sz w:val="20"/>
          <w:szCs w:val="20"/>
        </w:rPr>
        <w:t xml:space="preserve">    (data i podpisy osób prowadzących przedmiot w danym roku akademickim)</w:t>
      </w:r>
    </w:p>
    <w:p w:rsidR="00DE457C" w:rsidRPr="00B40273" w:rsidRDefault="00DE457C">
      <w:pPr>
        <w:pStyle w:val="Bodytext3"/>
        <w:tabs>
          <w:tab w:val="left" w:pos="655"/>
        </w:tabs>
        <w:spacing w:before="0" w:line="240" w:lineRule="auto"/>
        <w:ind w:right="20" w:firstLine="0"/>
        <w:rPr>
          <w:color w:val="FF0000"/>
          <w:sz w:val="20"/>
          <w:szCs w:val="20"/>
        </w:rPr>
      </w:pPr>
    </w:p>
    <w:p w:rsidR="00DE457C" w:rsidRPr="00B40273" w:rsidRDefault="007A1239">
      <w:pPr>
        <w:pStyle w:val="Bodytext3"/>
        <w:tabs>
          <w:tab w:val="left" w:pos="567"/>
        </w:tabs>
        <w:spacing w:before="0" w:line="240" w:lineRule="auto"/>
        <w:ind w:right="20" w:firstLine="0"/>
        <w:jc w:val="center"/>
        <w:rPr>
          <w:sz w:val="20"/>
          <w:szCs w:val="20"/>
        </w:rPr>
      </w:pPr>
      <w:r w:rsidRPr="00B40273">
        <w:rPr>
          <w:sz w:val="20"/>
          <w:szCs w:val="20"/>
        </w:rPr>
        <w:t>............................................................................................................................</w:t>
      </w:r>
    </w:p>
    <w:sectPr w:rsidR="00DE457C" w:rsidRPr="00B40273" w:rsidSect="000347C6">
      <w:pgSz w:w="11906" w:h="16838"/>
      <w:pgMar w:top="510" w:right="510" w:bottom="284" w:left="1418" w:header="708" w:footer="708" w:gutter="0"/>
      <w:cols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43901" w:rsidRDefault="00043901">
      <w:pPr>
        <w:spacing w:after="0" w:line="240" w:lineRule="auto"/>
      </w:pPr>
      <w:r>
        <w:separator/>
      </w:r>
    </w:p>
  </w:endnote>
  <w:endnote w:type="continuationSeparator" w:id="1">
    <w:p w:rsidR="00043901" w:rsidRDefault="000439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enQuanYi Micro He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DejaVu Sans Condensed">
    <w:charset w:val="EE"/>
    <w:family w:val="swiss"/>
    <w:pitch w:val="variable"/>
    <w:sig w:usb0="E7002EFF" w:usb1="D200FDFF" w:usb2="0A24602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43901" w:rsidRDefault="00043901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1">
    <w:p w:rsidR="00043901" w:rsidRDefault="000439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73383"/>
    <w:multiLevelType w:val="multilevel"/>
    <w:tmpl w:val="AE2C5A0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02F75D8D"/>
    <w:multiLevelType w:val="hybridMultilevel"/>
    <w:tmpl w:val="5550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3F0CE3"/>
    <w:multiLevelType w:val="hybridMultilevel"/>
    <w:tmpl w:val="97703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FB1FE6"/>
    <w:multiLevelType w:val="multilevel"/>
    <w:tmpl w:val="57DC21A0"/>
    <w:styleLink w:val="WWNum7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4">
    <w:nsid w:val="23F80979"/>
    <w:multiLevelType w:val="hybridMultilevel"/>
    <w:tmpl w:val="3A52A8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A81E40"/>
    <w:multiLevelType w:val="multilevel"/>
    <w:tmpl w:val="FA66A44E"/>
    <w:styleLink w:val="WWNum8"/>
    <w:lvl w:ilvl="0">
      <w:start w:val="1"/>
      <w:numFmt w:val="decimal"/>
      <w:lvlText w:val="%1."/>
      <w:lvlJc w:val="left"/>
      <w:pPr>
        <w:ind w:left="720" w:hanging="360"/>
      </w:pPr>
      <w:rPr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6">
    <w:nsid w:val="343B7F53"/>
    <w:multiLevelType w:val="hybridMultilevel"/>
    <w:tmpl w:val="C9D0B964"/>
    <w:lvl w:ilvl="0" w:tplc="F3104A9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C80281A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948340C">
      <w:start w:val="1"/>
      <w:numFmt w:val="lowerLetter"/>
      <w:lvlText w:val="%3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46B2A4F"/>
    <w:multiLevelType w:val="multilevel"/>
    <w:tmpl w:val="B4BABFB6"/>
    <w:styleLink w:val="WWNum2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8">
    <w:nsid w:val="35246604"/>
    <w:multiLevelType w:val="multilevel"/>
    <w:tmpl w:val="75A83254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>
    <w:nsid w:val="3DD43F4B"/>
    <w:multiLevelType w:val="hybridMultilevel"/>
    <w:tmpl w:val="55506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0054B49"/>
    <w:multiLevelType w:val="multilevel"/>
    <w:tmpl w:val="DEECA5B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>
    <w:nsid w:val="4A723726"/>
    <w:multiLevelType w:val="multilevel"/>
    <w:tmpl w:val="7E7001C2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2">
    <w:nsid w:val="53231AE3"/>
    <w:multiLevelType w:val="hybridMultilevel"/>
    <w:tmpl w:val="7F903286"/>
    <w:lvl w:ilvl="0" w:tplc="3FEEEB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A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4743B43"/>
    <w:multiLevelType w:val="hybridMultilevel"/>
    <w:tmpl w:val="977037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96482D"/>
    <w:multiLevelType w:val="multilevel"/>
    <w:tmpl w:val="F848A8F8"/>
    <w:styleLink w:val="WWNum3"/>
    <w:lvl w:ilvl="0">
      <w:start w:val="4"/>
      <w:numFmt w:val="decimal"/>
      <w:lvlText w:val="%1."/>
      <w:lvlJc w:val="left"/>
      <w:pPr>
        <w:ind w:left="720" w:hanging="360"/>
      </w:pPr>
    </w:lvl>
    <w:lvl w:ilvl="1">
      <w:start w:val="5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5">
    <w:nsid w:val="5FF329D8"/>
    <w:multiLevelType w:val="hybridMultilevel"/>
    <w:tmpl w:val="1C94E0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B011CD"/>
    <w:multiLevelType w:val="multilevel"/>
    <w:tmpl w:val="338E150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abstractNum w:abstractNumId="17">
    <w:nsid w:val="764E6F86"/>
    <w:multiLevelType w:val="multilevel"/>
    <w:tmpl w:val="86F4A132"/>
    <w:styleLink w:val="WWNum9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800" w:hanging="360"/>
      </w:pPr>
    </w:lvl>
    <w:lvl w:ilvl="2">
      <w:start w:val="1"/>
      <w:numFmt w:val="decimal"/>
      <w:lvlText w:val="%1.%2.%3."/>
      <w:lvlJc w:val="left"/>
      <w:pPr>
        <w:ind w:left="3600" w:hanging="720"/>
      </w:pPr>
    </w:lvl>
    <w:lvl w:ilvl="3">
      <w:start w:val="1"/>
      <w:numFmt w:val="decimal"/>
      <w:lvlText w:val="%1.%2.%3.%4."/>
      <w:lvlJc w:val="left"/>
      <w:pPr>
        <w:ind w:left="5040" w:hanging="720"/>
      </w:pPr>
    </w:lvl>
    <w:lvl w:ilvl="4">
      <w:start w:val="1"/>
      <w:numFmt w:val="decimal"/>
      <w:lvlText w:val="%1.%2.%3.%4.%5."/>
      <w:lvlJc w:val="left"/>
      <w:pPr>
        <w:ind w:left="6840" w:hanging="1080"/>
      </w:pPr>
    </w:lvl>
    <w:lvl w:ilvl="5">
      <w:start w:val="1"/>
      <w:numFmt w:val="decimal"/>
      <w:lvlText w:val="%1.%2.%3.%4.%5.%6."/>
      <w:lvlJc w:val="left"/>
      <w:pPr>
        <w:ind w:left="8280" w:hanging="1080"/>
      </w:pPr>
    </w:lvl>
    <w:lvl w:ilvl="6">
      <w:start w:val="1"/>
      <w:numFmt w:val="decimal"/>
      <w:lvlText w:val="%1.%2.%3.%4.%5.%6.%7."/>
      <w:lvlJc w:val="left"/>
      <w:pPr>
        <w:ind w:left="9720" w:hanging="1080"/>
      </w:pPr>
    </w:lvl>
    <w:lvl w:ilvl="7">
      <w:start w:val="1"/>
      <w:numFmt w:val="decimal"/>
      <w:lvlText w:val="%1.%2.%3.%4.%5.%6.%7.%8."/>
      <w:lvlJc w:val="left"/>
      <w:pPr>
        <w:ind w:left="11520" w:hanging="1440"/>
      </w:pPr>
    </w:lvl>
    <w:lvl w:ilvl="8">
      <w:start w:val="1"/>
      <w:numFmt w:val="decimal"/>
      <w:lvlText w:val="%1.%2.%3.%4.%5.%6.%7.%8.%9."/>
      <w:lvlJc w:val="left"/>
      <w:pPr>
        <w:ind w:left="12960" w:hanging="1440"/>
      </w:pPr>
    </w:lvl>
  </w:abstractNum>
  <w:abstractNum w:abstractNumId="18">
    <w:nsid w:val="79F21E2F"/>
    <w:multiLevelType w:val="multilevel"/>
    <w:tmpl w:val="2416DD8C"/>
    <w:styleLink w:val="WWNum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9">
    <w:nsid w:val="7C51739C"/>
    <w:multiLevelType w:val="multilevel"/>
    <w:tmpl w:val="21EE0114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720" w:hanging="360"/>
      </w:pPr>
      <w:rPr>
        <w:color w:val="00000A"/>
      </w:r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440" w:hanging="108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1800" w:hanging="1440"/>
      </w:pPr>
    </w:lvl>
  </w:abstractNum>
  <w:num w:numId="1">
    <w:abstractNumId w:val="19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0"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 w:hint="default"/>
          <w:color w:val="00000A"/>
          <w:sz w:val="20"/>
        </w:rPr>
      </w:lvl>
    </w:lvlOverride>
  </w:num>
  <w:num w:numId="2">
    <w:abstractNumId w:val="7"/>
    <w:lvlOverride w:ilvl="0">
      <w:lvl w:ilvl="0">
        <w:start w:val="4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0"/>
        </w:rPr>
      </w:lvl>
    </w:lvlOverride>
    <w:lvlOverride w:ilvl="1">
      <w:lvl w:ilvl="1">
        <w:start w:val="4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 w:hint="default"/>
          <w:b/>
          <w:color w:val="00000A"/>
          <w:sz w:val="20"/>
          <w:szCs w:val="20"/>
        </w:rPr>
      </w:lvl>
    </w:lvlOverride>
  </w:num>
  <w:num w:numId="3">
    <w:abstractNumId w:val="14"/>
    <w:lvlOverride w:ilvl="0">
      <w:lvl w:ilvl="0">
        <w:numFmt w:val="decimal"/>
        <w:lvlText w:val=""/>
        <w:lvlJc w:val="left"/>
      </w:lvl>
    </w:lvlOverride>
    <w:lvlOverride w:ilvl="1">
      <w:lvl w:ilvl="1">
        <w:start w:val="5"/>
        <w:numFmt w:val="decimal"/>
        <w:lvlText w:val="%1.%2."/>
        <w:lvlJc w:val="left"/>
        <w:pPr>
          <w:ind w:left="720" w:hanging="360"/>
        </w:pPr>
        <w:rPr>
          <w:rFonts w:ascii="Times New Roman" w:hAnsi="Times New Roman" w:cs="Times New Roman" w:hint="default"/>
          <w:color w:val="00000A"/>
          <w:sz w:val="20"/>
          <w:szCs w:val="20"/>
        </w:rPr>
      </w:lvl>
    </w:lvlOverride>
  </w:num>
  <w:num w:numId="4">
    <w:abstractNumId w:val="16"/>
  </w:num>
  <w:num w:numId="5">
    <w:abstractNumId w:val="11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6">
    <w:abstractNumId w:val="18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7">
    <w:abstractNumId w:val="3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  <w:sz w:val="20"/>
          <w:szCs w:val="20"/>
        </w:rPr>
      </w:lvl>
    </w:lvlOverride>
  </w:num>
  <w:num w:numId="8">
    <w:abstractNumId w:val="5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color w:val="00000A"/>
          <w:sz w:val="20"/>
        </w:rPr>
      </w:lvl>
    </w:lvlOverride>
  </w:num>
  <w:num w:numId="9">
    <w:abstractNumId w:val="17"/>
  </w:num>
  <w:num w:numId="10">
    <w:abstractNumId w:val="19"/>
    <w:lvlOverride w:ilvl="0">
      <w:startOverride w:val="1"/>
    </w:lvlOverride>
  </w:num>
  <w:num w:numId="11">
    <w:abstractNumId w:val="11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2">
    <w:abstractNumId w:val="18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720" w:hanging="360"/>
        </w:pPr>
        <w:rPr>
          <w:rFonts w:ascii="Times New Roman" w:hAnsi="Times New Roman" w:cs="Times New Roman" w:hint="default"/>
        </w:rPr>
      </w:lvl>
    </w:lvlOverride>
  </w:num>
  <w:num w:numId="14">
    <w:abstractNumId w:val="17"/>
    <w:lvlOverride w:ilvl="0">
      <w:startOverride w:val="4"/>
    </w:lvlOverride>
  </w:num>
  <w:num w:numId="15">
    <w:abstractNumId w:val="5"/>
    <w:lvlOverride w:ilvl="0">
      <w:startOverride w:val="1"/>
    </w:lvlOverride>
  </w:num>
  <w:num w:numId="16">
    <w:abstractNumId w:val="3"/>
  </w:num>
  <w:num w:numId="17">
    <w:abstractNumId w:val="5"/>
  </w:num>
  <w:num w:numId="18">
    <w:abstractNumId w:val="7"/>
  </w:num>
  <w:num w:numId="19">
    <w:abstractNumId w:val="11"/>
  </w:num>
  <w:num w:numId="20">
    <w:abstractNumId w:val="14"/>
  </w:num>
  <w:num w:numId="21">
    <w:abstractNumId w:val="18"/>
  </w:num>
  <w:num w:numId="22">
    <w:abstractNumId w:val="19"/>
  </w:num>
  <w:num w:numId="23">
    <w:abstractNumId w:val="6"/>
  </w:num>
  <w:num w:numId="24">
    <w:abstractNumId w:val="0"/>
  </w:num>
  <w:num w:numId="25">
    <w:abstractNumId w:val="10"/>
  </w:num>
  <w:num w:numId="26">
    <w:abstractNumId w:val="12"/>
  </w:num>
  <w:num w:numId="27">
    <w:abstractNumId w:val="8"/>
  </w:num>
  <w:num w:numId="28">
    <w:abstractNumId w:val="15"/>
  </w:num>
  <w:num w:numId="29">
    <w:abstractNumId w:val="4"/>
  </w:num>
  <w:num w:numId="30">
    <w:abstractNumId w:val="1"/>
  </w:num>
  <w:num w:numId="31">
    <w:abstractNumId w:val="9"/>
  </w:num>
  <w:num w:numId="32">
    <w:abstractNumId w:val="13"/>
  </w:num>
  <w:num w:numId="3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autoHyphenation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457C"/>
    <w:rsid w:val="000045BB"/>
    <w:rsid w:val="000347C6"/>
    <w:rsid w:val="00043901"/>
    <w:rsid w:val="00090570"/>
    <w:rsid w:val="000B291B"/>
    <w:rsid w:val="000D2310"/>
    <w:rsid w:val="00124E8E"/>
    <w:rsid w:val="001B1A58"/>
    <w:rsid w:val="001F05A8"/>
    <w:rsid w:val="00260103"/>
    <w:rsid w:val="002C70E2"/>
    <w:rsid w:val="002D2662"/>
    <w:rsid w:val="00367A0C"/>
    <w:rsid w:val="003E3B8C"/>
    <w:rsid w:val="003E71F3"/>
    <w:rsid w:val="004032E2"/>
    <w:rsid w:val="00427D08"/>
    <w:rsid w:val="00437BD8"/>
    <w:rsid w:val="004D508F"/>
    <w:rsid w:val="005A2C59"/>
    <w:rsid w:val="005A74F3"/>
    <w:rsid w:val="005B3765"/>
    <w:rsid w:val="005D6DD6"/>
    <w:rsid w:val="006825E3"/>
    <w:rsid w:val="006B6173"/>
    <w:rsid w:val="006D6940"/>
    <w:rsid w:val="0072230F"/>
    <w:rsid w:val="007A1239"/>
    <w:rsid w:val="00917592"/>
    <w:rsid w:val="009331A7"/>
    <w:rsid w:val="009926CE"/>
    <w:rsid w:val="009C4906"/>
    <w:rsid w:val="009D3304"/>
    <w:rsid w:val="00AE5988"/>
    <w:rsid w:val="00B40273"/>
    <w:rsid w:val="00B84CCB"/>
    <w:rsid w:val="00BC362C"/>
    <w:rsid w:val="00BC7499"/>
    <w:rsid w:val="00BF0D44"/>
    <w:rsid w:val="00C111E1"/>
    <w:rsid w:val="00C27C3F"/>
    <w:rsid w:val="00C36FB6"/>
    <w:rsid w:val="00CD64D7"/>
    <w:rsid w:val="00CE5EA8"/>
    <w:rsid w:val="00D5597A"/>
    <w:rsid w:val="00DE25E2"/>
    <w:rsid w:val="00DE457C"/>
    <w:rsid w:val="00DF5205"/>
    <w:rsid w:val="00E11DA1"/>
    <w:rsid w:val="00E37399"/>
    <w:rsid w:val="00ED30BD"/>
    <w:rsid w:val="00F62601"/>
    <w:rsid w:val="00F7151E"/>
    <w:rsid w:val="00F87FB8"/>
    <w:rsid w:val="00FD26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WenQuanYi Micro Hei" w:hAnsi="Calibri" w:cs="Calibri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47C6"/>
    <w:pPr>
      <w:widowControl w:val="0"/>
      <w:suppressAutoHyphens/>
      <w:autoSpaceDN w:val="0"/>
      <w:spacing w:after="160" w:line="256" w:lineRule="auto"/>
      <w:textAlignment w:val="baseline"/>
    </w:pPr>
    <w:rPr>
      <w:kern w:val="3"/>
      <w:sz w:val="22"/>
      <w:szCs w:val="22"/>
      <w:lang w:eastAsia="en-US"/>
    </w:rPr>
  </w:style>
  <w:style w:type="paragraph" w:styleId="Nagwek1">
    <w:name w:val="heading 1"/>
    <w:basedOn w:val="Standard"/>
    <w:next w:val="Textbody"/>
    <w:rsid w:val="000347C6"/>
    <w:pPr>
      <w:spacing w:before="100" w:after="100"/>
      <w:outlineLvl w:val="0"/>
    </w:pPr>
    <w:rPr>
      <w:rFonts w:ascii="Times New Roman" w:eastAsia="Times New Roman" w:hAnsi="Times New Roman" w:cs="Times New Roman"/>
      <w:b/>
      <w:bCs/>
      <w:color w:val="00000A"/>
      <w:sz w:val="48"/>
      <w:szCs w:val="4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0347C6"/>
    <w:pPr>
      <w:suppressAutoHyphens/>
      <w:autoSpaceDN w:val="0"/>
      <w:textAlignment w:val="baseline"/>
    </w:pPr>
    <w:rPr>
      <w:rFonts w:ascii="Arial Unicode MS" w:eastAsia="Arial Unicode MS" w:hAnsi="Arial Unicode MS" w:cs="Arial Unicode MS"/>
      <w:color w:val="000000"/>
      <w:kern w:val="3"/>
      <w:sz w:val="24"/>
      <w:szCs w:val="24"/>
    </w:rPr>
  </w:style>
  <w:style w:type="paragraph" w:customStyle="1" w:styleId="Heading">
    <w:name w:val="Heading"/>
    <w:basedOn w:val="Standard"/>
    <w:next w:val="Textbody"/>
    <w:rsid w:val="000347C6"/>
    <w:pPr>
      <w:keepNext/>
      <w:spacing w:before="240" w:after="120"/>
    </w:pPr>
    <w:rPr>
      <w:rFonts w:ascii="Arial Black" w:eastAsia="WenQuanYi Micro Hei" w:hAnsi="Arial Black" w:cs="DejaVu Sans Condensed"/>
      <w:sz w:val="28"/>
      <w:szCs w:val="28"/>
    </w:rPr>
  </w:style>
  <w:style w:type="paragraph" w:customStyle="1" w:styleId="Textbody">
    <w:name w:val="Text body"/>
    <w:basedOn w:val="Standard"/>
    <w:rsid w:val="000347C6"/>
    <w:pPr>
      <w:spacing w:after="120"/>
    </w:pPr>
  </w:style>
  <w:style w:type="paragraph" w:styleId="Lista">
    <w:name w:val="List"/>
    <w:basedOn w:val="Textbody"/>
    <w:rsid w:val="000347C6"/>
    <w:rPr>
      <w:rFonts w:cs="DejaVu Sans Condensed"/>
    </w:rPr>
  </w:style>
  <w:style w:type="paragraph" w:styleId="Legenda">
    <w:name w:val="caption"/>
    <w:basedOn w:val="Standard"/>
    <w:rsid w:val="000347C6"/>
    <w:pPr>
      <w:suppressLineNumbers/>
      <w:spacing w:before="120" w:after="120"/>
    </w:pPr>
    <w:rPr>
      <w:rFonts w:cs="DejaVu Sans Condensed"/>
      <w:i/>
      <w:iCs/>
    </w:rPr>
  </w:style>
  <w:style w:type="paragraph" w:customStyle="1" w:styleId="Index">
    <w:name w:val="Index"/>
    <w:basedOn w:val="Standard"/>
    <w:rsid w:val="000347C6"/>
    <w:pPr>
      <w:suppressLineNumbers/>
    </w:pPr>
    <w:rPr>
      <w:rFonts w:cs="DejaVu Sans Condensed"/>
    </w:rPr>
  </w:style>
  <w:style w:type="paragraph" w:customStyle="1" w:styleId="Bodytext2">
    <w:name w:val="Body text (2)"/>
    <w:basedOn w:val="Standard"/>
    <w:rsid w:val="000347C6"/>
    <w:pPr>
      <w:shd w:val="clear" w:color="auto" w:fill="FFFFFF"/>
      <w:spacing w:line="326" w:lineRule="exact"/>
      <w:ind w:hanging="200"/>
      <w:jc w:val="right"/>
    </w:pPr>
    <w:rPr>
      <w:rFonts w:ascii="Times New Roman" w:eastAsia="Times New Roman" w:hAnsi="Times New Roman" w:cs="Times New Roman"/>
      <w:color w:val="00000A"/>
      <w:sz w:val="19"/>
      <w:szCs w:val="19"/>
      <w:lang w:eastAsia="en-US"/>
    </w:rPr>
  </w:style>
  <w:style w:type="paragraph" w:customStyle="1" w:styleId="Bodytext3">
    <w:name w:val="Body text (3)"/>
    <w:basedOn w:val="Standard"/>
    <w:rsid w:val="000347C6"/>
    <w:pPr>
      <w:shd w:val="clear" w:color="auto" w:fill="FFFFFF"/>
      <w:spacing w:before="120" w:line="293" w:lineRule="exact"/>
      <w:ind w:hanging="420"/>
      <w:jc w:val="both"/>
    </w:pPr>
    <w:rPr>
      <w:rFonts w:ascii="Times New Roman" w:eastAsia="Times New Roman" w:hAnsi="Times New Roman" w:cs="Times New Roman"/>
      <w:color w:val="00000A"/>
      <w:sz w:val="21"/>
      <w:szCs w:val="21"/>
      <w:lang w:eastAsia="en-US"/>
    </w:rPr>
  </w:style>
  <w:style w:type="paragraph" w:customStyle="1" w:styleId="Bodytext31">
    <w:name w:val="Body text (3)1"/>
    <w:basedOn w:val="Standard"/>
    <w:rsid w:val="000347C6"/>
    <w:pPr>
      <w:shd w:val="clear" w:color="auto" w:fill="FFFFFF"/>
      <w:spacing w:before="120" w:line="293" w:lineRule="exact"/>
      <w:ind w:hanging="420"/>
      <w:jc w:val="both"/>
    </w:pPr>
    <w:rPr>
      <w:rFonts w:ascii="Times New Roman" w:hAnsi="Times New Roman" w:cs="Times New Roman"/>
      <w:color w:val="00000A"/>
      <w:sz w:val="21"/>
      <w:szCs w:val="21"/>
    </w:rPr>
  </w:style>
  <w:style w:type="paragraph" w:styleId="Akapitzlist">
    <w:name w:val="List Paragraph"/>
    <w:basedOn w:val="Standard"/>
    <w:rsid w:val="000347C6"/>
    <w:pPr>
      <w:widowControl w:val="0"/>
      <w:ind w:left="720"/>
    </w:pPr>
    <w:rPr>
      <w:rFonts w:ascii="Times New Roman" w:eastAsia="SimSun" w:hAnsi="Times New Roman" w:cs="Mangal"/>
      <w:color w:val="00000A"/>
      <w:lang w:eastAsia="hi-IN" w:bidi="hi-IN"/>
    </w:rPr>
  </w:style>
  <w:style w:type="paragraph" w:customStyle="1" w:styleId="Akapitzlist1">
    <w:name w:val="Akapit z listą1"/>
    <w:basedOn w:val="Standard"/>
    <w:rsid w:val="000347C6"/>
    <w:pPr>
      <w:spacing w:after="200" w:line="276" w:lineRule="auto"/>
      <w:ind w:left="720"/>
    </w:pPr>
    <w:rPr>
      <w:rFonts w:ascii="Calibri" w:eastAsia="Times New Roman" w:hAnsi="Calibri" w:cs="Calibri"/>
      <w:color w:val="00000A"/>
      <w:sz w:val="22"/>
      <w:szCs w:val="22"/>
      <w:lang w:eastAsia="en-US"/>
    </w:rPr>
  </w:style>
  <w:style w:type="character" w:customStyle="1" w:styleId="Bodytext20">
    <w:name w:val="Body text (2)_"/>
    <w:rsid w:val="000347C6"/>
    <w:rPr>
      <w:rFonts w:ascii="Times New Roman" w:eastAsia="Times New Roman" w:hAnsi="Times New Roman" w:cs="Times New Roman"/>
      <w:sz w:val="19"/>
      <w:szCs w:val="19"/>
    </w:rPr>
  </w:style>
  <w:style w:type="character" w:customStyle="1" w:styleId="Bodytext30">
    <w:name w:val="Body text (3)_"/>
    <w:rsid w:val="000347C6"/>
    <w:rPr>
      <w:rFonts w:ascii="Times New Roman" w:eastAsia="Times New Roman" w:hAnsi="Times New Roman" w:cs="Times New Roman"/>
      <w:sz w:val="21"/>
      <w:szCs w:val="21"/>
    </w:rPr>
  </w:style>
  <w:style w:type="character" w:customStyle="1" w:styleId="Nagwek1Znak">
    <w:name w:val="Nagłówek 1 Znak"/>
    <w:rsid w:val="000347C6"/>
    <w:rPr>
      <w:rFonts w:ascii="Times New Roman" w:eastAsia="Times New Roman" w:hAnsi="Times New Roman" w:cs="Times New Roman"/>
      <w:b/>
      <w:bCs/>
      <w:kern w:val="3"/>
      <w:sz w:val="48"/>
      <w:szCs w:val="48"/>
      <w:lang w:eastAsia="pl-PL"/>
    </w:rPr>
  </w:style>
  <w:style w:type="character" w:customStyle="1" w:styleId="Internetlink">
    <w:name w:val="Internet link"/>
    <w:rsid w:val="000347C6"/>
    <w:rPr>
      <w:color w:val="0000FF"/>
      <w:u w:val="single"/>
    </w:rPr>
  </w:style>
  <w:style w:type="character" w:customStyle="1" w:styleId="ListLabel1">
    <w:name w:val="ListLabel 1"/>
    <w:rsid w:val="000347C6"/>
    <w:rPr>
      <w:color w:val="00000A"/>
    </w:rPr>
  </w:style>
  <w:style w:type="numbering" w:customStyle="1" w:styleId="WWNum1">
    <w:name w:val="WWNum1"/>
    <w:basedOn w:val="Bezlisty"/>
    <w:rsid w:val="000347C6"/>
    <w:pPr>
      <w:numPr>
        <w:numId w:val="22"/>
      </w:numPr>
    </w:pPr>
  </w:style>
  <w:style w:type="numbering" w:customStyle="1" w:styleId="WWNum2">
    <w:name w:val="WWNum2"/>
    <w:basedOn w:val="Bezlisty"/>
    <w:rsid w:val="000347C6"/>
    <w:pPr>
      <w:numPr>
        <w:numId w:val="18"/>
      </w:numPr>
    </w:pPr>
  </w:style>
  <w:style w:type="numbering" w:customStyle="1" w:styleId="WWNum3">
    <w:name w:val="WWNum3"/>
    <w:basedOn w:val="Bezlisty"/>
    <w:rsid w:val="000347C6"/>
    <w:pPr>
      <w:numPr>
        <w:numId w:val="20"/>
      </w:numPr>
    </w:pPr>
  </w:style>
  <w:style w:type="numbering" w:customStyle="1" w:styleId="WWNum4">
    <w:name w:val="WWNum4"/>
    <w:basedOn w:val="Bezlisty"/>
    <w:rsid w:val="000347C6"/>
    <w:pPr>
      <w:numPr>
        <w:numId w:val="4"/>
      </w:numPr>
    </w:pPr>
  </w:style>
  <w:style w:type="numbering" w:customStyle="1" w:styleId="WWNum5">
    <w:name w:val="WWNum5"/>
    <w:basedOn w:val="Bezlisty"/>
    <w:rsid w:val="000347C6"/>
    <w:pPr>
      <w:numPr>
        <w:numId w:val="19"/>
      </w:numPr>
    </w:pPr>
  </w:style>
  <w:style w:type="numbering" w:customStyle="1" w:styleId="WWNum6">
    <w:name w:val="WWNum6"/>
    <w:basedOn w:val="Bezlisty"/>
    <w:rsid w:val="000347C6"/>
    <w:pPr>
      <w:numPr>
        <w:numId w:val="21"/>
      </w:numPr>
    </w:pPr>
  </w:style>
  <w:style w:type="numbering" w:customStyle="1" w:styleId="WWNum7">
    <w:name w:val="WWNum7"/>
    <w:basedOn w:val="Bezlisty"/>
    <w:rsid w:val="000347C6"/>
    <w:pPr>
      <w:numPr>
        <w:numId w:val="16"/>
      </w:numPr>
    </w:pPr>
  </w:style>
  <w:style w:type="numbering" w:customStyle="1" w:styleId="WWNum8">
    <w:name w:val="WWNum8"/>
    <w:basedOn w:val="Bezlisty"/>
    <w:rsid w:val="000347C6"/>
    <w:pPr>
      <w:numPr>
        <w:numId w:val="17"/>
      </w:numPr>
    </w:pPr>
  </w:style>
  <w:style w:type="numbering" w:customStyle="1" w:styleId="WWNum9">
    <w:name w:val="WWNum9"/>
    <w:basedOn w:val="Bezlisty"/>
    <w:rsid w:val="000347C6"/>
    <w:pPr>
      <w:numPr>
        <w:numId w:val="9"/>
      </w:numPr>
    </w:pPr>
  </w:style>
  <w:style w:type="numbering" w:customStyle="1" w:styleId="Bezlisty1">
    <w:name w:val="Bez listy1"/>
    <w:next w:val="Bezlisty"/>
    <w:uiPriority w:val="99"/>
    <w:semiHidden/>
    <w:unhideWhenUsed/>
    <w:rsid w:val="009331A7"/>
  </w:style>
  <w:style w:type="paragraph" w:styleId="Tekstpodstawowy">
    <w:name w:val="Body Text"/>
    <w:basedOn w:val="Normalny"/>
    <w:link w:val="TekstpodstawowyZnak"/>
    <w:rsid w:val="009331A7"/>
    <w:pPr>
      <w:widowControl/>
      <w:autoSpaceDN/>
      <w:spacing w:after="120" w:line="240" w:lineRule="auto"/>
      <w:textAlignment w:val="auto"/>
    </w:pPr>
    <w:rPr>
      <w:rFonts w:ascii="Arial Unicode MS" w:eastAsia="Arial Unicode MS" w:hAnsi="Arial Unicode MS" w:cs="Times New Roman"/>
      <w:color w:val="000000"/>
      <w:kern w:val="0"/>
      <w:sz w:val="24"/>
      <w:szCs w:val="24"/>
      <w:lang w:eastAsia="ar-SA"/>
    </w:rPr>
  </w:style>
  <w:style w:type="character" w:customStyle="1" w:styleId="TekstpodstawowyZnak">
    <w:name w:val="Tekst podstawowy Znak"/>
    <w:link w:val="Tekstpodstawowy"/>
    <w:rsid w:val="009331A7"/>
    <w:rPr>
      <w:rFonts w:ascii="Arial Unicode MS" w:eastAsia="Arial Unicode MS" w:hAnsi="Arial Unicode MS" w:cs="Times New Roman"/>
      <w:color w:val="000000"/>
      <w:sz w:val="24"/>
      <w:szCs w:val="24"/>
      <w:lang w:eastAsia="ar-SA"/>
    </w:rPr>
  </w:style>
  <w:style w:type="character" w:styleId="Odwoanieprzypisudolnego">
    <w:name w:val="footnote reference"/>
    <w:semiHidden/>
    <w:rsid w:val="006825E3"/>
    <w:rPr>
      <w:vertAlign w:val="superscript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E25E2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rsid w:val="00DE25E2"/>
    <w:rPr>
      <w:kern w:val="3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787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Windows User</cp:lastModifiedBy>
  <cp:revision>15</cp:revision>
  <cp:lastPrinted>2019-10-16T07:44:00Z</cp:lastPrinted>
  <dcterms:created xsi:type="dcterms:W3CDTF">2019-10-15T15:13:00Z</dcterms:created>
  <dcterms:modified xsi:type="dcterms:W3CDTF">2021-08-26T08:55:00Z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