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6D8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0DC429B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724A8B5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CE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D4631" w14:textId="77777777" w:rsidR="001511D9" w:rsidRPr="000A53D0" w:rsidRDefault="001F6BDC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6B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0313.3.PSY.F19.RiS</w:t>
            </w:r>
          </w:p>
        </w:tc>
      </w:tr>
      <w:tr w:rsidR="001511D9" w:rsidRPr="00AE2866" w14:paraId="7E31AC6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B4C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05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072BA" w14:textId="77777777" w:rsidR="00CA5048" w:rsidRPr="00921D53" w:rsidRDefault="00CA5048" w:rsidP="001F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921D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Rekrutacja i selekcja</w:t>
            </w:r>
          </w:p>
          <w:p w14:paraId="05FE0C7C" w14:textId="77777777" w:rsidR="001E1B38" w:rsidRPr="00187F0C" w:rsidRDefault="00CA5048" w:rsidP="001F6BD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187F0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 w:eastAsia="ar-SA"/>
              </w:rPr>
              <w:t>Recruitment and Selection</w:t>
            </w:r>
          </w:p>
        </w:tc>
      </w:tr>
      <w:tr w:rsidR="001511D9" w:rsidRPr="000A53D0" w14:paraId="2A0C49B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C6" w14:textId="77777777" w:rsidR="001511D9" w:rsidRPr="00AE286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6A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76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4756E70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181AA0EC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283C4F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63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DA1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4D90AE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F3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381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6FE16BD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0D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2B0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042D7A4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FE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779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7FBBEB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761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B4E" w14:textId="77777777" w:rsidR="001511D9" w:rsidRPr="000A53D0" w:rsidRDefault="00B667C4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5F3D98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09F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A7D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590B61FB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4BAC27C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FF1E6D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2E5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87C" w14:textId="77777777" w:rsidR="001511D9" w:rsidRPr="000A53D0" w:rsidRDefault="001F6BD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Język p</w:t>
            </w:r>
            <w:r w:rsidR="00D537E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0E165A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FD0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780" w14:textId="77777777" w:rsidR="001D4D83" w:rsidRPr="000A53D0" w:rsidRDefault="00B667C4" w:rsidP="0068316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Psychologia społeczna, </w:t>
            </w:r>
            <w:r w:rsidR="00206C3D" w:rsidRPr="00206C3D">
              <w:rPr>
                <w:sz w:val="18"/>
                <w:szCs w:val="18"/>
                <w:lang w:val="pl" w:eastAsia="pl-PL"/>
              </w:rPr>
              <w:t xml:space="preserve">Psychologia </w:t>
            </w:r>
            <w:r w:rsidR="00683167">
              <w:rPr>
                <w:sz w:val="18"/>
                <w:szCs w:val="18"/>
                <w:lang w:val="pl" w:eastAsia="pl-PL"/>
              </w:rPr>
              <w:t>pracy</w:t>
            </w:r>
            <w:r>
              <w:rPr>
                <w:sz w:val="18"/>
                <w:szCs w:val="18"/>
                <w:lang w:val="pl" w:eastAsia="pl-PL"/>
              </w:rPr>
              <w:t xml:space="preserve">, </w:t>
            </w:r>
          </w:p>
        </w:tc>
      </w:tr>
    </w:tbl>
    <w:p w14:paraId="0AA02A3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D800AEC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1F0B2731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723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DE3" w14:textId="77777777" w:rsidR="001511D9" w:rsidRPr="00D537E0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1511D9" w:rsidRPr="000A53D0" w14:paraId="34160B1C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198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FF0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678CCF9B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19B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861" w14:textId="77777777" w:rsidR="001511D9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537E0">
              <w:rPr>
                <w:sz w:val="18"/>
                <w:szCs w:val="18"/>
                <w:lang w:val="pl" w:eastAsia="pl-PL"/>
              </w:rPr>
              <w:t>Wykład, Ćwiczenia: Zaliczenie z oceną</w:t>
            </w:r>
          </w:p>
        </w:tc>
      </w:tr>
      <w:tr w:rsidR="001511D9" w:rsidRPr="000A53D0" w14:paraId="494430DE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C81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99F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CA5048">
              <w:rPr>
                <w:b/>
                <w:sz w:val="18"/>
                <w:szCs w:val="18"/>
                <w:lang w:val="pl" w:eastAsia="pl-PL"/>
              </w:rPr>
              <w:t>Wykład</w:t>
            </w:r>
          </w:p>
          <w:p w14:paraId="773E5A8C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 xml:space="preserve">Wykład informacyjny (WI); wykład problemowy (WP); </w:t>
            </w:r>
          </w:p>
          <w:p w14:paraId="2E249922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CA5048">
              <w:rPr>
                <w:b/>
                <w:sz w:val="18"/>
                <w:szCs w:val="18"/>
                <w:lang w:val="pl" w:eastAsia="pl-PL"/>
              </w:rPr>
              <w:t xml:space="preserve">Ćwiczenia  </w:t>
            </w:r>
          </w:p>
          <w:p w14:paraId="4D1372F6" w14:textId="77777777" w:rsidR="00CA5048" w:rsidRPr="00B27624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eastAsia="Arial Unicode MS" w:hAnsi="Arial" w:cs="Arial"/>
                <w:i/>
                <w:sz w:val="18"/>
                <w:szCs w:val="18"/>
                <w:lang w:eastAsia="ar-SA"/>
              </w:rPr>
            </w:pPr>
            <w:r w:rsidRPr="00CA5048">
              <w:rPr>
                <w:sz w:val="18"/>
                <w:szCs w:val="18"/>
                <w:lang w:val="pl" w:eastAsia="pl-PL"/>
              </w:rPr>
              <w:t>Dyskusja wielokrotna (grupowa) (DG), dyskusja – burza mózgów (BM), metoda symulacyjna (MSM), metoda inscenizacji (MI), warsztaty dydaktyczne (WD), film (FL), zajęcia praktyczne, praca w grupach.</w:t>
            </w:r>
          </w:p>
          <w:p w14:paraId="7E2E1763" w14:textId="77777777" w:rsidR="00515B0F" w:rsidRPr="00D537E0" w:rsidRDefault="00515B0F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</w:p>
        </w:tc>
      </w:tr>
      <w:tr w:rsidR="00683167" w:rsidRPr="000A53D0" w14:paraId="091BED9C" w14:textId="77777777" w:rsidTr="00B47E3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0E2" w14:textId="77777777" w:rsidR="00683167" w:rsidRPr="000A53D0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1EF3" w14:textId="77777777" w:rsidR="00683167" w:rsidRPr="000A53D0" w:rsidRDefault="00683167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1F284" w14:textId="77777777" w:rsidR="00CA5048" w:rsidRPr="00CA5048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Burzyński K., Rekrutacja: pracownik szyty na miarę; poradnik dla pracodawców. Koszalin 2014.</w:t>
            </w:r>
          </w:p>
          <w:p w14:paraId="0C71B289" w14:textId="77777777" w:rsidR="00CA5048" w:rsidRPr="00CA5048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Marciniak J., Pozyskiwanie pracowników. Warszawa 1999. </w:t>
            </w:r>
          </w:p>
          <w:p w14:paraId="00DAE519" w14:textId="77777777" w:rsidR="00CA5048" w:rsidRPr="00CA5048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Lunden B., Rekrutacja pracowników. Praktyczny poradnik dla pracodawcy . Warszawa 2012.</w:t>
            </w:r>
          </w:p>
          <w:p w14:paraId="6893B3D1" w14:textId="77777777" w:rsidR="00CA5048" w:rsidRPr="00CA5048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Suchar M., Rekrutacja i selekcja personelu 2008.</w:t>
            </w:r>
          </w:p>
          <w:p w14:paraId="05663A90" w14:textId="77777777" w:rsidR="00CA5048" w:rsidRPr="00CA5048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Wood R., Metody rekrutacji i selekcji pracowników oparte na kompetencjach. Warszawa 2006.</w:t>
            </w:r>
          </w:p>
          <w:p w14:paraId="3DE158E4" w14:textId="77777777" w:rsidR="00683167" w:rsidRPr="00B667C4" w:rsidRDefault="00B667C4" w:rsidP="00B47E3E">
            <w:pPr>
              <w:suppressAutoHyphens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83167" w:rsidRPr="000A53D0" w14:paraId="4E39F385" w14:textId="77777777" w:rsidTr="00B47E3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7CA" w14:textId="77777777" w:rsidR="00683167" w:rsidRPr="000A53D0" w:rsidRDefault="006831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A1C" w14:textId="77777777" w:rsidR="00683167" w:rsidRPr="000A53D0" w:rsidRDefault="0068316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A30" w14:textId="77777777" w:rsidR="00683167" w:rsidRDefault="00683167" w:rsidP="00B47E3E">
            <w:pPr>
              <w:suppressAutoHyphens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  <w:p w14:paraId="116D4A37" w14:textId="77777777" w:rsidR="00CA5048" w:rsidRPr="00CA5048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Egeman M. E., Restrukturyzacja i kierowanie zatrudnieniem. Warszawa 1999</w:t>
            </w:r>
          </w:p>
          <w:p w14:paraId="28C4CAFE" w14:textId="77777777" w:rsidR="00B47E3E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Pisula D., Poradnictwo kariery przez całe życie. Kraków 2009.</w:t>
            </w:r>
          </w:p>
          <w:p w14:paraId="20AC2FCB" w14:textId="77777777" w:rsidR="00CA5048" w:rsidRPr="00B47E3E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B47E3E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Borg J., Perswazja. Sztuka wpływania na ludzi. Warszawa 2006.</w:t>
            </w:r>
          </w:p>
          <w:p w14:paraId="08B23719" w14:textId="77777777" w:rsidR="00CA5048" w:rsidRPr="00CA5048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Jasiński Z., Zarządzanie pracą. Warszawa 1999. .</w:t>
            </w:r>
          </w:p>
          <w:p w14:paraId="37F85DF9" w14:textId="77777777" w:rsidR="00CA5048" w:rsidRPr="00B667C4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="Arial" w:eastAsia="Lucida Sans Unicode" w:hAnsi="Arial" w:cs="Arial"/>
                <w:i/>
                <w:iCs/>
                <w:color w:val="auto"/>
                <w:kern w:val="1"/>
                <w:sz w:val="18"/>
                <w:szCs w:val="18"/>
              </w:rPr>
            </w:pPr>
            <w:r w:rsidRPr="00CA5048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Wilczyńska M., Nowak  M., Kućka J., Sawicka J, Sztajerwald,  Moc coachingu. Poznaj narzędzia rozwijające umiejętności i kompetencje osobiste. Gliwice 2013.</w:t>
            </w:r>
          </w:p>
        </w:tc>
      </w:tr>
    </w:tbl>
    <w:p w14:paraId="20401BE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7AED37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70681B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4CB1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1EA09DB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CA5048">
              <w:rPr>
                <w:b/>
                <w:sz w:val="18"/>
                <w:szCs w:val="18"/>
                <w:lang w:val="pl" w:eastAsia="pl-PL"/>
              </w:rPr>
              <w:t xml:space="preserve">Wykład </w:t>
            </w:r>
          </w:p>
          <w:p w14:paraId="5A88CB15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>C1–zapoznanie studentów z  podstawowymi terminami z zakresu rekrutacji i selekcji personelu;</w:t>
            </w:r>
          </w:p>
          <w:p w14:paraId="4CE3CB21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>C2–przygotowanie studentów do rozwiązywania problemów w obszarze pracy z sobą i z innymi pracownikami, do konstruktywnej pracy w zespole w zakresie rekrutacji i selekcji pracowniczej, w tym do pracy w roli lidera;</w:t>
            </w:r>
          </w:p>
          <w:p w14:paraId="59F49D69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>C3–kształtowanie kompetencji do podejmowania działań związanych z rekrutacją i selekcją personelu, do wskazywania innowacyjnych kierunków rozwoju pojedynczych osób i zespołu, do angażowania się we współpracę i motywowania do tego innych członków zespołu.</w:t>
            </w:r>
          </w:p>
          <w:p w14:paraId="1847989E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</w:p>
          <w:p w14:paraId="0DB6A637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CA5048">
              <w:rPr>
                <w:b/>
                <w:sz w:val="18"/>
                <w:szCs w:val="18"/>
                <w:lang w:val="pl" w:eastAsia="pl-PL"/>
              </w:rPr>
              <w:t>Ćwiczenia</w:t>
            </w:r>
          </w:p>
          <w:p w14:paraId="33134407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>C1–zapoznanie studentów z różnorodnymi możliwościami praktycznej, rzeczywistej pracy zadaniowej w różnych formach pracy rekrutacyjnej i prorozwojowej;</w:t>
            </w:r>
          </w:p>
          <w:p w14:paraId="0525954A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>C2–przygotowanie do tworzenia własnych praktycznych działań animujących aktywność zawodową personelu;</w:t>
            </w:r>
          </w:p>
          <w:p w14:paraId="0DDCFC12" w14:textId="77777777" w:rsidR="00CA5048" w:rsidRPr="00CA5048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CA5048">
              <w:rPr>
                <w:sz w:val="18"/>
                <w:szCs w:val="18"/>
                <w:lang w:val="pl" w:eastAsia="pl-PL"/>
              </w:rPr>
              <w:t>C3–rozwinięcie kompetencji do ciągłego dokształcania się zawodowego i rozwoju osobistego, dokonywania samooceny własnych możliwości, doskonalenia umiejętności w trakcie działania pedagogicznego, wyznaczania kierunków własnego rozwoju i kształcenia.</w:t>
            </w:r>
          </w:p>
          <w:p w14:paraId="71BEFD40" w14:textId="77777777" w:rsidR="0066006C" w:rsidRPr="000A53D0" w:rsidRDefault="00845406" w:rsidP="00206C3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3820BF6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19D" w14:textId="77777777" w:rsidR="0066006C" w:rsidRPr="001D2FDD" w:rsidRDefault="0066006C" w:rsidP="00754356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3FE1418" w14:textId="77777777" w:rsidR="00CA5048" w:rsidRPr="00CA5048" w:rsidRDefault="00CA5048" w:rsidP="00CA5048">
            <w:pPr>
              <w:suppressAutoHyphens/>
              <w:snapToGrid w:val="0"/>
              <w:ind w:left="393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Wykład </w:t>
            </w:r>
          </w:p>
          <w:p w14:paraId="5555B150" w14:textId="77777777" w:rsidR="00E30606" w:rsidRDefault="00E30606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Zapoznanie z karta przedmiotu i warunkami zaliczenia.</w:t>
            </w:r>
          </w:p>
          <w:p w14:paraId="538026AC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Rekrutacja i pozyskiwanie personelu. Geneza i najważniejsze pojęcia. Przedmiot i zadania. </w:t>
            </w:r>
          </w:p>
          <w:p w14:paraId="765881CD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Służby pracownicze odpowiedzialne za całość kadrowych działań. Ich możliwości i perspektywy rozwojowe.</w:t>
            </w:r>
          </w:p>
          <w:p w14:paraId="3C789633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Dział socjalny- najważniejsze zadania wobec przełożonych i pracowników. Stare i nowe potrzeby rozwojowe.</w:t>
            </w:r>
          </w:p>
          <w:p w14:paraId="7926FEC3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Planowanie ścieżek karier i rozwoju zawodowego na różnych poziomach Prognozy rozwoju i regresu.</w:t>
            </w:r>
          </w:p>
          <w:p w14:paraId="68086FAE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Polityka pozyskiwania i zatrudniania personelu różnych szczebli.</w:t>
            </w:r>
          </w:p>
          <w:p w14:paraId="26B15555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Restrukturyzacja i derestrukturyzacja zatrudnienia.</w:t>
            </w:r>
          </w:p>
          <w:p w14:paraId="7C235FAA" w14:textId="77777777" w:rsidR="00CA5048" w:rsidRPr="00CA5048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Opis stanowisk pracy. Źródła rekrutacji.</w:t>
            </w:r>
          </w:p>
          <w:p w14:paraId="7419E907" w14:textId="77777777" w:rsidR="00CA5048" w:rsidRPr="00CA5048" w:rsidRDefault="00CA5048" w:rsidP="00CA5048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pecVanish/>
              </w:rPr>
            </w:pPr>
          </w:p>
          <w:p w14:paraId="210D9D84" w14:textId="77777777" w:rsidR="00CA5048" w:rsidRPr="00CA5048" w:rsidRDefault="00CA5048" w:rsidP="00CA5048">
            <w:pPr>
              <w:suppressAutoHyphens/>
              <w:snapToGrid w:val="0"/>
              <w:ind w:left="36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Ćwiczenia </w:t>
            </w:r>
          </w:p>
          <w:p w14:paraId="2260A10E" w14:textId="77777777" w:rsidR="00E30606" w:rsidRDefault="00E30606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Zapoznanie z karta przedmiotu i warunkami zaliczenia.</w:t>
            </w:r>
          </w:p>
          <w:p w14:paraId="700F503A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Wpływ popytu i podaży na politykę pozyskiwania pracowników.</w:t>
            </w:r>
          </w:p>
          <w:p w14:paraId="1685BF7A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Rekrutacja i jej rodzaje.</w:t>
            </w:r>
          </w:p>
          <w:p w14:paraId="240F6F48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Metody </w:t>
            </w:r>
            <w:r w:rsidR="000C656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i formy </w:t>
            </w: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rekrutacji.</w:t>
            </w:r>
          </w:p>
          <w:p w14:paraId="7F2CED53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Etapy procesu selekcji kandydatów.</w:t>
            </w:r>
          </w:p>
          <w:p w14:paraId="799996FD" w14:textId="77777777" w:rsidR="00E30606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Psychologiczne narzędzia oceny kandydatów. </w:t>
            </w:r>
          </w:p>
          <w:p w14:paraId="14426245" w14:textId="77777777" w:rsidR="00CA5048" w:rsidRPr="00E30606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Testy psychologiczne i kwes</w:t>
            </w:r>
            <w:r w:rsidR="00E3060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tionariusze wykorzystywane przy</w:t>
            </w:r>
            <w:r w:rsidRPr="00E3060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diagnozie kandydatów.  </w:t>
            </w:r>
          </w:p>
          <w:p w14:paraId="51C0BC5E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Techniki diagnostyczne.</w:t>
            </w:r>
          </w:p>
          <w:p w14:paraId="6A07510A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Działania służące zatrzymaniu pracowników w firmie. Sprawiedliwy system pracy i płacy. Docenianie </w:t>
            </w:r>
          </w:p>
          <w:p w14:paraId="35BCE63E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innowacyjności i przedsiębiorczości.</w:t>
            </w:r>
          </w:p>
          <w:p w14:paraId="2AD9AACC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Kształcenie i rozwój personelu. Przyuczenie do zawodu, kształcenie , dokształcanie i doskonalenie zawodowe, </w:t>
            </w:r>
          </w:p>
          <w:p w14:paraId="7B7A1884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przekwalifikowanie i samokształcenie.</w:t>
            </w:r>
          </w:p>
          <w:p w14:paraId="160B79F0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10. Planowanie kariery (planning of career). Aktywność, przedsiębiorczość i innowacyjność (niekonwencjonalność).</w:t>
            </w:r>
          </w:p>
          <w:p w14:paraId="5151BAF0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11. Pielęgnowanie postawy optymizmu życiowego. Rola bezpośredniego przełożonego w rozwoju personelu.</w:t>
            </w:r>
          </w:p>
          <w:p w14:paraId="477D5F5B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12. Sześć podstawowych funkcji szefa: informatora, konsultanta, nauczyciela, oceniającego, mentora i pośrednika.</w:t>
            </w:r>
          </w:p>
          <w:p w14:paraId="2FBFFB8E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13. Zasady skutecznego zarządzania, w tym pozyskiwania i rozwoju personelu.</w:t>
            </w:r>
          </w:p>
          <w:p w14:paraId="732233BA" w14:textId="77777777" w:rsidR="00CA5048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Rola działu HR w monitorowaniu systemu zarządzania talentami i ścieżek rozwoju.</w:t>
            </w:r>
          </w:p>
          <w:p w14:paraId="022748CE" w14:textId="77777777" w:rsidR="0066006C" w:rsidRPr="00CA5048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Zaliczenie.</w:t>
            </w:r>
          </w:p>
        </w:tc>
      </w:tr>
    </w:tbl>
    <w:p w14:paraId="5B5BD7F1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D781D41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4072540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A53D0" w14:paraId="4C36A14B" w14:textId="77777777" w:rsidTr="00682F8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CCB9D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4D2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4BB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53042A41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1A5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4C0CE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0A53D0" w14:paraId="14048371" w14:textId="77777777" w:rsidTr="00682F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E5B" w14:textId="77777777" w:rsidR="00D537E0" w:rsidRPr="000A53D0" w:rsidRDefault="00AE28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537E0"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4BA" w14:textId="77777777" w:rsidR="00D537E0" w:rsidRPr="00683167" w:rsidRDefault="004C0CEC" w:rsidP="00CA5048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Posiada </w:t>
            </w:r>
            <w:r w:rsidR="00CA5048"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zastosować wiedzę psychologiczną w kontekście </w:t>
            </w:r>
            <w:r w:rsid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rekrutacji i selekcji personelu </w:t>
            </w:r>
            <w:r w:rsidR="00CA5048" w:rsidRPr="00CA5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oraz dokonać oceny efektywności jej odzwierciedlania w rzeczywistości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473" w14:textId="77777777" w:rsidR="00D537E0" w:rsidRPr="00721101" w:rsidRDefault="00CA5048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PSYCH_U06</w:t>
            </w:r>
          </w:p>
        </w:tc>
      </w:tr>
    </w:tbl>
    <w:p w14:paraId="0C333A5B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0744EFA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04B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3C9E57D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457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794D7F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B1B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653D922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D06B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15A82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A0B8F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A611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B77AA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A731A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64B8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AAA2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7AEBA04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8831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E69F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34CC7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6302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C31AE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C8AC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94D339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8373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646617A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FCB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64F7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63E84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2569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50A92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77511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F5B4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D0D1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C90A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5902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7851B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44EC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FC40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0D55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4D09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3A30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51F96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A485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66D4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BFD3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CFF9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5CA1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E2866" w:rsidRPr="000A53D0" w14:paraId="4D61902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9A7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73DCB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A4B39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47F34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0E242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4B4E6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ADD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98BED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9BC32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58D61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BD7317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3AD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A62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D893A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65801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AE15A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3FC02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90D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6C6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5459C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C36AD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A9636" w14:textId="77777777" w:rsidR="00AE2866" w:rsidRPr="000A53D0" w:rsidRDefault="00AE2866" w:rsidP="00AE286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2E2F4CA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47D5C911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6F8F694A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531A039A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D19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BEB9FA8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DF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93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AEF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76A59ADD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8CD47" w14:textId="77777777" w:rsidR="00596396" w:rsidRPr="000A53D0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BD6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F213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2EEB197B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19EE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CDD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C61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6282F72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6073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A4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0AD1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7684DB99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6290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48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BA3F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46B523E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F2E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8A0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080F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6223CE96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F49CF" w14:textId="77777777" w:rsidR="00596396" w:rsidRPr="000A53D0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B76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CFBA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7F57BA8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3D4B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FD4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30F2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6EC1810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E985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0F9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6B63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1680CEC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F5E4F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6E3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100F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2B89408D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6D6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8D5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3085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4B7E19B8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3FAD8009" w14:textId="77777777" w:rsidR="00682F87" w:rsidRDefault="00682F87" w:rsidP="001D2FDD">
      <w:pPr>
        <w:jc w:val="both"/>
        <w:rPr>
          <w:rFonts w:ascii="Times New Roman" w:hAnsi="Times New Roman" w:cs="Times New Roman"/>
          <w:color w:val="FF0000"/>
        </w:rPr>
      </w:pPr>
    </w:p>
    <w:p w14:paraId="7E15AB16" w14:textId="77777777" w:rsidR="00682F87" w:rsidRDefault="00682F87" w:rsidP="001D2FDD">
      <w:pPr>
        <w:jc w:val="both"/>
        <w:rPr>
          <w:rFonts w:ascii="Times New Roman" w:hAnsi="Times New Roman" w:cs="Times New Roman"/>
          <w:color w:val="FF0000"/>
        </w:rPr>
      </w:pPr>
    </w:p>
    <w:p w14:paraId="205178AF" w14:textId="77777777" w:rsidR="00682F87" w:rsidRDefault="00682F87" w:rsidP="001D2FDD">
      <w:pPr>
        <w:jc w:val="both"/>
        <w:rPr>
          <w:rFonts w:ascii="Times New Roman" w:hAnsi="Times New Roman" w:cs="Times New Roman"/>
          <w:color w:val="FF0000"/>
        </w:rPr>
      </w:pPr>
    </w:p>
    <w:p w14:paraId="708F97A1" w14:textId="77777777" w:rsidR="00682F87" w:rsidRDefault="00682F87" w:rsidP="001D2FDD">
      <w:pPr>
        <w:jc w:val="both"/>
        <w:rPr>
          <w:rFonts w:ascii="Times New Roman" w:hAnsi="Times New Roman" w:cs="Times New Roman"/>
          <w:color w:val="FF0000"/>
        </w:rPr>
      </w:pPr>
    </w:p>
    <w:p w14:paraId="4FB8F552" w14:textId="77777777" w:rsidR="00682F87" w:rsidRDefault="00682F87" w:rsidP="001D2FDD">
      <w:pPr>
        <w:jc w:val="both"/>
        <w:rPr>
          <w:rFonts w:ascii="Times New Roman" w:hAnsi="Times New Roman" w:cs="Times New Roman"/>
          <w:color w:val="FF0000"/>
        </w:rPr>
      </w:pPr>
    </w:p>
    <w:p w14:paraId="05A8321E" w14:textId="77777777" w:rsidR="00682F87" w:rsidRDefault="00682F87" w:rsidP="001D2FDD">
      <w:pPr>
        <w:jc w:val="both"/>
        <w:rPr>
          <w:rFonts w:ascii="Times New Roman" w:hAnsi="Times New Roman" w:cs="Times New Roman"/>
          <w:color w:val="FF0000"/>
        </w:rPr>
      </w:pPr>
    </w:p>
    <w:p w14:paraId="20976EE2" w14:textId="77777777" w:rsidR="00AE2866" w:rsidRPr="001D2FDD" w:rsidRDefault="00AE2866" w:rsidP="001D2FDD">
      <w:pPr>
        <w:jc w:val="both"/>
        <w:rPr>
          <w:rFonts w:ascii="Times New Roman" w:hAnsi="Times New Roman" w:cs="Times New Roman"/>
          <w:color w:val="FF0000"/>
        </w:rPr>
      </w:pPr>
    </w:p>
    <w:p w14:paraId="6C85A09A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4341253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1F3E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B9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32F22EB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7C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3C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FC394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4DC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011B8F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00E7A49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78298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9BFB6" w14:textId="77777777" w:rsidR="00683167" w:rsidRPr="00921D53" w:rsidRDefault="00CA504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1C6F52" w14:textId="77777777" w:rsidR="00683167" w:rsidRPr="00921D53" w:rsidRDefault="00CA504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683167" w:rsidRPr="000A53D0" w14:paraId="1B82708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0E2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D44" w14:textId="77777777" w:rsidR="00683167" w:rsidRPr="00921D53" w:rsidRDefault="00745BC0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C81" w14:textId="77777777" w:rsidR="00683167" w:rsidRPr="00921D53" w:rsidRDefault="00745BC0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AE2866" w:rsidRPr="000A53D0" w14:paraId="2440566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2F9" w14:textId="77777777" w:rsidR="00AE2866" w:rsidRPr="000A53D0" w:rsidRDefault="00AE2866" w:rsidP="00AE286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BAC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102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AE2866" w:rsidRPr="000A53D0" w14:paraId="6500DE2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E9A1C" w14:textId="77777777" w:rsidR="00AE2866" w:rsidRPr="000A53D0" w:rsidRDefault="00AE2866" w:rsidP="00AE286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AF9F8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451BE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AE2866" w:rsidRPr="000A53D0" w14:paraId="7E68CE2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EC8" w14:textId="77777777" w:rsidR="00AE2866" w:rsidRPr="000A53D0" w:rsidRDefault="00AE2866" w:rsidP="00AE286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618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EE1" w14:textId="77777777" w:rsidR="00AE2866" w:rsidRPr="00921D53" w:rsidRDefault="005D3F1F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AE2866" w:rsidRPr="000A53D0" w14:paraId="48F8295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1F5" w14:textId="77777777" w:rsidR="00AE2866" w:rsidRPr="000A53D0" w:rsidRDefault="00AE2866" w:rsidP="00AE286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69D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13C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AE2866" w:rsidRPr="000A53D0" w14:paraId="57D2925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1F5" w14:textId="77777777" w:rsidR="00AE2866" w:rsidRPr="000A53D0" w:rsidRDefault="00AE2866" w:rsidP="00AE286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7A8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10D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35</w:t>
            </w:r>
          </w:p>
        </w:tc>
      </w:tr>
      <w:tr w:rsidR="00AE2866" w:rsidRPr="000A53D0" w14:paraId="0A11FB70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447BDA" w14:textId="77777777" w:rsidR="00AE2866" w:rsidRPr="000A53D0" w:rsidRDefault="00AE2866" w:rsidP="00AE286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04426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31323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</w:tr>
      <w:tr w:rsidR="00AE2866" w:rsidRPr="000A53D0" w14:paraId="330F8E1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E7A35E" w14:textId="77777777" w:rsidR="00AE2866" w:rsidRPr="000A53D0" w:rsidRDefault="00AE2866" w:rsidP="00AE2866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34961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2EE5F" w14:textId="77777777" w:rsidR="00AE2866" w:rsidRPr="00921D53" w:rsidRDefault="00AE2866" w:rsidP="00AE28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21D5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</w:tr>
    </w:tbl>
    <w:p w14:paraId="76CA4764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4921B506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D2A7E06" w14:textId="77777777" w:rsidR="005C5513" w:rsidRPr="000A53D0" w:rsidRDefault="005C5513" w:rsidP="00B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523173A9" w14:textId="77777777" w:rsidR="005C5513" w:rsidRPr="000A53D0" w:rsidRDefault="005C5513" w:rsidP="00B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E2EFF2C" w14:textId="77777777" w:rsidR="005625C2" w:rsidRPr="000A53D0" w:rsidRDefault="005625C2" w:rsidP="00B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7C002095" w14:textId="77777777" w:rsidR="005C5513" w:rsidRPr="000A53D0" w:rsidRDefault="005C5513" w:rsidP="00B5737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5836" w14:textId="77777777" w:rsidR="00C13955" w:rsidRDefault="00C13955">
      <w:r>
        <w:separator/>
      </w:r>
    </w:p>
  </w:endnote>
  <w:endnote w:type="continuationSeparator" w:id="0">
    <w:p w14:paraId="7B1B0B96" w14:textId="77777777" w:rsidR="00C13955" w:rsidRDefault="00C1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CB3A" w14:textId="77777777" w:rsidR="00C13955" w:rsidRDefault="00C13955"/>
  </w:footnote>
  <w:footnote w:type="continuationSeparator" w:id="0">
    <w:p w14:paraId="0AA5FDE7" w14:textId="77777777" w:rsidR="00C13955" w:rsidRDefault="00C139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7E7301"/>
    <w:multiLevelType w:val="hybridMultilevel"/>
    <w:tmpl w:val="D99A84B0"/>
    <w:lvl w:ilvl="0" w:tplc="C03C3A7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 w15:restartNumberingAfterBreak="0">
    <w:nsid w:val="1F1D5148"/>
    <w:multiLevelType w:val="hybridMultilevel"/>
    <w:tmpl w:val="FAC891FC"/>
    <w:lvl w:ilvl="0" w:tplc="0CDEE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F90FC0"/>
    <w:multiLevelType w:val="hybridMultilevel"/>
    <w:tmpl w:val="E98A1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8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20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2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8"/>
  </w:num>
  <w:num w:numId="6">
    <w:abstractNumId w:val="22"/>
  </w:num>
  <w:num w:numId="7">
    <w:abstractNumId w:val="20"/>
  </w:num>
  <w:num w:numId="8">
    <w:abstractNumId w:val="5"/>
  </w:num>
  <w:num w:numId="9">
    <w:abstractNumId w:val="6"/>
  </w:num>
  <w:num w:numId="10">
    <w:abstractNumId w:val="19"/>
  </w:num>
  <w:num w:numId="11">
    <w:abstractNumId w:val="18"/>
  </w:num>
  <w:num w:numId="12">
    <w:abstractNumId w:val="10"/>
  </w:num>
  <w:num w:numId="13">
    <w:abstractNumId w:val="2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  <w:num w:numId="18">
    <w:abstractNumId w:val="21"/>
  </w:num>
  <w:num w:numId="19">
    <w:abstractNumId w:val="17"/>
  </w:num>
  <w:num w:numId="20">
    <w:abstractNumId w:val="11"/>
  </w:num>
  <w:num w:numId="21">
    <w:abstractNumId w:val="1"/>
  </w:num>
  <w:num w:numId="22">
    <w:abstractNumId w:val="7"/>
  </w:num>
  <w:num w:numId="2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C6561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87F0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6BDC"/>
    <w:rsid w:val="00206C3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3F1F"/>
    <w:rsid w:val="005D5D80"/>
    <w:rsid w:val="005E69E4"/>
    <w:rsid w:val="005F3D8D"/>
    <w:rsid w:val="006042CB"/>
    <w:rsid w:val="006223E8"/>
    <w:rsid w:val="00653368"/>
    <w:rsid w:val="0066006C"/>
    <w:rsid w:val="0066524E"/>
    <w:rsid w:val="00682F87"/>
    <w:rsid w:val="00683167"/>
    <w:rsid w:val="00683581"/>
    <w:rsid w:val="00697EFE"/>
    <w:rsid w:val="006A4183"/>
    <w:rsid w:val="006B0A9A"/>
    <w:rsid w:val="006C7E19"/>
    <w:rsid w:val="006E15D8"/>
    <w:rsid w:val="007034A2"/>
    <w:rsid w:val="00711C11"/>
    <w:rsid w:val="00742D43"/>
    <w:rsid w:val="00745BC0"/>
    <w:rsid w:val="00754356"/>
    <w:rsid w:val="007619D9"/>
    <w:rsid w:val="0078660D"/>
    <w:rsid w:val="00790F85"/>
    <w:rsid w:val="0079768F"/>
    <w:rsid w:val="007B69A7"/>
    <w:rsid w:val="007B75E6"/>
    <w:rsid w:val="007D58C4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5DB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1D53"/>
    <w:rsid w:val="00922D6B"/>
    <w:rsid w:val="00936747"/>
    <w:rsid w:val="009421CD"/>
    <w:rsid w:val="0095236D"/>
    <w:rsid w:val="0097223E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E2866"/>
    <w:rsid w:val="00AF6E2D"/>
    <w:rsid w:val="00B003B0"/>
    <w:rsid w:val="00B01F02"/>
    <w:rsid w:val="00B027CE"/>
    <w:rsid w:val="00B202F3"/>
    <w:rsid w:val="00B2334B"/>
    <w:rsid w:val="00B46D87"/>
    <w:rsid w:val="00B47E3E"/>
    <w:rsid w:val="00B5100B"/>
    <w:rsid w:val="00B51C20"/>
    <w:rsid w:val="00B5462A"/>
    <w:rsid w:val="00B54E9B"/>
    <w:rsid w:val="00B5737D"/>
    <w:rsid w:val="00B60656"/>
    <w:rsid w:val="00B6239F"/>
    <w:rsid w:val="00B667C4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3955"/>
    <w:rsid w:val="00C4393C"/>
    <w:rsid w:val="00C44D99"/>
    <w:rsid w:val="00C51BC2"/>
    <w:rsid w:val="00C73707"/>
    <w:rsid w:val="00C938F3"/>
    <w:rsid w:val="00C962BF"/>
    <w:rsid w:val="00CA5048"/>
    <w:rsid w:val="00CA7AA2"/>
    <w:rsid w:val="00CB3610"/>
    <w:rsid w:val="00CB46FA"/>
    <w:rsid w:val="00CE7F64"/>
    <w:rsid w:val="00D034E2"/>
    <w:rsid w:val="00D043E7"/>
    <w:rsid w:val="00D42CEB"/>
    <w:rsid w:val="00D5308A"/>
    <w:rsid w:val="00D537E0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30606"/>
    <w:rsid w:val="00E54D25"/>
    <w:rsid w:val="00E57C27"/>
    <w:rsid w:val="00E8223C"/>
    <w:rsid w:val="00E87CB9"/>
    <w:rsid w:val="00EA3528"/>
    <w:rsid w:val="00EB24C1"/>
    <w:rsid w:val="00EC5FF3"/>
    <w:rsid w:val="00ED2415"/>
    <w:rsid w:val="00EE1C97"/>
    <w:rsid w:val="00EE3A9E"/>
    <w:rsid w:val="00EF01B4"/>
    <w:rsid w:val="00F147DE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3A23"/>
  <w15:chartTrackingRefBased/>
  <w15:docId w15:val="{A0C7B273-0C57-476C-961B-C9D5F43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B8DD-8244-42E5-B67B-EDE92A51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2021-08-27T15:47:00Z</dcterms:created>
  <dcterms:modified xsi:type="dcterms:W3CDTF">2021-08-27T15:47:00Z</dcterms:modified>
</cp:coreProperties>
</file>