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2DE6" w14:textId="77777777" w:rsidR="001511D9" w:rsidRPr="008F767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7DE19243" w14:textId="77777777" w:rsidR="001511D9" w:rsidRPr="008F767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F7678" w14:paraId="1FF6964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001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9B662" w14:textId="77777777" w:rsidR="001511D9" w:rsidRPr="008F7678" w:rsidRDefault="00390B3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0313.3.PSY.F24.PPZ</w:t>
            </w:r>
          </w:p>
        </w:tc>
      </w:tr>
      <w:tr w:rsidR="001511D9" w:rsidRPr="008F7678" w14:paraId="54001B0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956" w14:textId="77777777" w:rsidR="001511D9" w:rsidRPr="008F767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8A3" w14:textId="77777777" w:rsidR="001511D9" w:rsidRPr="008F767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E0A61" w14:textId="77777777" w:rsidR="001511D9" w:rsidRPr="008F7678" w:rsidRDefault="00390B30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Pozytywna psychologia zdrowia</w:t>
            </w:r>
          </w:p>
          <w:p w14:paraId="46D0D174" w14:textId="77777777" w:rsidR="001E1B38" w:rsidRPr="00241A71" w:rsidRDefault="00241A71" w:rsidP="00241A71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Positive Psychology of H</w:t>
            </w:r>
            <w:r w:rsidR="00390B30" w:rsidRPr="00241A7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ealth</w:t>
            </w:r>
          </w:p>
        </w:tc>
      </w:tr>
      <w:tr w:rsidR="001511D9" w:rsidRPr="008F7678" w14:paraId="18F645F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EEA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949" w14:textId="77777777" w:rsidR="001511D9" w:rsidRPr="008F767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ACA" w14:textId="77777777" w:rsidR="001511D9" w:rsidRPr="008F767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3AE79CC7" w14:textId="77777777" w:rsidR="001511D9" w:rsidRPr="008F767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2765C07" w14:textId="77777777" w:rsidR="001511D9" w:rsidRPr="008F767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F7678" w14:paraId="1EDDCE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B4C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BE2" w14:textId="77777777" w:rsidR="001511D9" w:rsidRPr="008F7678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8F7678" w14:paraId="562A9B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F84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582" w14:textId="77777777" w:rsidR="001511D9" w:rsidRPr="008F7678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8F7678" w14:paraId="3EEBD6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D91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234" w14:textId="77777777" w:rsidR="00283E57" w:rsidRPr="008F7678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8F7678" w14:paraId="31A53A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805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08F" w14:textId="77777777" w:rsidR="001511D9" w:rsidRPr="008F7678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8F7678" w14:paraId="5EB266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135" w14:textId="77777777" w:rsidR="001511D9" w:rsidRPr="008F767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CB4" w14:textId="77777777" w:rsidR="001511D9" w:rsidRPr="008F7678" w:rsidRDefault="00BF7B50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390B30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Justyna Mróz</w:t>
            </w:r>
          </w:p>
        </w:tc>
      </w:tr>
      <w:tr w:rsidR="001511D9" w:rsidRPr="008F7678" w14:paraId="77D0B23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055" w14:textId="77777777" w:rsidR="001511D9" w:rsidRPr="008F767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540" w14:textId="77777777" w:rsidR="001511D9" w:rsidRPr="008F7678" w:rsidRDefault="00390B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jmroz@ujk.edu.pl</w:t>
            </w:r>
          </w:p>
        </w:tc>
      </w:tr>
    </w:tbl>
    <w:p w14:paraId="1C515972" w14:textId="77777777" w:rsidR="001511D9" w:rsidRPr="008F767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E13B42" w14:textId="77777777" w:rsidR="001511D9" w:rsidRPr="008F767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F7678" w14:paraId="6CB9804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2CF" w14:textId="77777777" w:rsidR="001511D9" w:rsidRPr="008F767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E2E" w14:textId="77777777" w:rsidR="001511D9" w:rsidRPr="00241A71" w:rsidRDefault="00DF652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41A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390B30" w:rsidRPr="00241A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8F7678" w14:paraId="0596FEA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E45" w14:textId="77777777" w:rsidR="001511D9" w:rsidRPr="008F767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4E3" w14:textId="77777777" w:rsidR="001D4D83" w:rsidRPr="008F7678" w:rsidRDefault="0026546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Pozytywna ocena z psychologii klinicznej</w:t>
            </w:r>
          </w:p>
        </w:tc>
      </w:tr>
    </w:tbl>
    <w:p w14:paraId="0CB4B6AC" w14:textId="77777777" w:rsidR="001511D9" w:rsidRPr="008F767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D0A214" w14:textId="77777777" w:rsidR="001E4083" w:rsidRPr="008F767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8F7678" w14:paraId="0CF8AEC8" w14:textId="77777777" w:rsidTr="00BF7B5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894" w14:textId="77777777" w:rsidR="001511D9" w:rsidRPr="008F767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242" w14:textId="77777777" w:rsidR="001511D9" w:rsidRPr="008F7678" w:rsidRDefault="000F5CFC" w:rsidP="00390B3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wykład, ćwiczenia, </w:t>
            </w:r>
          </w:p>
        </w:tc>
      </w:tr>
      <w:tr w:rsidR="001511D9" w:rsidRPr="008F7678" w14:paraId="1FAF7E03" w14:textId="77777777" w:rsidTr="00BF7B5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B6C" w14:textId="77777777" w:rsidR="001511D9" w:rsidRPr="008F767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3FC" w14:textId="77777777" w:rsidR="001511D9" w:rsidRPr="008F7678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8F7678">
              <w:rPr>
                <w:sz w:val="18"/>
                <w:szCs w:val="18"/>
                <w:lang w:val="pl" w:eastAsia="pl-PL"/>
              </w:rPr>
              <w:t>Pomieszczenia dydaktyczne UJK (w przypadku zajęć poza Uczelnią – wskazać, gdzie będą się one odbywały)</w:t>
            </w:r>
          </w:p>
        </w:tc>
      </w:tr>
      <w:tr w:rsidR="001511D9" w:rsidRPr="008F7678" w14:paraId="4493AEE1" w14:textId="77777777" w:rsidTr="00BF7B5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F69" w14:textId="77777777" w:rsidR="001511D9" w:rsidRPr="008F767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C36" w14:textId="77777777" w:rsidR="001511D9" w:rsidRPr="008F7678" w:rsidRDefault="00390B3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(wykład, ćwiczenia)</w:t>
            </w:r>
          </w:p>
        </w:tc>
      </w:tr>
      <w:tr w:rsidR="001511D9" w:rsidRPr="008F7678" w14:paraId="47926D8B" w14:textId="77777777" w:rsidTr="00BF7B5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0B7" w14:textId="77777777" w:rsidR="001511D9" w:rsidRPr="008F767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AA" w14:textId="77777777" w:rsidR="00390B30" w:rsidRPr="008F7678" w:rsidRDefault="00390B30" w:rsidP="00390B30">
            <w:pPr>
              <w:suppressAutoHyphens/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8F7678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 xml:space="preserve">Wykład </w:t>
            </w:r>
            <w:r w:rsidRPr="008F7678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 xml:space="preserve">wykład informacyjny (WI); wykład problemowy (WP); </w:t>
            </w:r>
          </w:p>
          <w:p w14:paraId="3EABFABD" w14:textId="77777777" w:rsidR="00390B30" w:rsidRPr="008F7678" w:rsidRDefault="00390B30" w:rsidP="00390B30">
            <w:pPr>
              <w:suppressAutoHyphens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</w:pPr>
            <w:r w:rsidRPr="008F7678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 xml:space="preserve">Ćwiczenia  </w:t>
            </w:r>
            <w:r w:rsidRPr="008F7678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 xml:space="preserve">dyskusja wielokrotna (grupowa) (DG), </w:t>
            </w:r>
            <w:r w:rsidRPr="008F7678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 xml:space="preserve"> </w:t>
            </w:r>
            <w:r w:rsidRPr="008F7678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>dyskusja – burza mózgów (BM), metoda inscenizacji (MI</w:t>
            </w:r>
          </w:p>
          <w:p w14:paraId="66BEFA3A" w14:textId="77777777" w:rsidR="00515B0F" w:rsidRPr="008F7678" w:rsidRDefault="00390B30" w:rsidP="00390B3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F7678">
              <w:rPr>
                <w:rFonts w:eastAsia="Arial Unicode MS"/>
                <w:iCs/>
                <w:color w:val="000000"/>
                <w:sz w:val="18"/>
                <w:szCs w:val="18"/>
                <w:lang w:val="pl"/>
              </w:rPr>
              <w:t xml:space="preserve">film (FL),  </w:t>
            </w:r>
          </w:p>
        </w:tc>
      </w:tr>
      <w:tr w:rsidR="00390B30" w:rsidRPr="008F7678" w14:paraId="2EFC1257" w14:textId="77777777" w:rsidTr="00BF7B5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B9B" w14:textId="77777777" w:rsidR="00390B30" w:rsidRPr="008F7678" w:rsidRDefault="00390B30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88C" w14:textId="77777777" w:rsidR="00390B30" w:rsidRPr="008F7678" w:rsidRDefault="00390B30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7A12A" w14:textId="77777777" w:rsidR="00390B30" w:rsidRPr="008F7678" w:rsidRDefault="00390B30" w:rsidP="00241A71">
            <w:pPr>
              <w:numPr>
                <w:ilvl w:val="0"/>
                <w:numId w:val="4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Heszen, I., Sęk, H. (2007). Psychologia zdrowia. Warszawa: Wydawnictwo Naukowe PWN</w:t>
            </w:r>
          </w:p>
          <w:p w14:paraId="1B4EABD7" w14:textId="77777777" w:rsidR="00390B30" w:rsidRPr="008F7678" w:rsidRDefault="00390B30" w:rsidP="00241A71">
            <w:pPr>
              <w:numPr>
                <w:ilvl w:val="0"/>
                <w:numId w:val="4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Łuszczyńska, A. (2004). Zmiana zachowań zdrowotnych. Dlaczego dobre chęci nie wystarczają? Gdańsk: Gdańskie Wydawnictwo Psychologiczne.</w:t>
            </w:r>
          </w:p>
          <w:p w14:paraId="34231A04" w14:textId="77777777" w:rsidR="00390B30" w:rsidRPr="008F7678" w:rsidRDefault="00390B30" w:rsidP="00241A71">
            <w:pPr>
              <w:numPr>
                <w:ilvl w:val="0"/>
                <w:numId w:val="4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Sheridan, Ch. L., Radmacher, S. A. (1998). </w:t>
            </w: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Psychologia zdrowia. Wyzwanie dla biomedycznego modelu zdrowia. Warszawa: Instytut Psychologii Zdrowia Polskiego Towarzystwa Psychologicznego.</w:t>
            </w:r>
          </w:p>
          <w:p w14:paraId="41A9ED29" w14:textId="77777777" w:rsidR="00390B30" w:rsidRPr="008F7678" w:rsidRDefault="00390B30" w:rsidP="00241A71">
            <w:pPr>
              <w:numPr>
                <w:ilvl w:val="0"/>
                <w:numId w:val="49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18"/>
                <w:szCs w:val="18"/>
                <w:lang w:val="en-US"/>
              </w:rPr>
            </w:pPr>
            <w:r w:rsidRPr="008F767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Snyder, C. R., &amp; Lopez, S. J. (Eds.). (2001). </w:t>
            </w:r>
            <w:r w:rsidRPr="008F7678">
              <w:rPr>
                <w:rFonts w:ascii="Times New Roman" w:hAnsi="Times New Roman" w:cs="Times New Roman"/>
                <w:iCs/>
                <w:color w:val="222222"/>
                <w:sz w:val="18"/>
                <w:szCs w:val="18"/>
                <w:shd w:val="clear" w:color="auto" w:fill="FFFFFF"/>
                <w:lang w:val="en-US"/>
              </w:rPr>
              <w:t>Handbook of positive psychology</w:t>
            </w:r>
            <w:r w:rsidRPr="008F767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. Oxford university press.</w:t>
            </w:r>
          </w:p>
        </w:tc>
      </w:tr>
      <w:tr w:rsidR="00390B30" w:rsidRPr="008F7678" w14:paraId="1C900E7D" w14:textId="77777777" w:rsidTr="00BF7B5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248" w14:textId="77777777" w:rsidR="00390B30" w:rsidRPr="008F7678" w:rsidRDefault="00390B3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35B" w14:textId="77777777" w:rsidR="00390B30" w:rsidRPr="008F7678" w:rsidRDefault="00390B3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3AD" w14:textId="77777777" w:rsidR="008F7678" w:rsidRPr="008F7678" w:rsidRDefault="008F7678" w:rsidP="00241A71">
            <w:pPr>
              <w:pStyle w:val="Tekstpodstawowy"/>
              <w:numPr>
                <w:ilvl w:val="0"/>
                <w:numId w:val="50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</w:rPr>
            </w:pPr>
            <w:r w:rsidRPr="008F7678">
              <w:rPr>
                <w:rFonts w:ascii="Times New Roman" w:hAnsi="Times New Roman"/>
                <w:sz w:val="18"/>
                <w:szCs w:val="18"/>
              </w:rPr>
              <w:t>Bishop, G. D. (2000). Psychologia zdrowia. Zintegrowany umysł i ciało. Wrocław: Astrum.</w:t>
            </w:r>
          </w:p>
          <w:p w14:paraId="01F3C09E" w14:textId="77777777" w:rsidR="008F7678" w:rsidRPr="008F7678" w:rsidRDefault="008F7678" w:rsidP="00241A71">
            <w:pPr>
              <w:pStyle w:val="Tekstpodstawowy"/>
              <w:numPr>
                <w:ilvl w:val="0"/>
                <w:numId w:val="50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</w:rPr>
            </w:pPr>
            <w:r w:rsidRPr="008F7678">
              <w:rPr>
                <w:rFonts w:ascii="Times New Roman" w:hAnsi="Times New Roman"/>
                <w:sz w:val="18"/>
                <w:szCs w:val="18"/>
              </w:rPr>
              <w:t>Czapiński, J. (2004) (red.). Psychologia pozytywna. Nauka o szczęściu, zdrowiu, sile i cnotach człowieka. Warszawa: Wydawnictwo PWN.</w:t>
            </w:r>
          </w:p>
          <w:p w14:paraId="7F312CC9" w14:textId="77777777" w:rsidR="00390B30" w:rsidRPr="008F7678" w:rsidRDefault="008F7678" w:rsidP="00241A71">
            <w:pPr>
              <w:pStyle w:val="Tekstpodstawowy"/>
              <w:numPr>
                <w:ilvl w:val="0"/>
                <w:numId w:val="50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</w:rPr>
            </w:pPr>
            <w:r w:rsidRPr="008F7678">
              <w:rPr>
                <w:rFonts w:ascii="Times New Roman" w:hAnsi="Times New Roman"/>
                <w:sz w:val="18"/>
                <w:szCs w:val="18"/>
              </w:rPr>
              <w:t>Fredrickson, B. L. (2011). Pozytywność. Poznań: Zysk i S-ka.</w:t>
            </w:r>
          </w:p>
        </w:tc>
      </w:tr>
    </w:tbl>
    <w:p w14:paraId="5D88985E" w14:textId="77777777" w:rsidR="001511D9" w:rsidRPr="008F767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C4A2883" w14:textId="77777777" w:rsidR="001511D9" w:rsidRPr="008F767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8F7678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F7678" w14:paraId="50CD0B7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05AE" w14:textId="77777777" w:rsidR="0066006C" w:rsidRPr="008F767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Cele przedmiotu (</w:t>
            </w:r>
            <w:r w:rsidR="007034A2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 uwzględnieniem formy zajęć)</w:t>
            </w:r>
          </w:p>
          <w:p w14:paraId="5643A0C1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Wykład</w:t>
            </w:r>
          </w:p>
          <w:p w14:paraId="7B7ADCF5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 xml:space="preserve">C1 - Dostarczenie wiedzy na temat specyfiki psychologii pozytywnej, jej teorii i możliwości wykorzystania w promocji zdrowia ; </w:t>
            </w:r>
          </w:p>
          <w:p w14:paraId="337BA2D5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C2 - Rozwinięcie umiejętności w zakresie wykorzystania wiedzy teoretycznej w rozumieniu i analizowaniu psychologicznych zjawisk dotyczących zdrowia  ;</w:t>
            </w:r>
          </w:p>
          <w:p w14:paraId="29229AB9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C3- kształtowanie prawidłowych postaw wobec zagadnień związanych ze zdrowiem;</w:t>
            </w:r>
          </w:p>
          <w:p w14:paraId="2F9680C7" w14:textId="77777777" w:rsidR="00A729D6" w:rsidRPr="008F7678" w:rsidRDefault="00A729D6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</w:p>
          <w:p w14:paraId="3BD71667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Ćwiczenia</w:t>
            </w:r>
          </w:p>
          <w:p w14:paraId="45834B87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C1 - Zapoznanie z koncepcjami wyjaśniającymi źródła, przebieg i konsekwencje psychologicznych aspektów zdrowia wykorzystując teorie psychologii pozytywnej</w:t>
            </w:r>
          </w:p>
          <w:p w14:paraId="58F55947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C</w:t>
            </w:r>
            <w:r w:rsidR="00A729D6"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2</w:t>
            </w: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- posiadanie umiejętności pomiaru wybranych zagadnień dotyczących pozytywnej psychologii zdrowia oraz tworzenia interwencji pozytywnych w obszarze zdrowia</w:t>
            </w:r>
          </w:p>
          <w:p w14:paraId="576ECD76" w14:textId="77777777" w:rsidR="0066006C" w:rsidRPr="008F7678" w:rsidRDefault="00390B30" w:rsidP="00390B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C3</w:t>
            </w:r>
            <w:r w:rsidR="00A729D6"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-</w:t>
            </w:r>
            <w:r w:rsidRPr="008F7678">
              <w:rPr>
                <w:rFonts w:ascii="Times New Roman" w:eastAsia="Calibri" w:hAnsi="Times New Roman" w:cs="Times New Roman"/>
                <w:sz w:val="18"/>
                <w:szCs w:val="18"/>
                <w:u w:color="000000"/>
                <w:bdr w:val="nil"/>
                <w:lang w:val="pl-PL"/>
              </w:rPr>
              <w:t>nabycie umiejętności rozpoznawania i podejmowanie próby prawidłowego interweniowania dla optymalizacji zdrowia zarówno fizycznego, jak i psychicznego</w:t>
            </w:r>
          </w:p>
        </w:tc>
      </w:tr>
      <w:tr w:rsidR="0066006C" w:rsidRPr="008F7678" w14:paraId="1D49105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D9D" w14:textId="77777777" w:rsidR="0066006C" w:rsidRPr="008F767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(z uwzględnieniem formy zajęć)</w:t>
            </w:r>
          </w:p>
          <w:p w14:paraId="6FDA4AC5" w14:textId="77777777" w:rsidR="00390B30" w:rsidRPr="008F7678" w:rsidRDefault="00845406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93"/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390B30" w:rsidRPr="008F7678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  <w:t>Wykład</w:t>
            </w:r>
          </w:p>
          <w:p w14:paraId="2473667F" w14:textId="77777777" w:rsidR="006255E1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Wprowadzenie w tematykę zajęć i zapoznanie się z kartą przedmiotu i warunkami zaliczenia.</w:t>
            </w:r>
          </w:p>
          <w:p w14:paraId="7A2FE495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 xml:space="preserve"> Zdrowie – definicje i uwarunkowania</w:t>
            </w:r>
          </w:p>
          <w:p w14:paraId="1A612F27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Uwarunkowania i korelaty zdrowia, poczucie szczęścia i satysfakcja z życia dla optymalnego poziomu zdrowia</w:t>
            </w:r>
          </w:p>
          <w:p w14:paraId="1D5AAAEF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Koncepcje i pojęcie zdrowia w psychologii. Modele i podejścia stosowane w psychologii zdrowia. Model biomedyczny, holistyczny. Model salutogenetyczny A. Antonovsky ‘ego i jego praktyczne implikacje.</w:t>
            </w:r>
          </w:p>
          <w:p w14:paraId="3A5C5C68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„Pozytywne zdrowie” wg M. Seligmana – próba zdefiniowania zjawiska</w:t>
            </w:r>
          </w:p>
          <w:p w14:paraId="0451C37F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 xml:space="preserve">Czynniki warunkujące odporność na choroby i zachowanie zdrowia </w:t>
            </w:r>
          </w:p>
          <w:p w14:paraId="4FC59E13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Behawioralne i poznawcze uwarunkowania zdrowia</w:t>
            </w:r>
          </w:p>
          <w:p w14:paraId="6B4E2EEB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Funkcje pozytywnych emocji dla utrzymania zdrowia</w:t>
            </w:r>
          </w:p>
          <w:p w14:paraId="316ADC6B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Psychologiczne aspekty przebaczenia sprzyjające zdrowiu</w:t>
            </w:r>
          </w:p>
          <w:p w14:paraId="6B96AFD6" w14:textId="77777777" w:rsidR="00390B30" w:rsidRPr="008F7678" w:rsidRDefault="00390B30" w:rsidP="00390B3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Psychologia zachowań zdrowotnych. Rola zachowań zdrowotnych i ich uwarunkowania</w:t>
            </w:r>
          </w:p>
          <w:p w14:paraId="0EE4A313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</w:p>
          <w:p w14:paraId="7450CCF7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720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</w:p>
          <w:p w14:paraId="5AD4215B" w14:textId="77777777" w:rsidR="00390B30" w:rsidRPr="008F7678" w:rsidRDefault="00390B30" w:rsidP="00390B3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0"/>
              </w:tabs>
              <w:suppressAutoHyphens/>
              <w:snapToGrid w:val="0"/>
              <w:ind w:left="720"/>
              <w:rPr>
                <w:rFonts w:ascii="Times New Roman" w:eastAsia="Calibri" w:hAnsi="Times New Roman" w:cs="Times New Roman"/>
                <w:vanish/>
                <w:color w:val="auto"/>
                <w:sz w:val="18"/>
                <w:szCs w:val="18"/>
                <w:u w:color="000000"/>
                <w:bdr w:val="nil"/>
                <w:lang w:val="pl-PL"/>
                <w:specVanish/>
              </w:rPr>
            </w:pPr>
          </w:p>
          <w:p w14:paraId="17108331" w14:textId="77777777" w:rsidR="00390B30" w:rsidRPr="008F7678" w:rsidRDefault="00390B30" w:rsidP="00390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/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  <w:t>Ćwiczenia</w:t>
            </w:r>
          </w:p>
          <w:p w14:paraId="6F85AE30" w14:textId="77777777" w:rsidR="00390B30" w:rsidRPr="008F7678" w:rsidRDefault="006255E1" w:rsidP="00390B3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ind w:left="393"/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 xml:space="preserve">Wprowadzenie w tematykę zajęć </w:t>
            </w: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i zapoznanie się z kartą przedmiotu i warunkami zaliczenia</w:t>
            </w:r>
          </w:p>
          <w:p w14:paraId="76785AE6" w14:textId="77777777" w:rsidR="00390B30" w:rsidRPr="008F7678" w:rsidRDefault="00390B30" w:rsidP="00390B3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ind w:left="393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Pozytywna psychologia – zakres oddziaływań, podstawowe teorie</w:t>
            </w:r>
          </w:p>
          <w:p w14:paraId="02442650" w14:textId="77777777" w:rsidR="00390B30" w:rsidRPr="008F7678" w:rsidRDefault="00390B30" w:rsidP="00390B3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ind w:left="393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Teoria cnót i sił charakteru M. Seligmana i jej wpływ na zdrowie</w:t>
            </w:r>
          </w:p>
          <w:p w14:paraId="0B7E8F2D" w14:textId="77777777" w:rsidR="00390B30" w:rsidRPr="008F7678" w:rsidRDefault="00390B30" w:rsidP="00390B3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ind w:left="393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Narzędzia pomiaru w pozytywnej psychologii zdrowia:</w:t>
            </w:r>
          </w:p>
          <w:p w14:paraId="1147691A" w14:textId="77777777" w:rsidR="00390B30" w:rsidRPr="008F7678" w:rsidRDefault="00390B30" w:rsidP="00390B3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  <w:t>Narzędzia pomiaru prężności (np. SPP-25)</w:t>
            </w:r>
          </w:p>
          <w:p w14:paraId="7B97B3F1" w14:textId="77777777" w:rsidR="00390B30" w:rsidRPr="008F7678" w:rsidRDefault="00390B30" w:rsidP="00390B3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  <w:t>Narzędzia pomiaru własnej skuteczności;</w:t>
            </w:r>
          </w:p>
          <w:p w14:paraId="05DF2DA3" w14:textId="77777777" w:rsidR="00390B30" w:rsidRPr="008F7678" w:rsidRDefault="00390B30" w:rsidP="00390B3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ind w:left="393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 xml:space="preserve">Interwencje pozytywne, ich konstruowanie i znaczenie dla utrzymania zdrowia </w:t>
            </w:r>
            <w:r w:rsidR="002C46B6"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zarówno</w:t>
            </w: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 xml:space="preserve"> fizycznego, jak i psychicznego;</w:t>
            </w:r>
          </w:p>
          <w:p w14:paraId="5DE6727F" w14:textId="77777777" w:rsidR="00390B30" w:rsidRPr="008F7678" w:rsidRDefault="00390B30" w:rsidP="00390B3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napToGrid w:val="0"/>
              <w:ind w:left="393"/>
              <w:rPr>
                <w:rFonts w:ascii="Times New Roman" w:eastAsia="Calibri" w:hAnsi="Times New Roman" w:cs="Times New Roman"/>
                <w:bCs/>
                <w:iCs/>
                <w:color w:val="auto"/>
                <w:sz w:val="18"/>
                <w:szCs w:val="18"/>
                <w:u w:color="000000"/>
                <w:bdr w:val="nil"/>
                <w:lang w:val="pl-PL"/>
              </w:rPr>
            </w:pPr>
            <w:r w:rsidRPr="008F767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Psychologia pozytywna w praktyce.</w:t>
            </w:r>
          </w:p>
          <w:p w14:paraId="6CC35963" w14:textId="77777777" w:rsidR="0066006C" w:rsidRPr="008F7678" w:rsidRDefault="0066006C" w:rsidP="00390B3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1704D0AB" w14:textId="77777777" w:rsidR="00CE7F64" w:rsidRPr="008F7678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C5FBA6" w14:textId="77777777" w:rsidR="00CE7F64" w:rsidRPr="008F767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8F7678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8F7678" w14:paraId="55C97ACC" w14:textId="77777777" w:rsidTr="002C46B6">
        <w:trPr>
          <w:cantSplit/>
          <w:trHeight w:val="7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53ECBD" w14:textId="77777777" w:rsidR="00B6239F" w:rsidRPr="008F767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FBE8" w14:textId="77777777" w:rsidR="00B6239F" w:rsidRPr="008F767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6D4" w14:textId="77777777" w:rsidR="00B6239F" w:rsidRPr="008F767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8F7678" w14:paraId="0C2D242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E66" w14:textId="77777777" w:rsidR="00CE7F64" w:rsidRPr="008F767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390B30" w:rsidRPr="008F7678" w14:paraId="2231D469" w14:textId="77777777" w:rsidTr="002C46B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303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A91" w14:textId="77777777" w:rsidR="00390B30" w:rsidRPr="008F7678" w:rsidRDefault="00390B30" w:rsidP="00073E1E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pogłębioną wiedzę dotyczącą pozytywnych procesów psychicznych i ich wpływu na zdrowie człowieka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4C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PSYCH_W13</w:t>
            </w:r>
          </w:p>
        </w:tc>
      </w:tr>
      <w:tr w:rsidR="00390B30" w:rsidRPr="008F7678" w14:paraId="24B8E700" w14:textId="77777777" w:rsidTr="002C46B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85E6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CE0" w14:textId="77777777" w:rsidR="00390B30" w:rsidRPr="008F7678" w:rsidRDefault="00390B30" w:rsidP="00390B30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rozszerzoną wiedzę odnoszącą się do wpływu cech osobowości, czynników sytuacyjnych i innych  na zdrowie fizyczne i psychiczne człowieka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52F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678">
              <w:rPr>
                <w:rFonts w:ascii="Times New Roman" w:eastAsia="Times New Roman" w:hAnsi="Times New Roman" w:cs="Times New Roman"/>
                <w:sz w:val="18"/>
                <w:szCs w:val="18"/>
              </w:rPr>
              <w:t>PSYCH_W06</w:t>
            </w:r>
          </w:p>
        </w:tc>
      </w:tr>
      <w:tr w:rsidR="00390B30" w:rsidRPr="008F7678" w14:paraId="0331728C" w14:textId="77777777" w:rsidTr="002C46B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644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390B30" w:rsidRPr="008F7678" w14:paraId="7493EA84" w14:textId="77777777" w:rsidTr="002C46B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14B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914" w14:textId="77777777" w:rsidR="00390B30" w:rsidRPr="008F7678" w:rsidRDefault="00390B30" w:rsidP="00073E1E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wykorzystać wiedzę teoretyczną do opisu pozytywnych aspektów zdrowia, zna i potrafi wykorzystać wybrane narzędzia do oceny aspektów pozytywnego zdrowia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5BAD" w14:textId="77777777" w:rsidR="00390B30" w:rsidRPr="008F7678" w:rsidRDefault="00390B30" w:rsidP="002C46B6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PSYCH_U02</w:t>
            </w:r>
          </w:p>
        </w:tc>
      </w:tr>
      <w:tr w:rsidR="00390B30" w:rsidRPr="008F7678" w14:paraId="08A973F8" w14:textId="77777777" w:rsidTr="002C46B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EA8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1AB" w14:textId="77777777" w:rsidR="00390B30" w:rsidRPr="008F7678" w:rsidRDefault="00390B30" w:rsidP="00390B30">
            <w:pPr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właściwie analizować przebieg procesów </w:t>
            </w:r>
            <w:r w:rsidR="002C46B6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związanych</w:t>
            </w: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obszarem psychologii pozytywnej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069" w14:textId="77777777" w:rsidR="00390B30" w:rsidRPr="008F7678" w:rsidRDefault="00390B30" w:rsidP="002C46B6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PSYCH_U07</w:t>
            </w:r>
          </w:p>
        </w:tc>
      </w:tr>
      <w:tr w:rsidR="00390B30" w:rsidRPr="008F7678" w14:paraId="18DA9160" w14:textId="77777777" w:rsidTr="002C46B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0EE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390B30" w:rsidRPr="008F7678" w14:paraId="435EA7BB" w14:textId="77777777" w:rsidTr="002C46B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D78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3E9" w14:textId="77777777" w:rsidR="00390B30" w:rsidRPr="008F7678" w:rsidRDefault="00390B30" w:rsidP="00073E1E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współtworzyć projekty w obszarze psychologii pozytywna wspierające zachowania zdrowotne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7C6" w14:textId="77777777" w:rsidR="00390B30" w:rsidRPr="008F7678" w:rsidRDefault="00390B30" w:rsidP="002C46B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sz w:val="18"/>
                <w:szCs w:val="18"/>
              </w:rPr>
              <w:t>PSYCH_K06</w:t>
            </w:r>
          </w:p>
        </w:tc>
      </w:tr>
    </w:tbl>
    <w:p w14:paraId="21559411" w14:textId="77777777" w:rsidR="00AC5C34" w:rsidRPr="008F7678" w:rsidRDefault="00AC5C34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8F7678" w14:paraId="7B47FAC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F90" w14:textId="77777777" w:rsidR="00A40BE3" w:rsidRPr="008F767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8F7678" w14:paraId="5E6C42D3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7AB0" w14:textId="77777777" w:rsidR="00A40BE3" w:rsidRPr="008F767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3AB760C" w14:textId="77777777" w:rsidR="00A40BE3" w:rsidRPr="008F767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879" w14:textId="77777777" w:rsidR="00A40BE3" w:rsidRPr="008F767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8F7678" w14:paraId="030993A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C93AE" w14:textId="77777777" w:rsidR="00A40BE3" w:rsidRPr="008F7678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A8427" w14:textId="77777777" w:rsidR="00A40BE3" w:rsidRPr="008F767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CB572" w14:textId="77777777" w:rsidR="00A40BE3" w:rsidRPr="008F767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991C1" w14:textId="77777777" w:rsidR="00A40BE3" w:rsidRPr="008F767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993ED" w14:textId="77777777" w:rsidR="00A40BE3" w:rsidRPr="008F767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8F7678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8F7678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1CAA69" w14:textId="77777777" w:rsidR="00A40BE3" w:rsidRPr="008F767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26AA5" w14:textId="77777777" w:rsidR="00A40BE3" w:rsidRPr="008F767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1FE67" w14:textId="77777777" w:rsidR="00A40BE3" w:rsidRPr="008F767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(jakie?)</w:t>
            </w: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8F7678" w14:paraId="7FB9077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4105" w14:textId="77777777" w:rsidR="007B75E6" w:rsidRPr="008F7678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2293E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452ADB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9ECA6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487505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E1D0E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6D6C90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ABF49" w14:textId="77777777" w:rsidR="007B75E6" w:rsidRPr="008F767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8F7678" w14:paraId="73AA461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7588" w14:textId="77777777" w:rsidR="007B75E6" w:rsidRPr="008F7678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CC970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3877E0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B89F8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C8B9E9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90F477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F4463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F448E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25FD70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88348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5159F1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444E6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3F6EF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4FE53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D8547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EC771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A5FAF0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8AE91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DC14C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9D6B89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321F7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AC73D" w14:textId="77777777" w:rsidR="007B75E6" w:rsidRPr="008F767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</w:p>
        </w:tc>
      </w:tr>
      <w:tr w:rsidR="001D2FDD" w:rsidRPr="008F7678" w14:paraId="6E344C2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BB7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2BC37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B509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E8233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5A8DC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3BBA9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55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86B7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F800E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0926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0D098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BE7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16E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2E43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8B623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05F7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B30B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09D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94D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520C32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A98F4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AAAB9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D2FDD" w:rsidRPr="008F7678" w14:paraId="4AB00CE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E6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DF66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11DC9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7DEA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347732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CD7CD3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55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94607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0269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5B44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26C9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59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A54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F3BC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4B15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3EFA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0CE6F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F50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1E4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C6D7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0C4AD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5F54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D2FDD" w:rsidRPr="008F7678" w14:paraId="349EB86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8E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E127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2635D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B78AE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817850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F16B61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BA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0BA7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EE0474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DA9D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D94C7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1CEA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12E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C9FB5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CC60C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69B1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8AE4D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DD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CB3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13749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2A7A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7DF4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D2FDD" w:rsidRPr="008F7678" w14:paraId="09F39BE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E6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D3491E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A8EA7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176C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E7608E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6FE4A7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5E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74E7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D91CD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545FE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AF6D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094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BE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3BEF9C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40856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0D53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F555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90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691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EF2F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AD6B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D5D5D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D2FDD" w:rsidRPr="008F7678" w14:paraId="44C8F9E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5C2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E16F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52F1DE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5B515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09B87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B6D06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6F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049F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2F7C0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976B3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947E4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DC09" w14:textId="77777777" w:rsidR="001D2FDD" w:rsidRPr="008F7678" w:rsidRDefault="00390B3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4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F1918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2938D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33601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B9D87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3BA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EAF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2D20CB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FD0D4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B40FD" w14:textId="77777777" w:rsidR="001D2FDD" w:rsidRPr="008F7678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6D291F5C" w14:textId="77777777" w:rsidR="008115D0" w:rsidRPr="008F767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  <w:lang w:val="pl-PL"/>
        </w:rPr>
      </w:pPr>
      <w:r w:rsidRPr="008F7678">
        <w:rPr>
          <w:b/>
          <w:sz w:val="18"/>
          <w:szCs w:val="18"/>
          <w:lang w:val="pl-PL"/>
        </w:rPr>
        <w:t>*niepotrzebne usunąć</w:t>
      </w:r>
    </w:p>
    <w:p w14:paraId="5DA50EF2" w14:textId="77777777" w:rsidR="00A40BE3" w:rsidRPr="008F7678" w:rsidRDefault="00A40BE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203B43F1" w14:textId="77777777" w:rsidR="001D2FDD" w:rsidRPr="008F7678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8F7678" w14:paraId="46EE04CB" w14:textId="77777777" w:rsidTr="00390B3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8DA" w14:textId="77777777" w:rsidR="00742D43" w:rsidRPr="008F767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8F7678" w14:paraId="746F0774" w14:textId="77777777" w:rsidTr="00390B3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22B" w14:textId="77777777" w:rsidR="00A6090F" w:rsidRPr="008F767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DF8" w14:textId="77777777" w:rsidR="00A6090F" w:rsidRPr="008F767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0E78" w14:textId="77777777" w:rsidR="00A6090F" w:rsidRPr="008F767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390B30" w:rsidRPr="008F7678" w14:paraId="7D898B6A" w14:textId="77777777" w:rsidTr="00390B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DE2B4" w14:textId="77777777" w:rsidR="00390B30" w:rsidRPr="008F7678" w:rsidRDefault="00390B3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D15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025D" w14:textId="77777777" w:rsidR="00390B30" w:rsidRPr="008F7678" w:rsidRDefault="00390B30" w:rsidP="00073E1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51 % możliwych punktów</w:t>
            </w:r>
          </w:p>
        </w:tc>
      </w:tr>
      <w:tr w:rsidR="00390B30" w:rsidRPr="008F7678" w14:paraId="4372767B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5559" w14:textId="77777777" w:rsidR="00390B30" w:rsidRPr="008F7678" w:rsidRDefault="00390B3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A48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228F" w14:textId="77777777" w:rsidR="00390B30" w:rsidRPr="008F7678" w:rsidRDefault="00390B30" w:rsidP="00073E1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62,5 % możliwych punktów</w:t>
            </w:r>
          </w:p>
        </w:tc>
      </w:tr>
      <w:tr w:rsidR="00390B30" w:rsidRPr="008F7678" w14:paraId="671C6755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81ECF" w14:textId="77777777" w:rsidR="00390B30" w:rsidRPr="008F7678" w:rsidRDefault="00390B3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1AD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1F59" w14:textId="77777777" w:rsidR="00390B30" w:rsidRPr="008F7678" w:rsidRDefault="00390B30" w:rsidP="00073E1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75 % możliwych punktów</w:t>
            </w:r>
          </w:p>
        </w:tc>
      </w:tr>
      <w:tr w:rsidR="00390B30" w:rsidRPr="008F7678" w14:paraId="45201D52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50517" w14:textId="77777777" w:rsidR="00390B30" w:rsidRPr="008F7678" w:rsidRDefault="00390B3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1BB3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5B6D" w14:textId="77777777" w:rsidR="00390B30" w:rsidRPr="008F7678" w:rsidRDefault="00390B30" w:rsidP="00073E1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82,5% możliwych punktów</w:t>
            </w:r>
          </w:p>
        </w:tc>
      </w:tr>
      <w:tr w:rsidR="00390B30" w:rsidRPr="008F7678" w14:paraId="1D155EEA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985" w14:textId="77777777" w:rsidR="00390B30" w:rsidRPr="008F7678" w:rsidRDefault="00390B30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F23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7A3D" w14:textId="77777777" w:rsidR="00390B30" w:rsidRPr="008F7678" w:rsidRDefault="00390B30" w:rsidP="00073E1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kolokwium zaliczeniowego przynajmniej 90 % możliwych punktów</w:t>
            </w:r>
          </w:p>
        </w:tc>
      </w:tr>
      <w:tr w:rsidR="00390B30" w:rsidRPr="008F7678" w14:paraId="18F20921" w14:textId="77777777" w:rsidTr="00390B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6E7EF" w14:textId="77777777" w:rsidR="00390B30" w:rsidRPr="008F7678" w:rsidRDefault="00390B30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D1D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23F4" w14:textId="77777777" w:rsidR="00390B30" w:rsidRPr="008F7678" w:rsidRDefault="00390B30" w:rsidP="00390B30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zadawalającym/podstawowym i uzyskał na kolokwium powyżej 51% odpowiedzi pozytywnych oraz wykazał się podstawową aktywnością na zajęciach i przygotował projekt </w:t>
            </w:r>
          </w:p>
        </w:tc>
      </w:tr>
      <w:tr w:rsidR="00390B30" w:rsidRPr="008F7678" w14:paraId="7428B630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0764" w14:textId="77777777" w:rsidR="00390B30" w:rsidRPr="008F7678" w:rsidRDefault="00390B3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6FC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291B" w14:textId="77777777" w:rsidR="00390B30" w:rsidRPr="008F7678" w:rsidRDefault="00390B30" w:rsidP="00390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 i uzyskał na kolokwium powyżej 62,5% odpowiedzi pozytywnych oraz wykazał się zadowalającym aktywnością na zajęciach na poziomie zadowalającym.</w:t>
            </w:r>
          </w:p>
        </w:tc>
      </w:tr>
      <w:tr w:rsidR="00390B30" w:rsidRPr="008F7678" w14:paraId="73AB4860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5748" w14:textId="77777777" w:rsidR="00390B30" w:rsidRPr="008F7678" w:rsidRDefault="00390B3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B21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395C" w14:textId="77777777" w:rsidR="00390B30" w:rsidRPr="008F7678" w:rsidRDefault="00390B30" w:rsidP="00390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dobrym i  uzyskał na kolokwium powyżej 75% odpowiedzi pozytywnych oraz wykazał się  aktywnością na zajęciach </w:t>
            </w:r>
          </w:p>
        </w:tc>
      </w:tr>
      <w:tr w:rsidR="00390B30" w:rsidRPr="008F7678" w14:paraId="50F4CC1A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46F6F" w14:textId="77777777" w:rsidR="00390B30" w:rsidRPr="008F7678" w:rsidRDefault="00390B3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FCE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A1AB" w14:textId="77777777" w:rsidR="00390B30" w:rsidRPr="008F7678" w:rsidRDefault="00390B30" w:rsidP="00390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ponad dobrym i uzyskał na kolokwium powyżej 82,5% odpowiedzi pozytywnych oraz wykazał się dużą aktywnością na zajęciach na poziomie ponad dobrym</w:t>
            </w:r>
          </w:p>
        </w:tc>
      </w:tr>
      <w:tr w:rsidR="00390B30" w:rsidRPr="008F7678" w14:paraId="620DB077" w14:textId="77777777" w:rsidTr="00390B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703" w14:textId="77777777" w:rsidR="00390B30" w:rsidRPr="008F7678" w:rsidRDefault="00390B30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890" w14:textId="77777777" w:rsidR="00390B30" w:rsidRPr="008F7678" w:rsidRDefault="00390B30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0A6D" w14:textId="77777777" w:rsidR="00390B30" w:rsidRPr="008F7678" w:rsidRDefault="00390B30" w:rsidP="00390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bardzo dobrym i  uzyskał na kolokwium powyżej 90% odpowiedzi pozytywnych oraz wykazał się bardzo dobrą aktywnością na zajęciach </w:t>
            </w:r>
          </w:p>
        </w:tc>
      </w:tr>
    </w:tbl>
    <w:p w14:paraId="4237C044" w14:textId="77777777" w:rsidR="001E4083" w:rsidRPr="008F7678" w:rsidRDefault="001E408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6FD7C4EC" w14:textId="77777777" w:rsidR="00C73707" w:rsidRPr="008F7678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3AA71DE" w14:textId="77777777" w:rsidR="00C73707" w:rsidRPr="008F7678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7CDF2D48" w14:textId="77777777" w:rsidR="00C73707" w:rsidRPr="008F7678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18D928FB" w14:textId="77777777" w:rsidR="001511D9" w:rsidRPr="008F767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F7678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8F7678" w14:paraId="3EC71F6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E88B" w14:textId="77777777" w:rsidR="001511D9" w:rsidRPr="008F767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1A7" w14:textId="77777777" w:rsidR="001511D9" w:rsidRPr="008F767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8F7678" w14:paraId="66C8A5F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9E2" w14:textId="77777777" w:rsidR="001511D9" w:rsidRPr="008F767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9E5" w14:textId="77777777" w:rsidR="001511D9" w:rsidRPr="008F767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46F0DB3" w14:textId="77777777" w:rsidR="001511D9" w:rsidRPr="008F767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171" w14:textId="77777777" w:rsidR="001511D9" w:rsidRPr="008F767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B0B97BA" w14:textId="77777777" w:rsidR="001511D9" w:rsidRPr="008F767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8F7678" w14:paraId="667093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92F38E" w14:textId="77777777" w:rsidR="002F5F1C" w:rsidRPr="008F7678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662BB" w14:textId="77777777" w:rsidR="002F5F1C" w:rsidRPr="008F7678" w:rsidRDefault="00390B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67919" w14:textId="77777777" w:rsidR="002F5F1C" w:rsidRPr="008F7678" w:rsidRDefault="0026546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26</w:t>
            </w:r>
          </w:p>
        </w:tc>
      </w:tr>
      <w:tr w:rsidR="001511D9" w:rsidRPr="008F7678" w14:paraId="63D3BF4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9E53" w14:textId="77777777" w:rsidR="001511D9" w:rsidRPr="008F7678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</w:t>
            </w:r>
            <w:r w:rsidR="002F5F1C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wykładach</w:t>
            </w:r>
            <w:r w:rsidR="00D67467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AA4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106" w14:textId="77777777" w:rsidR="001511D9" w:rsidRPr="008F7678" w:rsidRDefault="0026546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2F5F1C" w:rsidRPr="008F7678" w14:paraId="372ED8D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AEF" w14:textId="77777777" w:rsidR="002F5F1C" w:rsidRPr="008F7678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041F" w14:textId="77777777" w:rsidR="002F5F1C" w:rsidRPr="008F7678" w:rsidRDefault="00390B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62D" w14:textId="77777777" w:rsidR="002F5F1C" w:rsidRPr="008F7678" w:rsidRDefault="0026546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8F7678" w14:paraId="4A6ED33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93CF" w14:textId="77777777" w:rsidR="002F5F1C" w:rsidRPr="008F7678" w:rsidRDefault="002F5F1C" w:rsidP="00390B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236D" w14:textId="77777777" w:rsidR="002F5F1C" w:rsidRPr="008F7678" w:rsidRDefault="00390B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B0E" w14:textId="77777777" w:rsidR="002F5F1C" w:rsidRPr="008F7678" w:rsidRDefault="0026546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</w:tr>
      <w:tr w:rsidR="002F5F1C" w:rsidRPr="008F7678" w14:paraId="5ABC37D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AAAC1F" w14:textId="77777777" w:rsidR="002F5F1C" w:rsidRPr="008F7678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99D662" w14:textId="77777777" w:rsidR="002F5F1C" w:rsidRPr="008F7678" w:rsidRDefault="00390B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2657D" w14:textId="77777777" w:rsidR="002F5F1C" w:rsidRPr="008F7678" w:rsidRDefault="0026546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74</w:t>
            </w:r>
          </w:p>
        </w:tc>
      </w:tr>
      <w:tr w:rsidR="001511D9" w:rsidRPr="008F7678" w14:paraId="63ABF9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FC2" w14:textId="77777777" w:rsidR="001511D9" w:rsidRPr="008F7678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</w:t>
            </w:r>
            <w:r w:rsidR="00D67467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A1F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73EC" w14:textId="77777777" w:rsidR="001511D9" w:rsidRPr="008F7678" w:rsidRDefault="0026546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</w:tr>
      <w:tr w:rsidR="002F5F1C" w:rsidRPr="008F7678" w14:paraId="6BA119E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C8A" w14:textId="77777777" w:rsidR="002F5F1C" w:rsidRPr="008F7678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1FB" w14:textId="77777777" w:rsidR="002F5F1C" w:rsidRPr="008F7678" w:rsidRDefault="00390B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0F2" w14:textId="77777777" w:rsidR="002F5F1C" w:rsidRPr="008F7678" w:rsidRDefault="0026546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</w:tr>
      <w:tr w:rsidR="001511D9" w:rsidRPr="008F7678" w14:paraId="1EB1C25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D62" w14:textId="77777777" w:rsidR="001511D9" w:rsidRPr="008F7678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</w:t>
            </w:r>
            <w:r w:rsidR="002F5F1C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</w:t>
            </w:r>
            <w:r w:rsidR="00D67467"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E0F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DE6" w14:textId="77777777" w:rsidR="001511D9" w:rsidRPr="008F7678" w:rsidRDefault="00265468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8F7678" w14:paraId="67254B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7938A8" w14:textId="77777777" w:rsidR="001511D9" w:rsidRPr="008F7678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7F4F95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CFD12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100</w:t>
            </w:r>
          </w:p>
        </w:tc>
      </w:tr>
      <w:tr w:rsidR="001511D9" w:rsidRPr="008F7678" w14:paraId="4FAA5C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56498" w14:textId="77777777" w:rsidR="001511D9" w:rsidRPr="008F767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B0DC7B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073C8B" w14:textId="77777777" w:rsidR="001511D9" w:rsidRPr="008F7678" w:rsidRDefault="00390B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767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</w:tr>
    </w:tbl>
    <w:p w14:paraId="55ABFA62" w14:textId="77777777" w:rsidR="00FA6C7B" w:rsidRPr="008F767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  <w:lang w:val="pl-PL"/>
        </w:rPr>
      </w:pPr>
      <w:r w:rsidRPr="008F7678">
        <w:rPr>
          <w:b/>
          <w:sz w:val="18"/>
          <w:szCs w:val="18"/>
          <w:lang w:val="pl-PL"/>
        </w:rPr>
        <w:t xml:space="preserve">*niepotrzebne </w:t>
      </w:r>
      <w:r w:rsidR="008115D0" w:rsidRPr="008F7678">
        <w:rPr>
          <w:b/>
          <w:sz w:val="18"/>
          <w:szCs w:val="18"/>
          <w:lang w:val="pl-PL"/>
        </w:rPr>
        <w:t>usunąć</w:t>
      </w:r>
    </w:p>
    <w:p w14:paraId="41B177EA" w14:textId="77777777" w:rsidR="00FA6C7B" w:rsidRPr="008F767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</w:rPr>
      </w:pPr>
    </w:p>
    <w:p w14:paraId="50521E94" w14:textId="77777777" w:rsidR="005C5513" w:rsidRPr="008F7678" w:rsidRDefault="005C5513" w:rsidP="008B4A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18"/>
          <w:szCs w:val="18"/>
        </w:rPr>
      </w:pPr>
      <w:r w:rsidRPr="008F7678">
        <w:rPr>
          <w:b/>
          <w:sz w:val="18"/>
          <w:szCs w:val="18"/>
        </w:rPr>
        <w:t>Przyjmuję do realizacji</w:t>
      </w:r>
      <w:r w:rsidRPr="008F7678">
        <w:rPr>
          <w:sz w:val="18"/>
          <w:szCs w:val="18"/>
        </w:rPr>
        <w:t xml:space="preserve">    (data i</w:t>
      </w:r>
      <w:r w:rsidR="00EB24C1" w:rsidRPr="008F7678">
        <w:rPr>
          <w:sz w:val="18"/>
          <w:szCs w:val="18"/>
          <w:lang w:val="pl-PL"/>
        </w:rPr>
        <w:t xml:space="preserve"> czytelne </w:t>
      </w:r>
      <w:r w:rsidRPr="008F7678">
        <w:rPr>
          <w:sz w:val="18"/>
          <w:szCs w:val="18"/>
        </w:rPr>
        <w:t xml:space="preserve"> podpisy osób prowadzących przedmiot w danym roku akademickim)</w:t>
      </w:r>
    </w:p>
    <w:p w14:paraId="796BF40C" w14:textId="77777777" w:rsidR="005C5513" w:rsidRPr="008F7678" w:rsidRDefault="005C5513" w:rsidP="008B4A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18"/>
          <w:szCs w:val="18"/>
          <w:lang w:val="pl-PL"/>
        </w:rPr>
      </w:pPr>
    </w:p>
    <w:p w14:paraId="3D7E59DC" w14:textId="77777777" w:rsidR="005625C2" w:rsidRPr="008F7678" w:rsidRDefault="005625C2" w:rsidP="008B4A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18"/>
          <w:szCs w:val="18"/>
          <w:lang w:val="pl-PL"/>
        </w:rPr>
      </w:pPr>
    </w:p>
    <w:p w14:paraId="334A1D2C" w14:textId="77777777" w:rsidR="005C5513" w:rsidRPr="008F7678" w:rsidRDefault="005C5513" w:rsidP="008B4A2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18"/>
          <w:szCs w:val="18"/>
          <w:lang w:val="pl-PL"/>
        </w:rPr>
      </w:pPr>
      <w:r w:rsidRPr="008F7678">
        <w:rPr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8F767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060E" w14:textId="77777777" w:rsidR="002661DF" w:rsidRDefault="002661DF">
      <w:r>
        <w:separator/>
      </w:r>
    </w:p>
  </w:endnote>
  <w:endnote w:type="continuationSeparator" w:id="0">
    <w:p w14:paraId="1A03D4BD" w14:textId="77777777" w:rsidR="002661DF" w:rsidRDefault="002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B163" w14:textId="77777777" w:rsidR="002661DF" w:rsidRDefault="002661DF"/>
  </w:footnote>
  <w:footnote w:type="continuationSeparator" w:id="0">
    <w:p w14:paraId="3A39CB91" w14:textId="77777777" w:rsidR="002661DF" w:rsidRDefault="002661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579241C"/>
    <w:multiLevelType w:val="multilevel"/>
    <w:tmpl w:val="48FA2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22258A"/>
    <w:multiLevelType w:val="hybridMultilevel"/>
    <w:tmpl w:val="C17AF6C0"/>
    <w:lvl w:ilvl="0" w:tplc="8CF40FC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56D1187"/>
    <w:multiLevelType w:val="hybridMultilevel"/>
    <w:tmpl w:val="5B06838E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76C71"/>
    <w:multiLevelType w:val="hybridMultilevel"/>
    <w:tmpl w:val="ED50DC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7A14AF"/>
    <w:multiLevelType w:val="hybridMultilevel"/>
    <w:tmpl w:val="5BE2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C752B6"/>
    <w:multiLevelType w:val="hybridMultilevel"/>
    <w:tmpl w:val="AEB29398"/>
    <w:lvl w:ilvl="0" w:tplc="C96A6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82500CD"/>
    <w:multiLevelType w:val="hybridMultilevel"/>
    <w:tmpl w:val="CE7854F8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8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2056D0"/>
    <w:multiLevelType w:val="hybridMultilevel"/>
    <w:tmpl w:val="5B06838E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7FA24F91"/>
    <w:multiLevelType w:val="multilevel"/>
    <w:tmpl w:val="7006384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num w:numId="1">
    <w:abstractNumId w:val="36"/>
  </w:num>
  <w:num w:numId="2">
    <w:abstractNumId w:val="12"/>
  </w:num>
  <w:num w:numId="3">
    <w:abstractNumId w:val="33"/>
  </w:num>
  <w:num w:numId="4">
    <w:abstractNumId w:val="42"/>
  </w:num>
  <w:num w:numId="5">
    <w:abstractNumId w:val="24"/>
  </w:num>
  <w:num w:numId="6">
    <w:abstractNumId w:val="13"/>
  </w:num>
  <w:num w:numId="7">
    <w:abstractNumId w:val="38"/>
  </w:num>
  <w:num w:numId="8">
    <w:abstractNumId w:val="19"/>
  </w:num>
  <w:num w:numId="9">
    <w:abstractNumId w:val="31"/>
  </w:num>
  <w:num w:numId="10">
    <w:abstractNumId w:val="21"/>
  </w:num>
  <w:num w:numId="11">
    <w:abstractNumId w:val="16"/>
  </w:num>
  <w:num w:numId="12">
    <w:abstractNumId w:val="15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6"/>
  </w:num>
  <w:num w:numId="26">
    <w:abstractNumId w:val="11"/>
  </w:num>
  <w:num w:numId="27">
    <w:abstractNumId w:val="40"/>
  </w:num>
  <w:num w:numId="28">
    <w:abstractNumId w:val="48"/>
  </w:num>
  <w:num w:numId="29">
    <w:abstractNumId w:val="10"/>
  </w:num>
  <w:num w:numId="30">
    <w:abstractNumId w:val="45"/>
  </w:num>
  <w:num w:numId="31">
    <w:abstractNumId w:val="17"/>
  </w:num>
  <w:num w:numId="32">
    <w:abstractNumId w:val="47"/>
  </w:num>
  <w:num w:numId="33">
    <w:abstractNumId w:val="18"/>
  </w:num>
  <w:num w:numId="34">
    <w:abstractNumId w:val="25"/>
  </w:num>
  <w:num w:numId="35">
    <w:abstractNumId w:val="44"/>
  </w:num>
  <w:num w:numId="36">
    <w:abstractNumId w:val="39"/>
  </w:num>
  <w:num w:numId="37">
    <w:abstractNumId w:val="43"/>
  </w:num>
  <w:num w:numId="38">
    <w:abstractNumId w:val="34"/>
  </w:num>
  <w:num w:numId="39">
    <w:abstractNumId w:val="30"/>
  </w:num>
  <w:num w:numId="40">
    <w:abstractNumId w:val="35"/>
  </w:num>
  <w:num w:numId="41">
    <w:abstractNumId w:val="20"/>
  </w:num>
  <w:num w:numId="42">
    <w:abstractNumId w:val="29"/>
  </w:num>
  <w:num w:numId="43">
    <w:abstractNumId w:val="37"/>
  </w:num>
  <w:num w:numId="44">
    <w:abstractNumId w:val="49"/>
  </w:num>
  <w:num w:numId="45">
    <w:abstractNumId w:val="32"/>
  </w:num>
  <w:num w:numId="46">
    <w:abstractNumId w:val="22"/>
  </w:num>
  <w:num w:numId="47">
    <w:abstractNumId w:val="14"/>
  </w:num>
  <w:num w:numId="48">
    <w:abstractNumId w:val="28"/>
  </w:num>
  <w:num w:numId="49">
    <w:abstractNumId w:val="4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3E1E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1A71"/>
    <w:rsid w:val="0024724B"/>
    <w:rsid w:val="002500DF"/>
    <w:rsid w:val="002572EC"/>
    <w:rsid w:val="0026398C"/>
    <w:rsid w:val="00265468"/>
    <w:rsid w:val="002661DF"/>
    <w:rsid w:val="00282DC0"/>
    <w:rsid w:val="00282F37"/>
    <w:rsid w:val="002833B9"/>
    <w:rsid w:val="00283E57"/>
    <w:rsid w:val="00295BD2"/>
    <w:rsid w:val="002C46B6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90B30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255E1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503F4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4A2C"/>
    <w:rsid w:val="008C1C6F"/>
    <w:rsid w:val="008C1E39"/>
    <w:rsid w:val="008D7AC0"/>
    <w:rsid w:val="008E2AE1"/>
    <w:rsid w:val="008F0E94"/>
    <w:rsid w:val="008F5C10"/>
    <w:rsid w:val="008F7678"/>
    <w:rsid w:val="00911266"/>
    <w:rsid w:val="00913BF6"/>
    <w:rsid w:val="00922D6B"/>
    <w:rsid w:val="00936747"/>
    <w:rsid w:val="0094003F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29D6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49D"/>
    <w:rsid w:val="00BF4C97"/>
    <w:rsid w:val="00BF7B50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DF652D"/>
    <w:rsid w:val="00E03414"/>
    <w:rsid w:val="00E11EAD"/>
    <w:rsid w:val="00E156EB"/>
    <w:rsid w:val="00E170AB"/>
    <w:rsid w:val="00E20920"/>
    <w:rsid w:val="00E33197"/>
    <w:rsid w:val="00E54D25"/>
    <w:rsid w:val="00E57C27"/>
    <w:rsid w:val="00E8223C"/>
    <w:rsid w:val="00E87CB9"/>
    <w:rsid w:val="00EB24C1"/>
    <w:rsid w:val="00EB452D"/>
    <w:rsid w:val="00EC5FF3"/>
    <w:rsid w:val="00ED2415"/>
    <w:rsid w:val="00EF01B4"/>
    <w:rsid w:val="00F147DE"/>
    <w:rsid w:val="00F23C94"/>
    <w:rsid w:val="00F3697D"/>
    <w:rsid w:val="00F43B17"/>
    <w:rsid w:val="00F45FA1"/>
    <w:rsid w:val="00F53E09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E54C"/>
  <w15:chartTrackingRefBased/>
  <w15:docId w15:val="{BBA3D3EC-2299-4CE2-9020-32AC5F0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390B30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390B30"/>
    <w:rPr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0FE2-A628-4974-A249-A15C76B0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2021-08-27T16:01:00Z</dcterms:created>
  <dcterms:modified xsi:type="dcterms:W3CDTF">2021-08-27T16:01:00Z</dcterms:modified>
</cp:coreProperties>
</file>