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D9" w:rsidRPr="00F274C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274C9">
        <w:rPr>
          <w:rFonts w:ascii="Times New Roman" w:hAnsi="Times New Roman" w:cs="Times New Roman"/>
          <w:b/>
          <w:color w:val="auto"/>
          <w:sz w:val="18"/>
          <w:szCs w:val="18"/>
        </w:rPr>
        <w:t>KARTA PRZEDMIOTU</w:t>
      </w:r>
    </w:p>
    <w:p w:rsidR="001511D9" w:rsidRPr="00F274C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F274C9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F274C9" w:rsidRDefault="00F06918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0313.3.PSY.F25.TKS</w:t>
            </w:r>
          </w:p>
        </w:tc>
      </w:tr>
      <w:tr w:rsidR="001511D9" w:rsidRPr="00D877F2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274C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D877F2" w:rsidRDefault="00E6512F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  <w:r w:rsidRPr="00D877F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Trening kontroli stresu</w:t>
            </w:r>
          </w:p>
          <w:p w:rsidR="001E1B38" w:rsidRPr="00D877F2" w:rsidRDefault="00D877F2" w:rsidP="009E073E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>Training of Stress C</w:t>
            </w:r>
            <w:r w:rsidR="00F274C9" w:rsidRPr="00D877F2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>ontrol</w:t>
            </w:r>
            <w:bookmarkEnd w:id="0"/>
          </w:p>
        </w:tc>
      </w:tr>
      <w:tr w:rsidR="001511D9" w:rsidRPr="00F274C9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877F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:rsidR="001511D9" w:rsidRPr="00F274C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F274C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274C9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F274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F274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F274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F274C9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F274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F274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0D34FA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F06918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Mgr Karolina Ginalska</w:t>
            </w:r>
          </w:p>
        </w:tc>
      </w:tr>
      <w:tr w:rsidR="001511D9" w:rsidRPr="00F274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E6512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karolina.ginalska@ujk.edu.pl</w:t>
            </w:r>
          </w:p>
        </w:tc>
      </w:tr>
    </w:tbl>
    <w:p w:rsidR="001511D9" w:rsidRPr="00F274C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F274C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274C9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F274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877F2" w:rsidRDefault="009E0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77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F06918" w:rsidRPr="00D877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F274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F274C9" w:rsidRDefault="00E6512F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kursu </w:t>
            </w:r>
            <w:r w:rsidR="00F06918"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 emocji i motywacji</w:t>
            </w:r>
          </w:p>
        </w:tc>
      </w:tr>
    </w:tbl>
    <w:p w:rsidR="001511D9" w:rsidRPr="00F274C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F274C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274C9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1511D9" w:rsidRPr="00F274C9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sz w:val="18"/>
                <w:szCs w:val="18"/>
              </w:rPr>
              <w:t>Form</w:t>
            </w:r>
            <w:r w:rsidR="00AC5C34" w:rsidRPr="00F274C9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F274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F06918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laboratorium</w:t>
            </w:r>
          </w:p>
        </w:tc>
      </w:tr>
      <w:tr w:rsidR="001511D9" w:rsidRPr="00F274C9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F06918" w:rsidP="00F0691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F274C9">
              <w:rPr>
                <w:sz w:val="18"/>
                <w:szCs w:val="18"/>
              </w:rPr>
              <w:t xml:space="preserve">Pomieszczenia dydaktyczne UJK </w:t>
            </w:r>
          </w:p>
        </w:tc>
      </w:tr>
      <w:tr w:rsidR="001511D9" w:rsidRPr="00F274C9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F0691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E6512F"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(L)</w:t>
            </w:r>
          </w:p>
        </w:tc>
      </w:tr>
      <w:tr w:rsidR="001511D9" w:rsidRPr="00F274C9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F274C9" w:rsidRDefault="00E6512F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274C9">
              <w:rPr>
                <w:b/>
                <w:iCs/>
                <w:sz w:val="18"/>
                <w:szCs w:val="18"/>
              </w:rPr>
              <w:t xml:space="preserve">Laboratorium: </w:t>
            </w:r>
            <w:r w:rsidRPr="00F274C9">
              <w:rPr>
                <w:iCs/>
                <w:sz w:val="18"/>
                <w:szCs w:val="18"/>
              </w:rPr>
              <w:t>dyskusja wielokrotna (grupowa) (DG), metaplan (MT), dyskusja – burza mózgów (BM), film (FL),</w:t>
            </w:r>
          </w:p>
        </w:tc>
      </w:tr>
      <w:tr w:rsidR="00420A29" w:rsidRPr="00F274C9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274C9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274C9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4C9" w:rsidRPr="009E073E" w:rsidRDefault="00F274C9" w:rsidP="00D877F2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Bailey, R. (2011). Zarządzanie stresem. Zbiór technik i narzędzi dla doradców oraz prowadzących szkolenia. </w:t>
            </w:r>
            <w:r w:rsidRPr="009E073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Warszawa: Wolters Kluwer</w:t>
            </w:r>
          </w:p>
          <w:p w:rsidR="00F274C9" w:rsidRPr="009E073E" w:rsidRDefault="00F274C9" w:rsidP="00D877F2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3"/>
              <w:contextualSpacing/>
              <w:jc w:val="both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F274C9">
              <w:rPr>
                <w:rFonts w:cs="Times New Roman"/>
                <w:sz w:val="18"/>
                <w:szCs w:val="18"/>
                <w:lang w:val="en-US"/>
              </w:rPr>
              <w:t xml:space="preserve">Cooper, C., Quick , J.C. (2017). The Handbook of Stress and Health: A Guide to Research and Practice. </w:t>
            </w:r>
            <w:hyperlink r:id="rId8" w:history="1">
              <w:r w:rsidRPr="009E073E">
                <w:rPr>
                  <w:rStyle w:val="Hipercze"/>
                  <w:rFonts w:cs="Times New Roman"/>
                  <w:color w:val="auto"/>
                  <w:sz w:val="18"/>
                  <w:szCs w:val="18"/>
                  <w:u w:val="none"/>
                  <w:lang w:val="en-US"/>
                </w:rPr>
                <w:t>Hoboken</w:t>
              </w:r>
            </w:hyperlink>
            <w:r w:rsidRPr="009E073E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: </w:t>
            </w:r>
            <w:r w:rsidRPr="009E073E">
              <w:rPr>
                <w:rFonts w:cs="Times New Roman"/>
                <w:sz w:val="18"/>
                <w:szCs w:val="18"/>
                <w:lang w:val="en-US"/>
              </w:rPr>
              <w:t>Wiley-Blackwell.</w:t>
            </w:r>
          </w:p>
          <w:p w:rsidR="00EB6BFB" w:rsidRPr="00F274C9" w:rsidRDefault="00EB6BFB" w:rsidP="00D877F2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292B2C"/>
                <w:sz w:val="18"/>
                <w:szCs w:val="18"/>
                <w:lang w:val="en-US"/>
              </w:rPr>
            </w:pPr>
            <w:r w:rsidRPr="009E073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Chiesa, A., Serretti, A. (2009). </w:t>
            </w:r>
            <w:r w:rsidRPr="00F274C9">
              <w:rPr>
                <w:rFonts w:ascii="Times New Roman" w:hAnsi="Times New Roman" w:cs="Times New Roman"/>
                <w:color w:val="292B2C"/>
                <w:sz w:val="18"/>
                <w:szCs w:val="18"/>
                <w:lang w:val="en-US"/>
              </w:rPr>
              <w:t>Mindfulness-Based Stress Reduction for Stress Management in Healthy People: A Review and Meta-Analysis. The Journal of Alternative and Complementary Medicine 15 (5).</w:t>
            </w:r>
          </w:p>
          <w:p w:rsidR="00F274C9" w:rsidRPr="00F274C9" w:rsidRDefault="00F274C9" w:rsidP="00D877F2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3"/>
              <w:contextualSpacing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9E073E">
              <w:rPr>
                <w:rFonts w:cs="Times New Roman"/>
                <w:bCs/>
                <w:sz w:val="18"/>
                <w:szCs w:val="18"/>
                <w:lang w:val="en-US"/>
              </w:rPr>
              <w:t xml:space="preserve">Geisselhart R (2009). Stresologia: techniki zarządzania stresem. </w:t>
            </w:r>
            <w:r w:rsidRPr="00F274C9">
              <w:rPr>
                <w:rFonts w:cs="Times New Roman"/>
                <w:bCs/>
                <w:sz w:val="18"/>
                <w:szCs w:val="18"/>
              </w:rPr>
              <w:t>Warszawa, Flashbook.pl</w:t>
            </w:r>
          </w:p>
          <w:p w:rsidR="00F274C9" w:rsidRPr="00F274C9" w:rsidRDefault="00F274C9" w:rsidP="00D877F2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Heszen, I. (2013). Psychologia stresu. Warszawa, Wydawnictwo Naukowe PWN</w:t>
            </w:r>
          </w:p>
          <w:p w:rsidR="00F274C9" w:rsidRPr="00F274C9" w:rsidRDefault="00F274C9" w:rsidP="00D877F2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3"/>
              <w:contextualSpacing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F274C9">
              <w:rPr>
                <w:rFonts w:cs="Times New Roman"/>
                <w:bCs/>
                <w:sz w:val="18"/>
                <w:szCs w:val="18"/>
              </w:rPr>
              <w:t>Kronenberger M (2004). Muzykoterapia: wykorzystanie technik aktywnych i receptywnych w profilaktyce stresu. Łódź, Global Enterprises.</w:t>
            </w:r>
          </w:p>
          <w:p w:rsidR="00F274C9" w:rsidRPr="00F274C9" w:rsidRDefault="00F274C9" w:rsidP="00D877F2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3"/>
              <w:contextualSpacing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F274C9">
              <w:rPr>
                <w:rFonts w:cs="Times New Roman"/>
                <w:sz w:val="18"/>
                <w:szCs w:val="18"/>
              </w:rPr>
              <w:t>Kurtek P. (2015). Projekcyjny test radzenia sobie młodzieży z lekką niepełnosprawnością intelektualną w sytuacjach trudnych z osobami znaczącymi (R-PDPI) - wersja eksperymentalna. Psychologia Rozwojowa,  3 (20), 77-94.</w:t>
            </w:r>
          </w:p>
          <w:p w:rsidR="00F274C9" w:rsidRPr="00F274C9" w:rsidRDefault="00F274C9" w:rsidP="00D877F2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Siek S. (2006). Autopsychoterapia. Warszawa, ATK</w:t>
            </w:r>
          </w:p>
          <w:p w:rsidR="00EB6BFB" w:rsidRPr="00F274C9" w:rsidRDefault="00EB6BFB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420A29" w:rsidRPr="00F274C9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F274C9" w:rsidRDefault="00420A2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274C9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C9" w:rsidRPr="00D877F2" w:rsidRDefault="00F274C9" w:rsidP="00D877F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77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Konieczna E.J. , 2003, Arteterapia w teorii i praktyce. Kraków, Impuls.</w:t>
            </w:r>
          </w:p>
          <w:p w:rsidR="00F274C9" w:rsidRPr="00D877F2" w:rsidRDefault="00F274C9" w:rsidP="00D877F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77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Kulmatycki L. (1999). Lekcja relaksacji. Wrocław, Wyd. AWF</w:t>
            </w:r>
          </w:p>
          <w:p w:rsidR="00F274C9" w:rsidRPr="00D877F2" w:rsidRDefault="00F274C9" w:rsidP="00D877F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77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Pileccy W., J., 1996, Stymulacja psychoruchowego rozwoju dzieci o obniżonej sprawności umysłowej, Kraków, WSP.</w:t>
            </w:r>
          </w:p>
          <w:p w:rsidR="00F274C9" w:rsidRPr="00D877F2" w:rsidRDefault="00F274C9" w:rsidP="00D877F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77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Molicka M.(2002).  Bajkoterapia, Poznań, Media Rodzina</w:t>
            </w:r>
          </w:p>
          <w:p w:rsidR="00F274C9" w:rsidRPr="00F274C9" w:rsidRDefault="00F274C9" w:rsidP="00D877F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Strycharczyk, D., Clough, P. (2015), Odporność psychiczna. Sopot: GWP</w:t>
            </w:r>
          </w:p>
          <w:p w:rsidR="00EB6BFB" w:rsidRPr="00D877F2" w:rsidRDefault="00F274C9" w:rsidP="00D877F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77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Zieliński P. (2000). Samorealizacja i samowychowanie w metodzie zen i metodzie Silvy. Częstochowa, WSP.</w:t>
            </w:r>
          </w:p>
        </w:tc>
      </w:tr>
    </w:tbl>
    <w:p w:rsidR="001511D9" w:rsidRPr="00F274C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:rsidR="001511D9" w:rsidRPr="00F274C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274C9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F274C9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F274C9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72748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:rsidR="0072748D" w:rsidRPr="00F274C9" w:rsidRDefault="0072748D" w:rsidP="0072748D">
            <w:pPr>
              <w:ind w:left="7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</w:p>
          <w:p w:rsidR="00C1396B" w:rsidRPr="00F274C9" w:rsidRDefault="00C1396B" w:rsidP="00C1396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C1 -Poznanie strategii behawioralnych i poznawczych strategii zarządzania stresem i radzenia sobie</w:t>
            </w:r>
          </w:p>
          <w:p w:rsidR="00C1396B" w:rsidRPr="00F274C9" w:rsidRDefault="00C1396B" w:rsidP="00C1396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C2 - Nabycie umiejętności stosowania i opracowania różnicowania technik relaksacyjnych</w:t>
            </w:r>
          </w:p>
          <w:p w:rsidR="00C1396B" w:rsidRPr="00F274C9" w:rsidRDefault="00C1396B" w:rsidP="00C13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C3 - Nabycie zdolności autoregulacji i podmiotowego nastawienia w warunkach stresu</w:t>
            </w:r>
          </w:p>
          <w:p w:rsidR="0066006C" w:rsidRPr="00F274C9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006C" w:rsidRPr="00F274C9" w:rsidTr="0010588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69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72748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Treści programowe</w:t>
            </w:r>
            <w:r w:rsidR="007034A2"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:rsidR="0072748D" w:rsidRPr="00F274C9" w:rsidRDefault="0072748D" w:rsidP="0072748D">
            <w:pPr>
              <w:ind w:left="7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</w:p>
          <w:p w:rsidR="0098407D" w:rsidRPr="00F274C9" w:rsidRDefault="0098407D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się z kartą przedmiotu i warunkami zaliczenia</w:t>
            </w:r>
          </w:p>
          <w:p w:rsidR="005B5676" w:rsidRPr="00F274C9" w:rsidRDefault="00C1396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Osobowościowe źródła stresu. </w:t>
            </w:r>
            <w:r w:rsidR="009C52BD"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Wpływ stresu na myślenie i działanie</w:t>
            </w:r>
            <w:r w:rsidR="0098407D"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objawy stresu na poziomie ciała, myśli i zachowania</w:t>
            </w:r>
          </w:p>
          <w:p w:rsidR="005B5676" w:rsidRPr="00F274C9" w:rsidRDefault="00C1396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Podmiotowość człowieka wobec doświadczenia stresu. Historyczne i współczesne koncepcje kontroli stresu. Rady autopsychoterapeutyczne filozofów</w:t>
            </w:r>
            <w:r w:rsidRPr="00F274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Metoda autoinstrukcji Meinchenbauma i terapia racjonalno-emotywna</w:t>
            </w:r>
          </w:p>
          <w:p w:rsidR="00C1396B" w:rsidRPr="00F274C9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274C9">
              <w:rPr>
                <w:rFonts w:eastAsia="Times New Roman" w:cs="Times New Roman"/>
                <w:sz w:val="18"/>
                <w:szCs w:val="18"/>
              </w:rPr>
              <w:t>Moje doświadczenia stresowe i strategie radzenia sobie ukierunkowane na stan emocjonalny i źródło problemu.</w:t>
            </w:r>
          </w:p>
          <w:p w:rsidR="009C52BD" w:rsidRPr="00F274C9" w:rsidRDefault="00C1396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eastAsia="Times New Roman" w:hAnsi="Times New Roman" w:cs="Times New Roman"/>
                <w:sz w:val="18"/>
                <w:szCs w:val="18"/>
              </w:rPr>
              <w:t>Mechanizm kontroli stresu w oparciu o techniki relaksacyjne. Wzorce fal mózgowych obecne podczas stosowania technik kontroli stresu. Rozpoznawanie własnego stylu oddychania i jego świadoma modyfikacja.</w:t>
            </w:r>
          </w:p>
          <w:p w:rsidR="009C52BD" w:rsidRPr="00F274C9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18"/>
                <w:szCs w:val="18"/>
              </w:rPr>
            </w:pPr>
            <w:r w:rsidRPr="00F274C9">
              <w:rPr>
                <w:rFonts w:eastAsia="Times New Roman" w:cs="Times New Roman"/>
                <w:sz w:val="18"/>
                <w:szCs w:val="18"/>
              </w:rPr>
              <w:t>Relaksacja Autogenna Schultza. Modyfikacja dla dzieci A. Polender. Wykorzystanie bajki jako formy relaksacji.</w:t>
            </w:r>
          </w:p>
          <w:p w:rsidR="009C52BD" w:rsidRPr="00F274C9" w:rsidRDefault="00EB6BF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Stres zawodowy </w:t>
            </w:r>
            <w:r w:rsidR="00C1396B"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satysfakcja z wykonywanej pracy</w:t>
            </w:r>
          </w:p>
          <w:p w:rsidR="0098407D" w:rsidRPr="00F274C9" w:rsidRDefault="0098407D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Poznawcze metody regulacji emocji w sytuacjach stresowych</w:t>
            </w:r>
          </w:p>
          <w:p w:rsidR="00C1396B" w:rsidRPr="00F274C9" w:rsidRDefault="008A0A6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Odporność psychiczna i rezyliencja</w:t>
            </w:r>
          </w:p>
          <w:p w:rsidR="008A0A6B" w:rsidRPr="00F274C9" w:rsidRDefault="00C1396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eastAsia="Times New Roman" w:hAnsi="Times New Roman" w:cs="Times New Roman"/>
                <w:sz w:val="18"/>
                <w:szCs w:val="18"/>
              </w:rPr>
              <w:t>Relaksacja Progresywna Jacobsona.Reedukacja Psychofizyczna Aleksandra.</w:t>
            </w:r>
          </w:p>
          <w:p w:rsidR="00C1396B" w:rsidRPr="00F274C9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18"/>
                <w:szCs w:val="18"/>
              </w:rPr>
            </w:pPr>
            <w:r w:rsidRPr="00F274C9">
              <w:rPr>
                <w:rFonts w:cs="Times New Roman"/>
                <w:sz w:val="18"/>
                <w:szCs w:val="18"/>
              </w:rPr>
              <w:t>Technika desensytyzacji  a  implozywna.</w:t>
            </w:r>
          </w:p>
          <w:p w:rsidR="00C1396B" w:rsidRPr="00F274C9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18"/>
                <w:szCs w:val="18"/>
              </w:rPr>
            </w:pPr>
            <w:r w:rsidRPr="00F274C9">
              <w:rPr>
                <w:rFonts w:cs="Times New Roman"/>
                <w:sz w:val="18"/>
                <w:szCs w:val="18"/>
              </w:rPr>
              <w:t>Formy medytacji (np. Bensona czy Silvy) i wizualizacji (czyli aktywnego sterowania własną wyobraźnią).</w:t>
            </w:r>
          </w:p>
          <w:p w:rsidR="0066006C" w:rsidRPr="00F274C9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:rsidR="00CE7F64" w:rsidRPr="00F274C9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Pr="00F274C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274C9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F274C9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358"/>
        <w:gridCol w:w="1629"/>
      </w:tblGrid>
      <w:tr w:rsidR="00B6239F" w:rsidRPr="00F274C9" w:rsidTr="00FD5B10">
        <w:trPr>
          <w:cantSplit/>
          <w:trHeight w:val="7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F274C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F274C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Odniesieniedo </w:t>
            </w:r>
            <w:r w:rsidR="00D67467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F274C9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F274C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F274C9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F06918" w:rsidP="00F0691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ma rozszerzoną wiedzę o człowieku i psychologicznych mechanizmach stresu wpływających na osobę i rzeczywistość społeczną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F06918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 xml:space="preserve">PSYCH_W06 </w:t>
            </w:r>
          </w:p>
        </w:tc>
      </w:tr>
      <w:tr w:rsidR="00B6239F" w:rsidRPr="00F274C9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F06918" w:rsidP="00F0691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posiada znajomość anatomii i funkcjonowania organizmu człowieka w zakresie reakcji stresowych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F06918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PSYCH_W08</w:t>
            </w:r>
          </w:p>
        </w:tc>
      </w:tr>
      <w:tr w:rsidR="00CE7F64" w:rsidRPr="00F274C9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F274C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B6239F" w:rsidRPr="00F274C9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F0691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 xml:space="preserve">potrafi prawidłowo wyjaśniać, analizować i tłumaczyć zjawiska psychospołeczne związane ze stresem o różnym podłożu i dynamice oraz ich wzajemne związki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F06918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PSYCH_U01</w:t>
            </w:r>
          </w:p>
        </w:tc>
      </w:tr>
      <w:tr w:rsidR="000B480F" w:rsidRPr="00F274C9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F274C9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F274C9" w:rsidRDefault="00F06918" w:rsidP="00F0691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posiada pogłębioną umiejętność stosowania technik efektywnego komunikowania się i technik relaksacyjnych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F274C9" w:rsidRDefault="00F06918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PSYCH_U09</w:t>
            </w:r>
          </w:p>
        </w:tc>
      </w:tr>
      <w:tr w:rsidR="00CE7F64" w:rsidRPr="00F274C9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F274C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B6239F" w:rsidRPr="00F274C9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F06918" w:rsidP="00F0691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aktywnie potrafi wykorzystywać  umiejętności</w:t>
            </w:r>
            <w:r w:rsidR="00101E93" w:rsidRPr="00F274C9">
              <w:rPr>
                <w:rFonts w:ascii="Times New Roman" w:hAnsi="Times New Roman" w:cs="Times New Roman"/>
                <w:sz w:val="18"/>
                <w:szCs w:val="18"/>
              </w:rPr>
              <w:t xml:space="preserve"> relaksacji</w:t>
            </w: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 xml:space="preserve"> w obszarze wykonywanego zawodu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74C9" w:rsidRDefault="00F06918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PSYCH_K01</w:t>
            </w:r>
          </w:p>
        </w:tc>
      </w:tr>
      <w:tr w:rsidR="000B480F" w:rsidRPr="00F274C9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F274C9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F274C9" w:rsidRDefault="009C52BD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jest gotowy do skutecznego realizowania różnych zadań zawodowych z zakresu psychologii stresu oraz technik relaksacji oraz do podejmowania profesjonalnych zespołowych zadań, również we współpracy  ze specjalistami innych 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F274C9" w:rsidRDefault="009C52BD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sz w:val="18"/>
                <w:szCs w:val="18"/>
              </w:rPr>
              <w:t>PSYCH_K03</w:t>
            </w:r>
          </w:p>
        </w:tc>
      </w:tr>
    </w:tbl>
    <w:p w:rsidR="00AC5C34" w:rsidRPr="00F274C9" w:rsidRDefault="00AC5C34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274C9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F274C9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40BE3" w:rsidRPr="00F274C9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F274C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:rsidR="00A40BE3" w:rsidRPr="00F274C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F274C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F274C9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F274C9" w:rsidRDefault="00A40BE3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F274C9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F274C9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F274C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F274C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F274C9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F274C9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F274C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F274C9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FA3D7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(jakie?)</w:t>
            </w: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</w:tr>
      <w:tr w:rsidR="007B75E6" w:rsidRPr="00F274C9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F274C9" w:rsidRDefault="007B75E6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F274C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F274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F274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F274C9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F274C9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F274C9" w:rsidRDefault="00C1396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F274C9" w:rsidRDefault="00F274C9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F274C9" w:rsidRDefault="007405DE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F274C9" w:rsidRDefault="00F274C9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F274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1D2FDD" w:rsidRPr="00F274C9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C1396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9343A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F274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F274C9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C1396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9343A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F274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F274C9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F274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9343A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F274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F274C9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F274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9343A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F274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F274C9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F274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9343A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F274C9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F274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9343A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F274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:rsidR="008814C6" w:rsidRPr="00F274C9" w:rsidRDefault="008814C6" w:rsidP="001511D9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F274C9" w:rsidTr="00E6512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F274C9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F274C9" w:rsidTr="00E6512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F274C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F274C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F274C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E6512F" w:rsidRPr="00FD5B10" w:rsidTr="00E6512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12F" w:rsidRPr="00FD5B10" w:rsidRDefault="00E6512F" w:rsidP="009343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2F" w:rsidRPr="00FD5B10" w:rsidRDefault="00E6512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2F" w:rsidRPr="00FD5B10" w:rsidRDefault="00E6512F" w:rsidP="00B656B5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iCs/>
                <w:color w:val="auto"/>
                <w:sz w:val="16"/>
                <w:szCs w:val="18"/>
              </w:rPr>
              <w:t>Uzyskanie z kolokwium zaliczeniowego przynajmniej 50 % możliwych punktów</w:t>
            </w:r>
          </w:p>
        </w:tc>
      </w:tr>
      <w:tr w:rsidR="00E6512F" w:rsidRPr="00FD5B10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12F" w:rsidRPr="00FD5B10" w:rsidRDefault="00E6512F" w:rsidP="008115D0">
            <w:pPr>
              <w:rPr>
                <w:rFonts w:ascii="Times New Roman" w:hAnsi="Times New Roman" w:cs="Times New Roman"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2F" w:rsidRPr="00FD5B10" w:rsidRDefault="00E6512F" w:rsidP="008115D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2F" w:rsidRPr="00FD5B10" w:rsidRDefault="00E6512F" w:rsidP="00B656B5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iCs/>
                <w:color w:val="auto"/>
                <w:sz w:val="16"/>
                <w:szCs w:val="18"/>
              </w:rPr>
              <w:t>Uzyskanie z kolokwium zaliczeniowego przynajmniej 61 % możliwych punktów</w:t>
            </w:r>
          </w:p>
        </w:tc>
      </w:tr>
      <w:tr w:rsidR="00E6512F" w:rsidRPr="00FD5B10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12F" w:rsidRPr="00FD5B10" w:rsidRDefault="00E6512F" w:rsidP="008115D0">
            <w:pPr>
              <w:rPr>
                <w:rFonts w:ascii="Times New Roman" w:hAnsi="Times New Roman" w:cs="Times New Roman"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2F" w:rsidRPr="00FD5B10" w:rsidRDefault="00E6512F" w:rsidP="008115D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2F" w:rsidRPr="00FD5B10" w:rsidRDefault="00E6512F" w:rsidP="00B656B5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iCs/>
                <w:color w:val="auto"/>
                <w:sz w:val="16"/>
                <w:szCs w:val="18"/>
              </w:rPr>
              <w:t>Uzyskanie z kolokwium zaliczeniowego przynajmniej 71 % możliwych punktów</w:t>
            </w:r>
          </w:p>
        </w:tc>
      </w:tr>
      <w:tr w:rsidR="00E6512F" w:rsidRPr="00FD5B10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12F" w:rsidRPr="00FD5B10" w:rsidRDefault="00E6512F" w:rsidP="008115D0">
            <w:pPr>
              <w:rPr>
                <w:rFonts w:ascii="Times New Roman" w:hAnsi="Times New Roman" w:cs="Times New Roman"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2F" w:rsidRPr="00FD5B10" w:rsidRDefault="00E6512F" w:rsidP="008115D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2F" w:rsidRPr="00FD5B10" w:rsidRDefault="00E6512F" w:rsidP="00B656B5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iCs/>
                <w:color w:val="auto"/>
                <w:sz w:val="16"/>
                <w:szCs w:val="18"/>
              </w:rPr>
              <w:t>Uzyskanie z kolokwium zaliczeniowego przynajmniej 81 % możliwych punktów</w:t>
            </w:r>
          </w:p>
        </w:tc>
      </w:tr>
      <w:tr w:rsidR="00E6512F" w:rsidRPr="00FD5B10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2F" w:rsidRPr="00FD5B10" w:rsidRDefault="00E6512F" w:rsidP="008115D0">
            <w:pPr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2F" w:rsidRPr="00FD5B10" w:rsidRDefault="00E6512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2F" w:rsidRPr="00FD5B10" w:rsidRDefault="00E6512F" w:rsidP="00B656B5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  <w:r w:rsidRPr="00FD5B10">
              <w:rPr>
                <w:rFonts w:ascii="Times New Roman" w:hAnsi="Times New Roman" w:cs="Times New Roman"/>
                <w:iCs/>
                <w:color w:val="auto"/>
                <w:sz w:val="16"/>
                <w:szCs w:val="18"/>
              </w:rPr>
              <w:t>Uzyskanie z kolokwium zaliczeniowego przynajmniej 91 % możliwych punktów</w:t>
            </w:r>
          </w:p>
        </w:tc>
      </w:tr>
    </w:tbl>
    <w:p w:rsidR="00C73707" w:rsidRPr="00FD5B10" w:rsidRDefault="00C73707" w:rsidP="001D2FDD">
      <w:pPr>
        <w:jc w:val="both"/>
        <w:rPr>
          <w:rFonts w:ascii="Times New Roman" w:hAnsi="Times New Roman" w:cs="Times New Roman"/>
          <w:color w:val="FF0000"/>
          <w:sz w:val="16"/>
          <w:szCs w:val="18"/>
        </w:rPr>
      </w:pPr>
    </w:p>
    <w:p w:rsidR="001511D9" w:rsidRPr="00F274C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274C9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F274C9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274C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F274C9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274C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:rsidR="001511D9" w:rsidRPr="00F274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74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:rsidR="001511D9" w:rsidRPr="00F274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F274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F274C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F274C9" w:rsidRDefault="008A0A6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F274C9" w:rsidRDefault="009343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10</w:t>
            </w:r>
          </w:p>
        </w:tc>
      </w:tr>
      <w:tr w:rsidR="002F5F1C" w:rsidRPr="00F274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F274C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F274C9" w:rsidRDefault="009343AE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F274C9" w:rsidRDefault="009343AE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F5F1C" w:rsidRPr="00F274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F274C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F274C9" w:rsidRDefault="009343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F274C9" w:rsidRDefault="006C4BE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15</w:t>
            </w:r>
          </w:p>
        </w:tc>
      </w:tr>
      <w:tr w:rsidR="001511D9" w:rsidRPr="00F274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274C9" w:rsidRDefault="002F5F1C" w:rsidP="00F274C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Zebranie materiałów do </w:t>
            </w:r>
            <w:r w:rsidR="00F274C9"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laboratorium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274C9" w:rsidRDefault="00F274C9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274C9" w:rsidRDefault="006C4BE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E6512F" w:rsidRPr="00F274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2F" w:rsidRPr="00F274C9" w:rsidRDefault="00E6512F" w:rsidP="00B656B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2F" w:rsidRPr="00F274C9" w:rsidRDefault="00E6512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2F" w:rsidRPr="00F274C9" w:rsidRDefault="006C4BE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F274C9" w:rsidRPr="00F274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C9" w:rsidRPr="00F274C9" w:rsidRDefault="00F274C9" w:rsidP="00B656B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C9" w:rsidRPr="00F274C9" w:rsidRDefault="00F274C9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C9" w:rsidRPr="00F274C9" w:rsidRDefault="006C4BE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E6512F" w:rsidRPr="00F274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6512F" w:rsidRPr="00F274C9" w:rsidRDefault="00E6512F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6512F" w:rsidRPr="00F274C9" w:rsidRDefault="00E6512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6512F" w:rsidRPr="00F274C9" w:rsidRDefault="00BA24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25</w:t>
            </w:r>
          </w:p>
        </w:tc>
      </w:tr>
      <w:tr w:rsidR="00E6512F" w:rsidRPr="00F274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6512F" w:rsidRPr="00F274C9" w:rsidRDefault="00E6512F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6512F" w:rsidRPr="00F274C9" w:rsidRDefault="00E6512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274C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6512F" w:rsidRPr="00F274C9" w:rsidRDefault="006C4BE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</w:tr>
    </w:tbl>
    <w:p w:rsidR="00FA6C7B" w:rsidRPr="00F274C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F274C9">
        <w:rPr>
          <w:b/>
          <w:i/>
          <w:sz w:val="18"/>
          <w:szCs w:val="18"/>
        </w:rPr>
        <w:t xml:space="preserve">*niepotrzebne </w:t>
      </w:r>
      <w:r w:rsidR="008115D0" w:rsidRPr="00F274C9">
        <w:rPr>
          <w:b/>
          <w:i/>
          <w:sz w:val="18"/>
          <w:szCs w:val="18"/>
        </w:rPr>
        <w:t>usunąć</w:t>
      </w:r>
    </w:p>
    <w:p w:rsidR="005C5513" w:rsidRPr="00F274C9" w:rsidRDefault="005C5513" w:rsidP="0010588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</w:rPr>
      </w:pPr>
      <w:r w:rsidRPr="00F274C9">
        <w:rPr>
          <w:b/>
          <w:i/>
          <w:sz w:val="18"/>
          <w:szCs w:val="18"/>
        </w:rPr>
        <w:lastRenderedPageBreak/>
        <w:t>Przyjmuję do realizacji</w:t>
      </w:r>
      <w:r w:rsidRPr="00F274C9">
        <w:rPr>
          <w:i/>
          <w:sz w:val="18"/>
          <w:szCs w:val="18"/>
        </w:rPr>
        <w:t xml:space="preserve">    (data i</w:t>
      </w:r>
      <w:r w:rsidR="00EB24C1" w:rsidRPr="00F274C9">
        <w:rPr>
          <w:i/>
          <w:sz w:val="18"/>
          <w:szCs w:val="18"/>
        </w:rPr>
        <w:t xml:space="preserve"> czytelne </w:t>
      </w:r>
      <w:r w:rsidRPr="00F274C9">
        <w:rPr>
          <w:i/>
          <w:sz w:val="18"/>
          <w:szCs w:val="18"/>
        </w:rPr>
        <w:t xml:space="preserve"> podpisy osób prowadzących przedmiot w danym roku akademickim)</w:t>
      </w:r>
      <w:r w:rsidRPr="00F274C9">
        <w:rPr>
          <w:i/>
          <w:sz w:val="18"/>
          <w:szCs w:val="18"/>
        </w:rPr>
        <w:tab/>
      </w:r>
      <w:r w:rsidRPr="00F274C9">
        <w:rPr>
          <w:i/>
          <w:sz w:val="18"/>
          <w:szCs w:val="18"/>
        </w:rPr>
        <w:tab/>
      </w:r>
      <w:r w:rsidRPr="00F274C9">
        <w:rPr>
          <w:i/>
          <w:sz w:val="18"/>
          <w:szCs w:val="18"/>
        </w:rPr>
        <w:tab/>
        <w:t>............................................................................................................................</w:t>
      </w:r>
    </w:p>
    <w:sectPr w:rsidR="005C5513" w:rsidRPr="00F274C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625" w:rsidRDefault="00D92625">
      <w:r>
        <w:separator/>
      </w:r>
    </w:p>
  </w:endnote>
  <w:endnote w:type="continuationSeparator" w:id="1">
    <w:p w:rsidR="00D92625" w:rsidRDefault="00D92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625" w:rsidRDefault="00D92625"/>
  </w:footnote>
  <w:footnote w:type="continuationSeparator" w:id="1">
    <w:p w:rsidR="00D92625" w:rsidRDefault="00D926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B31A23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B54D00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D6B3CBA"/>
    <w:multiLevelType w:val="hybridMultilevel"/>
    <w:tmpl w:val="D278C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9775EE"/>
    <w:multiLevelType w:val="hybridMultilevel"/>
    <w:tmpl w:val="137CF100"/>
    <w:lvl w:ilvl="0" w:tplc="F07EAC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410947A1"/>
    <w:multiLevelType w:val="hybridMultilevel"/>
    <w:tmpl w:val="5158F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4AA0FB3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63256A"/>
    <w:multiLevelType w:val="hybridMultilevel"/>
    <w:tmpl w:val="0F5E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5"/>
  </w:num>
  <w:num w:numId="2">
    <w:abstractNumId w:val="12"/>
  </w:num>
  <w:num w:numId="3">
    <w:abstractNumId w:val="31"/>
  </w:num>
  <w:num w:numId="4">
    <w:abstractNumId w:val="39"/>
  </w:num>
  <w:num w:numId="5">
    <w:abstractNumId w:val="25"/>
  </w:num>
  <w:num w:numId="6">
    <w:abstractNumId w:val="13"/>
  </w:num>
  <w:num w:numId="7">
    <w:abstractNumId w:val="36"/>
  </w:num>
  <w:num w:numId="8">
    <w:abstractNumId w:val="19"/>
  </w:num>
  <w:num w:numId="9">
    <w:abstractNumId w:val="29"/>
  </w:num>
  <w:num w:numId="10">
    <w:abstractNumId w:val="21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4"/>
  </w:num>
  <w:num w:numId="26">
    <w:abstractNumId w:val="11"/>
  </w:num>
  <w:num w:numId="27">
    <w:abstractNumId w:val="38"/>
  </w:num>
  <w:num w:numId="28">
    <w:abstractNumId w:val="47"/>
  </w:num>
  <w:num w:numId="29">
    <w:abstractNumId w:val="10"/>
  </w:num>
  <w:num w:numId="30">
    <w:abstractNumId w:val="43"/>
  </w:num>
  <w:num w:numId="31">
    <w:abstractNumId w:val="16"/>
  </w:num>
  <w:num w:numId="32">
    <w:abstractNumId w:val="45"/>
  </w:num>
  <w:num w:numId="33">
    <w:abstractNumId w:val="17"/>
  </w:num>
  <w:num w:numId="34">
    <w:abstractNumId w:val="26"/>
  </w:num>
  <w:num w:numId="35">
    <w:abstractNumId w:val="42"/>
  </w:num>
  <w:num w:numId="36">
    <w:abstractNumId w:val="37"/>
  </w:num>
  <w:num w:numId="37">
    <w:abstractNumId w:val="41"/>
  </w:num>
  <w:num w:numId="38">
    <w:abstractNumId w:val="32"/>
  </w:num>
  <w:num w:numId="39">
    <w:abstractNumId w:val="28"/>
  </w:num>
  <w:num w:numId="40">
    <w:abstractNumId w:val="33"/>
  </w:num>
  <w:num w:numId="41">
    <w:abstractNumId w:val="20"/>
  </w:num>
  <w:num w:numId="42">
    <w:abstractNumId w:val="40"/>
  </w:num>
  <w:num w:numId="43">
    <w:abstractNumId w:val="18"/>
  </w:num>
  <w:num w:numId="44">
    <w:abstractNumId w:val="22"/>
  </w:num>
  <w:num w:numId="45">
    <w:abstractNumId w:val="46"/>
  </w:num>
  <w:num w:numId="46">
    <w:abstractNumId w:val="34"/>
  </w:num>
  <w:num w:numId="47">
    <w:abstractNumId w:val="30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95F0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01E93"/>
    <w:rsid w:val="0010588B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35059"/>
    <w:rsid w:val="00441075"/>
    <w:rsid w:val="00445E41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59C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4BE0"/>
    <w:rsid w:val="006C7E19"/>
    <w:rsid w:val="006E15D8"/>
    <w:rsid w:val="007034A2"/>
    <w:rsid w:val="00711C11"/>
    <w:rsid w:val="0072748D"/>
    <w:rsid w:val="007405DE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4C6"/>
    <w:rsid w:val="00891FE1"/>
    <w:rsid w:val="008A0A6B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43AE"/>
    <w:rsid w:val="00936747"/>
    <w:rsid w:val="009421CD"/>
    <w:rsid w:val="0095236D"/>
    <w:rsid w:val="0098407D"/>
    <w:rsid w:val="009915E9"/>
    <w:rsid w:val="00992C8B"/>
    <w:rsid w:val="009B7DA8"/>
    <w:rsid w:val="009C28C0"/>
    <w:rsid w:val="009C36EB"/>
    <w:rsid w:val="009C52BD"/>
    <w:rsid w:val="009C6638"/>
    <w:rsid w:val="009E059B"/>
    <w:rsid w:val="009E073E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0D27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56B5"/>
    <w:rsid w:val="00B726E1"/>
    <w:rsid w:val="00B73B2D"/>
    <w:rsid w:val="00B93C6F"/>
    <w:rsid w:val="00B97C40"/>
    <w:rsid w:val="00BA1DD8"/>
    <w:rsid w:val="00BA2412"/>
    <w:rsid w:val="00BA3FAB"/>
    <w:rsid w:val="00BA4931"/>
    <w:rsid w:val="00BB04D4"/>
    <w:rsid w:val="00BB1BF4"/>
    <w:rsid w:val="00BB3496"/>
    <w:rsid w:val="00BB6931"/>
    <w:rsid w:val="00BD5714"/>
    <w:rsid w:val="00BF4C97"/>
    <w:rsid w:val="00C1396B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855B5"/>
    <w:rsid w:val="00D877F2"/>
    <w:rsid w:val="00D92625"/>
    <w:rsid w:val="00D94AA8"/>
    <w:rsid w:val="00DD1877"/>
    <w:rsid w:val="00DD67B6"/>
    <w:rsid w:val="00DE3813"/>
    <w:rsid w:val="00DF4788"/>
    <w:rsid w:val="00DF5A00"/>
    <w:rsid w:val="00E03414"/>
    <w:rsid w:val="00E11EAD"/>
    <w:rsid w:val="00E170AB"/>
    <w:rsid w:val="00E20920"/>
    <w:rsid w:val="00E24270"/>
    <w:rsid w:val="00E54D25"/>
    <w:rsid w:val="00E57C27"/>
    <w:rsid w:val="00E6512F"/>
    <w:rsid w:val="00E8223C"/>
    <w:rsid w:val="00E87CB9"/>
    <w:rsid w:val="00EB24C1"/>
    <w:rsid w:val="00EB6BFB"/>
    <w:rsid w:val="00EC5FF3"/>
    <w:rsid w:val="00EC747F"/>
    <w:rsid w:val="00ED2415"/>
    <w:rsid w:val="00EE1180"/>
    <w:rsid w:val="00EF01B4"/>
    <w:rsid w:val="00F06918"/>
    <w:rsid w:val="00F147DE"/>
    <w:rsid w:val="00F23C94"/>
    <w:rsid w:val="00F274C9"/>
    <w:rsid w:val="00F3697D"/>
    <w:rsid w:val="00F43B17"/>
    <w:rsid w:val="00F45FA1"/>
    <w:rsid w:val="00F573CA"/>
    <w:rsid w:val="00F725C5"/>
    <w:rsid w:val="00F95A81"/>
    <w:rsid w:val="00FA3D7E"/>
    <w:rsid w:val="00FA6C7B"/>
    <w:rsid w:val="00FB1181"/>
    <w:rsid w:val="00FB5084"/>
    <w:rsid w:val="00FC11AD"/>
    <w:rsid w:val="00FC7712"/>
    <w:rsid w:val="00FD0B2F"/>
    <w:rsid w:val="00FD5B10"/>
    <w:rsid w:val="00FD770E"/>
    <w:rsid w:val="00FE76A4"/>
    <w:rsid w:val="00FF273C"/>
    <w:rsid w:val="00FF32A4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2A4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B6B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F32A4"/>
    <w:rPr>
      <w:color w:val="0066CC"/>
      <w:u w:val="single"/>
    </w:rPr>
  </w:style>
  <w:style w:type="character" w:customStyle="1" w:styleId="Bodytext4">
    <w:name w:val="Body text (4)_"/>
    <w:link w:val="Bodytext40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FF32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FF32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FF32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FF32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FF32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FF32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FF3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FF3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FF32A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FF32A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FF32A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FF32A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FF32A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FF32A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FF32A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EB6B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kapitzlist">
    <w:name w:val="List Paragraph"/>
    <w:uiPriority w:val="34"/>
    <w:qFormat/>
    <w:rsid w:val="00C1396B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Times New Roman" w:hAnsi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oboken,_New_Jerse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E603-A32F-4C09-8844-B5DD7C52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7032</CharactersWithSpaces>
  <SharedDoc>false</SharedDoc>
  <HLinks>
    <vt:vector size="6" baseType="variant"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https://en.wikipedia.org/wiki/Hoboken,_New_Jersey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10</cp:revision>
  <cp:lastPrinted>2019-04-30T12:19:00Z</cp:lastPrinted>
  <dcterms:created xsi:type="dcterms:W3CDTF">2019-11-26T13:39:00Z</dcterms:created>
  <dcterms:modified xsi:type="dcterms:W3CDTF">2021-08-26T09:16:00Z</dcterms:modified>
</cp:coreProperties>
</file>