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B21E" w14:textId="77777777" w:rsidR="00DE7D6C" w:rsidRPr="002D6554" w:rsidRDefault="00DE7D6C">
      <w:pPr>
        <w:jc w:val="center"/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095ECA9F" w14:textId="77777777" w:rsidR="00DE7D6C" w:rsidRPr="002D6554" w:rsidRDefault="00DE7D6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DE7D6C" w:rsidRPr="002D6554" w14:paraId="36AC496C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FDF33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726C29" w14:textId="77777777" w:rsidR="00DE7D6C" w:rsidRPr="002D6554" w:rsidRDefault="002D655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0313.3.PSY.B09.PRDiM</w:t>
            </w:r>
          </w:p>
        </w:tc>
      </w:tr>
      <w:tr w:rsidR="00DE7D6C" w:rsidRPr="002D6554" w14:paraId="12A47616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976B3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B68EC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12E8" w14:textId="77777777" w:rsidR="00DE7D6C" w:rsidRPr="00B91A8D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1A8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Psychologia Rozwojowa Dzieci i Młodzieży</w:t>
            </w:r>
          </w:p>
          <w:p w14:paraId="7A831AB4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Child and Adolescent </w:t>
            </w:r>
            <w:proofErr w:type="spellStart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Developmental</w:t>
            </w:r>
            <w:proofErr w:type="spellEnd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Psychology</w:t>
            </w:r>
            <w:proofErr w:type="spellEnd"/>
          </w:p>
        </w:tc>
      </w:tr>
      <w:tr w:rsidR="00DE7D6C" w:rsidRPr="002D6554" w14:paraId="221C65A8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2E5DC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907C7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5BD9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49EFF" w14:textId="77777777" w:rsidR="00DE7D6C" w:rsidRPr="002D6554" w:rsidRDefault="00DE7D6C">
      <w:pPr>
        <w:rPr>
          <w:rFonts w:ascii="Times New Roman" w:hAnsi="Times New Roman" w:cs="Times New Roman"/>
          <w:b/>
          <w:sz w:val="20"/>
          <w:szCs w:val="20"/>
        </w:rPr>
      </w:pPr>
    </w:p>
    <w:p w14:paraId="3304629F" w14:textId="77777777" w:rsidR="00DE7D6C" w:rsidRPr="002D6554" w:rsidRDefault="00DE7D6C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DE7D6C" w:rsidRPr="002D6554" w14:paraId="4661D64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83A43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007A3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Psychologia</w:t>
            </w:r>
          </w:p>
        </w:tc>
      </w:tr>
      <w:tr w:rsidR="00DE7D6C" w:rsidRPr="002D6554" w14:paraId="246CD13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52D84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FF9BE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Stacjonarne/niestacjonarne</w:t>
            </w:r>
          </w:p>
        </w:tc>
      </w:tr>
      <w:tr w:rsidR="00DE7D6C" w:rsidRPr="002D6554" w14:paraId="3BDBF46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38ACA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056BB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Jednolite magisterskie</w:t>
            </w:r>
          </w:p>
        </w:tc>
      </w:tr>
      <w:tr w:rsidR="00DE7D6C" w:rsidRPr="002D6554" w14:paraId="2E61908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4DFE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C7B1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DE7D6C" w:rsidRPr="002D6554" w14:paraId="6C71E67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2F20B" w14:textId="77777777" w:rsidR="00DE7D6C" w:rsidRPr="002D6554" w:rsidRDefault="00DE7D6C">
            <w:pPr>
              <w:ind w:left="34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901F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dr Adrian </w:t>
            </w:r>
            <w:proofErr w:type="spellStart"/>
            <w:r w:rsidRPr="002D6554">
              <w:rPr>
                <w:rFonts w:ascii="Times New Roman" w:hAnsi="Times New Roman" w:cs="Times New Roman"/>
                <w:bCs/>
                <w:sz w:val="20"/>
                <w:szCs w:val="20"/>
              </w:rPr>
              <w:t>Kurcbart</w:t>
            </w:r>
            <w:proofErr w:type="spellEnd"/>
          </w:p>
        </w:tc>
      </w:tr>
      <w:tr w:rsidR="00DE7D6C" w:rsidRPr="002D6554" w14:paraId="4DA8161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3C1C4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6852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adrian.kurcbart@ujk.edu.pl</w:t>
            </w:r>
          </w:p>
        </w:tc>
      </w:tr>
    </w:tbl>
    <w:p w14:paraId="446527FB" w14:textId="77777777" w:rsidR="00DE7D6C" w:rsidRPr="002D6554" w:rsidRDefault="00DE7D6C">
      <w:pPr>
        <w:rPr>
          <w:rFonts w:ascii="Times New Roman" w:hAnsi="Times New Roman" w:cs="Times New Roman"/>
          <w:b/>
          <w:sz w:val="20"/>
          <w:szCs w:val="20"/>
        </w:rPr>
      </w:pPr>
    </w:p>
    <w:p w14:paraId="77BBB307" w14:textId="77777777" w:rsidR="00DE7D6C" w:rsidRPr="002D6554" w:rsidRDefault="00DE7D6C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DE7D6C" w:rsidRPr="002D6554" w14:paraId="030C13B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0147E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F16D8" w14:textId="77777777" w:rsidR="00DE7D6C" w:rsidRPr="00B91A8D" w:rsidRDefault="002D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A8D">
              <w:rPr>
                <w:rFonts w:ascii="Times New Roman" w:hAnsi="Times New Roman" w:cs="Times New Roman"/>
                <w:sz w:val="20"/>
                <w:szCs w:val="20"/>
              </w:rPr>
              <w:t>Język p</w:t>
            </w:r>
            <w:r w:rsidR="00DE7D6C" w:rsidRPr="00B91A8D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</w:p>
        </w:tc>
      </w:tr>
      <w:tr w:rsidR="00DE7D6C" w:rsidRPr="002D6554" w14:paraId="733C5C7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4220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6A6B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Brak wymagań</w:t>
            </w:r>
          </w:p>
        </w:tc>
      </w:tr>
    </w:tbl>
    <w:p w14:paraId="6DB4008B" w14:textId="77777777" w:rsidR="00DE7D6C" w:rsidRPr="002D6554" w:rsidRDefault="00DE7D6C">
      <w:pPr>
        <w:rPr>
          <w:rFonts w:ascii="Times New Roman" w:hAnsi="Times New Roman" w:cs="Times New Roman"/>
          <w:b/>
          <w:sz w:val="20"/>
          <w:szCs w:val="20"/>
        </w:rPr>
      </w:pPr>
    </w:p>
    <w:p w14:paraId="2D85C112" w14:textId="77777777" w:rsidR="00DE7D6C" w:rsidRPr="002D6554" w:rsidRDefault="00DE7D6C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95"/>
      </w:tblGrid>
      <w:tr w:rsidR="00DE7D6C" w:rsidRPr="002D6554" w14:paraId="09AB8FD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C8AA7" w14:textId="77777777" w:rsidR="00DE7D6C" w:rsidRPr="002D6554" w:rsidRDefault="00DE7D6C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34EF" w14:textId="77777777" w:rsidR="00DE7D6C" w:rsidRPr="002D6554" w:rsidRDefault="00DE7D6C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DE7D6C" w:rsidRPr="002D6554" w14:paraId="50DED82A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ADF5D" w14:textId="77777777" w:rsidR="00DE7D6C" w:rsidRPr="002D6554" w:rsidRDefault="00DE7D6C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7B09A" w14:textId="77777777" w:rsidR="00DE7D6C" w:rsidRPr="002D6554" w:rsidRDefault="00DE7D6C" w:rsidP="002D6554">
            <w:pPr>
              <w:pStyle w:val="Bodytext31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D655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DE7D6C" w:rsidRPr="002D6554" w14:paraId="491C1951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7A365" w14:textId="77777777" w:rsidR="00DE7D6C" w:rsidRPr="002D6554" w:rsidRDefault="00DE7D6C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40EE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Egzamin (w); zaliczenie z oceną (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E7D6C" w:rsidRPr="002D6554" w14:paraId="5DDE0CF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42632" w14:textId="77777777" w:rsidR="00DE7D6C" w:rsidRPr="002D6554" w:rsidRDefault="00DE7D6C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A29F9" w14:textId="77777777" w:rsidR="00DE7D6C" w:rsidRPr="002D6554" w:rsidRDefault="00DE7D6C" w:rsidP="002D6554">
            <w:pPr>
              <w:pStyle w:val="Tekstpodstawowy"/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="002D655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wykład informacyjny (WI)</w:t>
            </w:r>
            <w:r w:rsidR="002D65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wykład problemowy (WP) wykład konwersatoryjny (WK)</w:t>
            </w:r>
          </w:p>
          <w:p w14:paraId="6A691F2E" w14:textId="77777777" w:rsidR="00DE7D6C" w:rsidRPr="002D6554" w:rsidRDefault="00DE7D6C" w:rsidP="002D6554">
            <w:pPr>
              <w:pStyle w:val="Tekstpodstawowy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="002D6554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dyskusja wielokrotna (grupowa) (DG),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metaplan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 (MT), dyskusja – burza mózgów (BM), </w:t>
            </w:r>
            <w:r w:rsidR="002D6554" w:rsidRPr="002D6554">
              <w:rPr>
                <w:rFonts w:ascii="Times New Roman" w:hAnsi="Times New Roman" w:cs="Times New Roman"/>
                <w:sz w:val="20"/>
                <w:szCs w:val="20"/>
              </w:rPr>
              <w:t>film (FL)</w:t>
            </w:r>
          </w:p>
        </w:tc>
      </w:tr>
      <w:tr w:rsidR="00DE7D6C" w:rsidRPr="002D6554" w14:paraId="4C0C4A66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33C3D" w14:textId="77777777" w:rsidR="00DE7D6C" w:rsidRPr="002D6554" w:rsidRDefault="00DE7D6C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ABCF6" w14:textId="77777777" w:rsidR="00DE7D6C" w:rsidRPr="002D6554" w:rsidRDefault="00DE7D6C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00A2C" w14:textId="77777777" w:rsidR="00DE7D6C" w:rsidRPr="002D6554" w:rsidRDefault="00DE7D6C" w:rsidP="002D6554">
            <w:pPr>
              <w:tabs>
                <w:tab w:val="left" w:pos="1440"/>
              </w:tabs>
              <w:autoSpaceDE w:val="0"/>
              <w:snapToGrid w:val="0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>1. Bee, H. (2004). Psychologia rozwoju człowieka. Poznań; Zysk i S-ka Wydawnictwo.</w:t>
            </w:r>
          </w:p>
          <w:p w14:paraId="34D32DE6" w14:textId="77777777" w:rsidR="00DE7D6C" w:rsidRPr="002D6554" w:rsidRDefault="00DE7D6C" w:rsidP="002D6554">
            <w:pPr>
              <w:tabs>
                <w:tab w:val="left" w:pos="1440"/>
              </w:tabs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Harwas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-Napierała, B.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Trempała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, J. (red.), (2006).  Psychologia rozwoju człowieka. Charakterystyka okresów życia człowieka. Warszawa: PWN.</w:t>
            </w:r>
          </w:p>
          <w:p w14:paraId="2494AA65" w14:textId="77777777" w:rsidR="00DE7D6C" w:rsidRPr="002D6554" w:rsidRDefault="00DE7D6C" w:rsidP="002D6554">
            <w:pPr>
              <w:tabs>
                <w:tab w:val="left" w:pos="1440"/>
              </w:tabs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Harwas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-Napierała, B.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Trempała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, J. (red.), (2006). Psychologia rozwoju człowieka. Rozwój funkcji psychicznych. Warszawa: PWN.</w:t>
            </w:r>
          </w:p>
          <w:p w14:paraId="7659B65C" w14:textId="77777777" w:rsidR="00DE7D6C" w:rsidRPr="002D6554" w:rsidRDefault="00DE7D6C" w:rsidP="002D6554">
            <w:pPr>
              <w:tabs>
                <w:tab w:val="left" w:pos="1440"/>
              </w:tabs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Trempała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, J. (red.). Psychologia Rozwoju Człowieka. Warszawa: PWN. </w:t>
            </w:r>
          </w:p>
          <w:p w14:paraId="6AB5E72C" w14:textId="77777777" w:rsidR="00DE7D6C" w:rsidRPr="002D6554" w:rsidRDefault="00DE7D6C" w:rsidP="002D6554">
            <w:pPr>
              <w:tabs>
                <w:tab w:val="left" w:pos="1440"/>
              </w:tabs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5. Kielar-Turska, M. (2000). Wprowadzenie do psychologii rozwoju. W J.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Strelau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 (red.). Psychologia t. 1, Gdańsk: GWP.</w:t>
            </w:r>
          </w:p>
          <w:p w14:paraId="5F7277A5" w14:textId="77777777" w:rsidR="00DE7D6C" w:rsidRPr="002D6554" w:rsidRDefault="00DE7D6C" w:rsidP="002D6554">
            <w:pPr>
              <w:tabs>
                <w:tab w:val="left" w:pos="1440"/>
              </w:tabs>
              <w:autoSpaceDE w:val="0"/>
              <w:snapToGrid w:val="0"/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2D6554">
              <w:rPr>
                <w:rStyle w:val="Pogrubienie"/>
                <w:rFonts w:ascii="Times New Roman" w:eastAsia="KievitOT-Medium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Sigelman, C. K., Rider, E. A. (2015). </w:t>
            </w:r>
            <w:r w:rsidRPr="002D6554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Life-Span Human Development, (8 ed.). </w:t>
            </w:r>
            <w:proofErr w:type="spellStart"/>
            <w:r w:rsidRPr="002D6554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Stamford</w:t>
            </w:r>
            <w:proofErr w:type="spellEnd"/>
            <w:r w:rsidRPr="002D6554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: </w:t>
            </w:r>
            <w:proofErr w:type="spellStart"/>
            <w:r w:rsidRPr="002D6554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Cengage</w:t>
            </w:r>
            <w:proofErr w:type="spellEnd"/>
            <w:r w:rsidRPr="002D6554">
              <w:rPr>
                <w:rStyle w:val="Pogrubienie"/>
                <w:rFonts w:ascii="Times New Roman" w:eastAsia="KievitOT-Bold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 Learning.</w:t>
            </w:r>
          </w:p>
          <w:p w14:paraId="4564EE07" w14:textId="77777777" w:rsidR="00DE7D6C" w:rsidRPr="002D6554" w:rsidRDefault="00DE7D6C" w:rsidP="002D6554">
            <w:pPr>
              <w:tabs>
                <w:tab w:val="left" w:pos="1440"/>
              </w:tabs>
              <w:autoSpaceDE w:val="0"/>
              <w:snapToGrid w:val="0"/>
              <w:ind w:left="272" w:hanging="2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Schaffer</w:t>
            </w:r>
            <w:proofErr w:type="spellEnd"/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, H.R. (2005). Psychologia dziecka. Warszawa: PWN.</w:t>
            </w:r>
          </w:p>
        </w:tc>
      </w:tr>
      <w:tr w:rsidR="00DE7D6C" w:rsidRPr="002D6554" w14:paraId="1CA7EE82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F0C51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2A10" w14:textId="77777777" w:rsidR="00DE7D6C" w:rsidRPr="002D6554" w:rsidRDefault="00DE7D6C">
            <w:pPr>
              <w:ind w:left="426" w:hanging="39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68DA" w14:textId="77777777" w:rsidR="00DE7D6C" w:rsidRPr="002D6554" w:rsidRDefault="00DE7D6C" w:rsidP="002D6554">
            <w:pPr>
              <w:autoSpaceDE w:val="0"/>
              <w:snapToGrid w:val="0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>1. Brzezińska, A. I. (red.). (2005) Psychologiczne portrety człowieka. Praktyczna psychologia rozwojowa. Gdańsk: GWP.</w:t>
            </w:r>
          </w:p>
          <w:p w14:paraId="660D4025" w14:textId="77777777" w:rsidR="00DE7D6C" w:rsidRPr="002D6554" w:rsidRDefault="00DE7D6C" w:rsidP="002D6554">
            <w:pPr>
              <w:snapToGrid w:val="0"/>
              <w:spacing w:line="100" w:lineRule="atLeast"/>
              <w:ind w:left="272" w:hanging="27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D6554">
              <w:rPr>
                <w:rStyle w:val="Pogrubienie"/>
                <w:rFonts w:ascii="Times New Roman" w:eastAsia="Lucida Sans Unicode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2.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Bukatko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, D.,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Deahler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, M. W. (2004). </w:t>
            </w:r>
            <w:r w:rsidRPr="002D6554">
              <w:rPr>
                <w:rStyle w:val="Pogrubienie"/>
                <w:rFonts w:ascii="Times New Roman" w:eastAsia="GillSans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Child Development. </w:t>
            </w:r>
            <w:r w:rsidRPr="002D6554">
              <w:rPr>
                <w:rStyle w:val="Pogrubienie"/>
                <w:rFonts w:ascii="Times New Roman" w:eastAsia="GillSans-Bold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>A THEMATIC APPROACH. New York, Boston: Houghton Mifflin Company.</w:t>
            </w:r>
          </w:p>
          <w:p w14:paraId="2562BA30" w14:textId="77777777" w:rsidR="00DE7D6C" w:rsidRPr="002D6554" w:rsidRDefault="00DE7D6C" w:rsidP="002D6554">
            <w:pPr>
              <w:snapToGrid w:val="0"/>
              <w:spacing w:line="100" w:lineRule="atLeast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3. Erikson, E. H. (1997).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>Dzieciństwo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>i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>społeczeństwo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 w:val="en-US"/>
              </w:rPr>
              <w:t xml:space="preserve">. </w:t>
            </w:r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Poznań: Dom Wydawniczy </w:t>
            </w:r>
            <w:proofErr w:type="spellStart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Rebis</w:t>
            </w:r>
            <w:proofErr w:type="spellEnd"/>
            <w:r w:rsidRPr="002D6554">
              <w:rPr>
                <w:rStyle w:val="Pogrubienie"/>
                <w:rFonts w:ascii="Times New Roman" w:eastAsia="Calibri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.</w:t>
            </w:r>
          </w:p>
          <w:p w14:paraId="578D88BF" w14:textId="77777777" w:rsidR="00DE7D6C" w:rsidRPr="002D6554" w:rsidRDefault="00DE7D6C" w:rsidP="002D6554">
            <w:pPr>
              <w:autoSpaceDE w:val="0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>4. Piaget, J. (2006). Studia z psychologii dziecka. Warszawa: PWN.</w:t>
            </w:r>
          </w:p>
          <w:p w14:paraId="6BC3E1E6" w14:textId="77777777" w:rsidR="00DE7D6C" w:rsidRPr="002D6554" w:rsidRDefault="00DE7D6C" w:rsidP="002D6554">
            <w:pPr>
              <w:snapToGrid w:val="0"/>
              <w:spacing w:line="100" w:lineRule="atLeast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Style w:val="Pogrubienie"/>
                <w:rFonts w:ascii="Times New Roman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 xml:space="preserve">5. </w:t>
            </w:r>
            <w:proofErr w:type="spellStart"/>
            <w:r w:rsidRPr="002D6554">
              <w:rPr>
                <w:rStyle w:val="Pogrubienie"/>
                <w:rFonts w:ascii="Times New Roman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Tomasello</w:t>
            </w:r>
            <w:proofErr w:type="spellEnd"/>
            <w:r w:rsidRPr="002D6554">
              <w:rPr>
                <w:rStyle w:val="Pogrubienie"/>
                <w:rFonts w:ascii="Times New Roman" w:hAnsi="Times New Roman" w:cs="Times New Roman"/>
                <w:b w:val="0"/>
                <w:bCs w:val="0"/>
                <w:kern w:val="2"/>
                <w:sz w:val="20"/>
                <w:szCs w:val="20"/>
                <w:lang/>
              </w:rPr>
              <w:t>, M. (2002). Kulturowe źródła ludzkiego poznania, Warszawa: PIW.</w:t>
            </w:r>
          </w:p>
          <w:p w14:paraId="54BE1E94" w14:textId="77777777" w:rsidR="00DE7D6C" w:rsidRPr="002D6554" w:rsidRDefault="00DE7D6C" w:rsidP="002D6554">
            <w:pPr>
              <w:tabs>
                <w:tab w:val="left" w:pos="1440"/>
              </w:tabs>
              <w:autoSpaceDE w:val="0"/>
              <w:snapToGrid w:val="0"/>
              <w:ind w:left="272" w:hanging="27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>Wygotski</w:t>
            </w:r>
            <w:proofErr w:type="spellEnd"/>
            <w:r w:rsidRPr="002D6554">
              <w:rPr>
                <w:rFonts w:ascii="Times New Roman" w:eastAsia="Calibri" w:hAnsi="Times New Roman" w:cs="Times New Roman"/>
                <w:sz w:val="20"/>
                <w:szCs w:val="20"/>
              </w:rPr>
              <w:t>, L. S. (2002). Wybrane prace psychologiczne II: dzieciństwo i dorastanie. Poznań: Wyd. Zysk i S-ka.</w:t>
            </w:r>
            <w:r w:rsidRPr="002D6554">
              <w:rPr>
                <w:rFonts w:ascii="Times New Roman" w:eastAsia="GillSans-Bold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175A36D" w14:textId="77777777" w:rsidR="00DE7D6C" w:rsidRPr="002D6554" w:rsidRDefault="00DE7D6C">
      <w:pPr>
        <w:rPr>
          <w:rFonts w:ascii="Times New Roman" w:hAnsi="Times New Roman" w:cs="Times New Roman"/>
          <w:b/>
          <w:sz w:val="20"/>
          <w:szCs w:val="20"/>
        </w:rPr>
      </w:pPr>
    </w:p>
    <w:p w14:paraId="490B8143" w14:textId="77777777" w:rsidR="00DE7D6C" w:rsidRPr="002D6554" w:rsidRDefault="00DE7D6C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p w14:paraId="596ABA22" w14:textId="77777777" w:rsidR="00DE7D6C" w:rsidRPr="002D6554" w:rsidRDefault="00DE7D6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1"/>
      </w:tblGrid>
      <w:tr w:rsidR="00DE7D6C" w:rsidRPr="002D6554" w14:paraId="54762340" w14:textId="77777777">
        <w:trPr>
          <w:trHeight w:val="907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39F89" w14:textId="77777777" w:rsidR="00DE7D6C" w:rsidRPr="002D6554" w:rsidRDefault="00DE7D6C">
            <w:pPr>
              <w:ind w:left="11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4.1. Cele przedmiotu </w:t>
            </w: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4BC4E44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      </w:t>
            </w: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7137E84" w14:textId="77777777" w:rsidR="00DE7D6C" w:rsidRPr="002D6554" w:rsidRDefault="00DE7D6C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C1. Poznanie procesów rozwoju charakterystycznych dla danego okresu życia jednostki. </w:t>
            </w:r>
          </w:p>
          <w:p w14:paraId="31E95270" w14:textId="77777777" w:rsidR="00DE7D6C" w:rsidRPr="002D6554" w:rsidRDefault="00DE7D6C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C2. Kształcenie umiejętności identyfikacji różnych modeli rozwoju psychiki w biegu ludzkiego życia.</w:t>
            </w:r>
          </w:p>
          <w:p w14:paraId="5F0C6D46" w14:textId="77777777" w:rsidR="00DE7D6C" w:rsidRPr="002D6554" w:rsidRDefault="00DE7D6C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C3.Stymulowanie pracy nad własnym rozwojem.</w:t>
            </w:r>
          </w:p>
          <w:p w14:paraId="7AC9076B" w14:textId="77777777" w:rsidR="00DE7D6C" w:rsidRPr="002D6554" w:rsidRDefault="00DE7D6C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0D2E90C8" w14:textId="77777777" w:rsidR="00DE7D6C" w:rsidRPr="002D6554" w:rsidRDefault="00DE7D6C">
            <w:pPr>
              <w:spacing w:line="100" w:lineRule="atLeast"/>
              <w:ind w:left="3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</w:p>
          <w:p w14:paraId="4E74F457" w14:textId="77777777" w:rsidR="00DE7D6C" w:rsidRPr="002D6554" w:rsidRDefault="00DE7D6C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 Poznanie procesów rozwoju w zakresie poszczególnych funkcji psychicznych.</w:t>
            </w:r>
          </w:p>
          <w:p w14:paraId="77CE8378" w14:textId="77777777" w:rsidR="00DE7D6C" w:rsidRPr="002D6554" w:rsidRDefault="00DE7D6C">
            <w:pPr>
              <w:tabs>
                <w:tab w:val="left" w:pos="283"/>
              </w:tabs>
              <w:spacing w:line="100" w:lineRule="atLeast"/>
              <w:ind w:left="3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 Kształcenie umiejętności krytycznej oceny wyników badań z zakresu psychologii rozwojowej.</w:t>
            </w:r>
          </w:p>
          <w:p w14:paraId="489698F1" w14:textId="77777777" w:rsidR="00DE7D6C" w:rsidRPr="002D6554" w:rsidRDefault="002D655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      </w:t>
            </w:r>
            <w:r w:rsidR="00DE7D6C" w:rsidRPr="002D655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Stymulowanie pracy nad własnym rozwojem.</w:t>
            </w:r>
          </w:p>
        </w:tc>
      </w:tr>
      <w:tr w:rsidR="00DE7D6C" w:rsidRPr="002D6554" w14:paraId="7E73C3C4" w14:textId="77777777">
        <w:trPr>
          <w:trHeight w:val="907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335F3" w14:textId="77777777" w:rsidR="00DE7D6C" w:rsidRPr="002D6554" w:rsidRDefault="00DE7D6C">
            <w:pPr>
              <w:ind w:left="1152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4.2. Treści programowe </w:t>
            </w: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EA99419" w14:textId="77777777" w:rsidR="00DE7D6C" w:rsidRPr="002D6554" w:rsidRDefault="00DE7D6C">
            <w:p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387B4" w14:textId="77777777" w:rsidR="00DE7D6C" w:rsidRPr="002D6554" w:rsidRDefault="00DE7D6C">
            <w:p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Wykłady</w:t>
            </w:r>
          </w:p>
          <w:tbl>
            <w:tblPr>
              <w:tblW w:w="0" w:type="auto"/>
              <w:tblInd w:w="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8824"/>
            </w:tblGrid>
            <w:tr w:rsidR="00DE7D6C" w:rsidRPr="002D6554" w14:paraId="6B38693B" w14:textId="77777777" w:rsidTr="002D6554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E99F1B5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2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2DAAD8F" w14:textId="77777777" w:rsid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Zapoznanie studentów z tematyką zająć. </w:t>
                  </w:r>
                </w:p>
                <w:p w14:paraId="3A4103B7" w14:textId="77777777" w:rsidR="00DE7D6C" w:rsidRP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Wprowadzenie w problematykę 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rozwoju</w:t>
                  </w: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człowieka w biegu ludzkiego życia. Podstawowe pojęcia.  </w:t>
                  </w:r>
                </w:p>
              </w:tc>
            </w:tr>
            <w:tr w:rsidR="00DE7D6C" w:rsidRPr="002D6554" w14:paraId="462DCE63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E29EFE5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59E520F2" w14:textId="77777777" w:rsidR="00DE7D6C" w:rsidRP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Jak kształtowała się psychologia rozwojowa.</w:t>
                  </w:r>
                </w:p>
              </w:tc>
            </w:tr>
            <w:tr w:rsidR="00DE7D6C" w:rsidRPr="002D6554" w14:paraId="3F914562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6538A13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DE4DA23" w14:textId="77777777" w:rsidR="00DE7D6C" w:rsidRP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Metody badania zmian rozwojowych</w:t>
                  </w:r>
                </w:p>
              </w:tc>
            </w:tr>
            <w:tr w:rsidR="00DE7D6C" w:rsidRPr="002D6554" w14:paraId="4DBB0262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31FA42E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FEA61E9" w14:textId="77777777" w:rsidR="00DE7D6C" w:rsidRP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Geny, środowisko i rozwój</w:t>
                  </w:r>
                </w:p>
              </w:tc>
            </w:tr>
            <w:tr w:rsidR="00DE7D6C" w:rsidRPr="002D6554" w14:paraId="24C4E575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A57422B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09239EC" w14:textId="77777777" w:rsidR="00DE7D6C" w:rsidRPr="002D6554" w:rsidRDefault="00DE7D6C">
                  <w:pPr>
                    <w:pStyle w:val="Tekstpodstawowywcity"/>
                    <w:snapToGrid w:val="0"/>
                    <w:spacing w:after="0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w okresie prenatalnym i noworodkowym.</w:t>
                  </w:r>
                </w:p>
              </w:tc>
            </w:tr>
            <w:tr w:rsidR="00DE7D6C" w:rsidRPr="002D6554" w14:paraId="0EAFEF36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30A3815D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BA687AF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Rozwój 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fizyczny</w:t>
                  </w: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 poznawczy w okresie wczesnego dzieciństwa.</w:t>
                  </w:r>
                </w:p>
              </w:tc>
            </w:tr>
            <w:tr w:rsidR="00DE7D6C" w:rsidRPr="002D6554" w14:paraId="22F143EE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E78ABA9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65E18FC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społeczny i osobowości w okresie wczesnego dzieciństwa.</w:t>
                  </w:r>
                </w:p>
              </w:tc>
            </w:tr>
            <w:tr w:rsidR="00DE7D6C" w:rsidRPr="002D6554" w14:paraId="13BD3F4B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CC7C6C6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7214E15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Rozwój fizyczny i 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pozna</w:t>
                  </w:r>
                  <w:r w:rsid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w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czy</w:t>
                  </w: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w okresie średniego dzieciństwa.</w:t>
                  </w:r>
                </w:p>
              </w:tc>
            </w:tr>
            <w:tr w:rsidR="00DE7D6C" w:rsidRPr="002D6554" w14:paraId="6550EAEC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E31D48B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8B3D075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społeczny i osobowości w okresie średniego dzieciństwa</w:t>
                  </w:r>
                </w:p>
              </w:tc>
            </w:tr>
            <w:tr w:rsidR="00DE7D6C" w:rsidRPr="002D6554" w14:paraId="261BB366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C515871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7BAD8CC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fizyczny i poznawczy w okresie późnego dzieciństwa</w:t>
                  </w:r>
                </w:p>
              </w:tc>
            </w:tr>
            <w:tr w:rsidR="00DE7D6C" w:rsidRPr="002D6554" w14:paraId="4AEC83F4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0FBE06C1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815E485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Rozwój społeczny i 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osobowości</w:t>
                  </w: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w okresie późnego dzieciństwa</w:t>
                  </w:r>
                </w:p>
              </w:tc>
            </w:tr>
            <w:tr w:rsidR="00DE7D6C" w:rsidRPr="002D6554" w14:paraId="127A570A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E8F05F9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FE51598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fizyczny i poznawczy w okresie adolescencji</w:t>
                  </w:r>
                </w:p>
              </w:tc>
            </w:tr>
            <w:tr w:rsidR="00DE7D6C" w:rsidRPr="002D6554" w14:paraId="664760B5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7A69E6FB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BCF2EE8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społeczny i osobowości w okresie adolescencji</w:t>
                  </w:r>
                </w:p>
              </w:tc>
            </w:tr>
            <w:tr w:rsidR="00DE7D6C" w:rsidRPr="002D6554" w14:paraId="02EBBA46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B55E535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946F9D9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Wspomaganie rozwoju dzieci i młodzieży</w:t>
                  </w:r>
                </w:p>
              </w:tc>
            </w:tr>
            <w:tr w:rsidR="00DE7D6C" w:rsidRPr="002D6554" w14:paraId="4ADCA039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855CB00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7E5981FC" w14:textId="77777777" w:rsidR="00DE7D6C" w:rsidRPr="002D6554" w:rsidRDefault="00DE7D6C">
                  <w:pPr>
                    <w:pStyle w:val="Zawartotabeli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Psychopatologia rozwojowa dzieci i młodzieży</w:t>
                  </w:r>
                </w:p>
              </w:tc>
            </w:tr>
          </w:tbl>
          <w:p w14:paraId="0CFB9855" w14:textId="77777777" w:rsidR="00DE7D6C" w:rsidRPr="002D6554" w:rsidRDefault="00DE7D6C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2B0F9E64" w14:textId="77777777" w:rsidR="00DE7D6C" w:rsidRPr="002D6554" w:rsidRDefault="00DE7D6C">
            <w:pPr>
              <w:ind w:left="498" w:hanging="498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 </w:t>
            </w: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</w:p>
          <w:tbl>
            <w:tblPr>
              <w:tblW w:w="0" w:type="auto"/>
              <w:tblInd w:w="96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704"/>
              <w:gridCol w:w="8824"/>
            </w:tblGrid>
            <w:tr w:rsidR="00DE7D6C" w:rsidRPr="002D6554" w14:paraId="642979EA" w14:textId="77777777" w:rsidTr="002D6554">
              <w:tc>
                <w:tcPr>
                  <w:tcW w:w="70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13C2DEF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82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CBAE7DD" w14:textId="77777777" w:rsid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Zapoznanie z kartą przedmiotu i wymaganiami w związku z zaliczeniem przedmiotu. </w:t>
                  </w:r>
                </w:p>
                <w:p w14:paraId="395DF269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Wprowadzenie w problematykę zmian rozwojowych w okresie dzieciństwa i adolescencji.</w:t>
                  </w:r>
                </w:p>
              </w:tc>
            </w:tr>
            <w:tr w:rsidR="00DE7D6C" w:rsidRPr="002D6554" w14:paraId="78883B18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636E2B2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2A39497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Uwarunkowania genetyczne, dziedziczenie a rozwój</w:t>
                  </w:r>
                </w:p>
              </w:tc>
            </w:tr>
            <w:tr w:rsidR="00DE7D6C" w:rsidRPr="002D6554" w14:paraId="083E3B17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D500A8C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2B15608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Okres prenatalny i poród</w:t>
                  </w:r>
                </w:p>
              </w:tc>
            </w:tr>
            <w:tr w:rsidR="00DE7D6C" w:rsidRPr="002D6554" w14:paraId="07E96EF5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566D8E16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3F0CCB1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motoryczny i fizyczny w biegu ludzkiego życia</w:t>
                  </w:r>
                </w:p>
              </w:tc>
            </w:tr>
            <w:tr w:rsidR="00DE7D6C" w:rsidRPr="002D6554" w14:paraId="23EDA49E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1525983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F40CC61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Rozwój poznawczy – Piaget i </w:t>
                  </w:r>
                  <w:proofErr w:type="spellStart"/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Wygotski</w:t>
                  </w:r>
                  <w:proofErr w:type="spellEnd"/>
                </w:p>
              </w:tc>
            </w:tr>
            <w:tr w:rsidR="00DE7D6C" w:rsidRPr="002D6554" w14:paraId="36ED4CBA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ED11325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5D852CC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Rozwój poznawczy z </w:t>
                  </w:r>
                  <w:r w:rsidR="002D6554"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perspektywy</w:t>
                  </w: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teorii przetwarzania informacji</w:t>
                  </w:r>
                </w:p>
              </w:tc>
            </w:tr>
            <w:tr w:rsidR="00DE7D6C" w:rsidRPr="002D6554" w14:paraId="00DD5EFE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8A555A2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9D30E6F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mowy i języka</w:t>
                  </w:r>
                </w:p>
              </w:tc>
            </w:tr>
            <w:tr w:rsidR="00DE7D6C" w:rsidRPr="002D6554" w14:paraId="18B5F766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791DF42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422ECE87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inteligencji</w:t>
                  </w:r>
                </w:p>
              </w:tc>
            </w:tr>
            <w:tr w:rsidR="00DE7D6C" w:rsidRPr="002D6554" w14:paraId="4849B3E0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7E0BC2E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39FE610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emocjonalny.</w:t>
                  </w:r>
                </w:p>
              </w:tc>
            </w:tr>
            <w:tr w:rsidR="00DE7D6C" w:rsidRPr="002D6554" w14:paraId="4E61F21C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E867DD4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1896059C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społeczny.</w:t>
                  </w:r>
                </w:p>
              </w:tc>
            </w:tr>
            <w:tr w:rsidR="00DE7D6C" w:rsidRPr="002D6554" w14:paraId="3A00986C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1E91FE1B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61CE14CB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moralny.</w:t>
                  </w:r>
                </w:p>
              </w:tc>
            </w:tr>
            <w:tr w:rsidR="00DE7D6C" w:rsidRPr="002D6554" w14:paraId="5F5523AD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3E4378F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5343800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Rozwój osobowości.</w:t>
                  </w:r>
                </w:p>
              </w:tc>
            </w:tr>
            <w:tr w:rsidR="00DE7D6C" w:rsidRPr="002D6554" w14:paraId="7AA4F679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60468F38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0DF13C5A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Rodzina jako kontekst rozwojowy dla dzieci i młodzieży.</w:t>
                  </w:r>
                </w:p>
              </w:tc>
            </w:tr>
            <w:tr w:rsidR="00DE7D6C" w:rsidRPr="002D6554" w14:paraId="0E0A78CB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25907F7D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337797E2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Kolokwium zaliczeniowe</w:t>
                  </w:r>
                </w:p>
              </w:tc>
            </w:tr>
            <w:tr w:rsidR="00DE7D6C" w:rsidRPr="002D6554" w14:paraId="48C80B8B" w14:textId="77777777" w:rsidTr="002D6554">
              <w:tc>
                <w:tcPr>
                  <w:tcW w:w="70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  <w:vAlign w:val="center"/>
                </w:tcPr>
                <w:p w14:paraId="42C8C65C" w14:textId="77777777" w:rsidR="00DE7D6C" w:rsidRPr="002D6554" w:rsidRDefault="00DE7D6C">
                  <w:pPr>
                    <w:pStyle w:val="Zawartotabeli"/>
                    <w:snapToGri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882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  <w:vAlign w:val="center"/>
                </w:tcPr>
                <w:p w14:paraId="2B6E7D42" w14:textId="77777777" w:rsidR="00DE7D6C" w:rsidRPr="002D6554" w:rsidRDefault="00DE7D6C">
                  <w:pPr>
                    <w:pStyle w:val="Zawartotabeli"/>
                    <w:snapToGrid w:val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655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Omówienie wyników kolokwium zaliczeniowego. </w:t>
                  </w:r>
                </w:p>
              </w:tc>
            </w:tr>
          </w:tbl>
          <w:p w14:paraId="3D6FA0AC" w14:textId="77777777" w:rsidR="00DE7D6C" w:rsidRPr="002D6554" w:rsidRDefault="00DE7D6C">
            <w:pPr>
              <w:pStyle w:val="Zawartotabeli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2A3BE0" w14:textId="77777777" w:rsidR="00DE7D6C" w:rsidRPr="002D6554" w:rsidRDefault="00DE7D6C">
      <w:pPr>
        <w:rPr>
          <w:rFonts w:ascii="Times New Roman" w:hAnsi="Times New Roman" w:cs="Times New Roman"/>
          <w:b/>
          <w:sz w:val="20"/>
          <w:szCs w:val="20"/>
        </w:rPr>
      </w:pPr>
    </w:p>
    <w:p w14:paraId="0147DC04" w14:textId="77777777" w:rsidR="00DE7D6C" w:rsidRPr="002D6554" w:rsidRDefault="00DE7D6C">
      <w:pPr>
        <w:ind w:left="720"/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4.3 Przedmiotowe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165"/>
        <w:gridCol w:w="1862"/>
      </w:tblGrid>
      <w:tr w:rsidR="00DE7D6C" w:rsidRPr="002D6554" w14:paraId="3FF593AB" w14:textId="77777777" w:rsidTr="002D6554">
        <w:trPr>
          <w:cantSplit/>
          <w:trHeight w:val="72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CD03E8D" w14:textId="77777777" w:rsidR="00DE7D6C" w:rsidRPr="002D6554" w:rsidRDefault="00DE7D6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C6A7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070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DE7D6C" w:rsidRPr="002D6554" w14:paraId="6244FA58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ECF3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DE7D6C" w:rsidRPr="002D6554" w14:paraId="0214B1DB" w14:textId="77777777" w:rsidTr="002D6554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4FA88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BF0D8" w14:textId="77777777" w:rsidR="00DE7D6C" w:rsidRPr="002D6554" w:rsidRDefault="00DE7D6C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>ma uporządkowaną i pogłębioną wiedzę dotyczącą terminologii, teorii, i metodologii badań nad rozwojem dzieci i młodzieży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8C93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PSYCH_W03</w:t>
            </w:r>
          </w:p>
        </w:tc>
      </w:tr>
      <w:tr w:rsidR="00DE7D6C" w:rsidRPr="002D6554" w14:paraId="56195886" w14:textId="77777777" w:rsidTr="002D6554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7D8D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092D" w14:textId="77777777" w:rsidR="00DE7D6C" w:rsidRPr="002D6554" w:rsidRDefault="00DE7D6C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>posiada szczegółową znajomość budowy i funkcjonowania organizmu człowieka w zakresie od poczęcia do okresu dojrzewania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D5FF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PSYCH_W08</w:t>
            </w:r>
          </w:p>
        </w:tc>
      </w:tr>
      <w:tr w:rsidR="00DE7D6C" w:rsidRPr="002D6554" w14:paraId="4CDF2CB2" w14:textId="77777777" w:rsidTr="002D6554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F21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40589" w14:textId="77777777" w:rsidR="00DE7D6C" w:rsidRPr="002D6554" w:rsidRDefault="00DE7D6C">
            <w:pPr>
              <w:shd w:val="clear" w:color="auto" w:fill="FFFFFF"/>
              <w:snapToGrid w:val="0"/>
              <w:spacing w:line="20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>ma pogłębioną wiedzę  dotyczącą modeli rozwoju psychicznego w okresie dzieciństwa i adolescencji oraz roli poszczególnych czynników rozwojowych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53BAC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PSYCH_W13</w:t>
            </w:r>
          </w:p>
        </w:tc>
      </w:tr>
      <w:tr w:rsidR="00DE7D6C" w:rsidRPr="002D6554" w14:paraId="4907012E" w14:textId="77777777" w:rsidTr="002D6554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28221" w14:textId="77777777" w:rsidR="00DE7D6C" w:rsidRPr="002D6554" w:rsidRDefault="00DE7D6C" w:rsidP="002D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DE7D6C" w:rsidRPr="002D6554" w14:paraId="7BF433E5" w14:textId="77777777" w:rsidTr="002D6554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52FB5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3FF1C" w14:textId="77777777" w:rsidR="00DE7D6C" w:rsidRPr="002D6554" w:rsidRDefault="00DE7D6C">
            <w:pPr>
              <w:shd w:val="clear" w:color="auto" w:fill="FFFFFF"/>
              <w:snapToGrid w:val="0"/>
              <w:spacing w:line="211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>potrafi prawidłowo interpretować i wyjaśniać zjawiska związane z rozwojem dzieci i młodzieży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E8C2C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PSYCH_U01</w:t>
            </w:r>
          </w:p>
        </w:tc>
      </w:tr>
      <w:tr w:rsidR="00DE7D6C" w:rsidRPr="002D6554" w14:paraId="1494A74A" w14:textId="77777777" w:rsidTr="002D6554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7D612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C5060" w14:textId="77777777" w:rsidR="00DE7D6C" w:rsidRPr="002D6554" w:rsidRDefault="00DE7D6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potrafi wykorzystać wiedzę teoretyczną o rozwoju dzieci i młodzieży do analizowania przyczyn i przebiegu procesów i zjawisk społecznych oraz jest w stanie aplikować ją w </w:t>
            </w: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procesie diagnozy w ramach subdyscyplin składających się na psychologię stosowaną.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3291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PSYCH_U02</w:t>
            </w:r>
          </w:p>
        </w:tc>
      </w:tr>
      <w:tr w:rsidR="00DE7D6C" w:rsidRPr="002D6554" w14:paraId="3226283A" w14:textId="77777777" w:rsidTr="002D6554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287B8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D5C68" w14:textId="77777777" w:rsidR="00DE7D6C" w:rsidRPr="002D6554" w:rsidRDefault="00DE7D6C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Arial" w:hAnsi="Times New Roman" w:cs="Times New Roman"/>
                <w:sz w:val="20"/>
                <w:szCs w:val="20"/>
              </w:rPr>
              <w:t>posiada umiejętność wykorzystania wiedzy o rozwoju dzieci i młodzieży do działań profilaktycznych, wychowawczych, czy terapeutycznych.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F553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PSYCH_U06</w:t>
            </w:r>
          </w:p>
        </w:tc>
      </w:tr>
      <w:tr w:rsidR="00DE7D6C" w:rsidRPr="002D6554" w14:paraId="25003EB9" w14:textId="77777777" w:rsidTr="002D6554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1FFF3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5070A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rozumie potrzebę uczenia się ustawicznego i jest świadomy wagi aktywności własnej w stymulowaniu różnych obszarów rozwoju.</w:t>
            </w:r>
          </w:p>
        </w:tc>
        <w:tc>
          <w:tcPr>
            <w:tcW w:w="1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C48D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PSYCH_U12</w:t>
            </w:r>
          </w:p>
        </w:tc>
      </w:tr>
      <w:tr w:rsidR="00DE7D6C" w:rsidRPr="002D6554" w14:paraId="7A24C395" w14:textId="77777777" w:rsidTr="002D6554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30F75" w14:textId="77777777" w:rsidR="00DE7D6C" w:rsidRPr="002D6554" w:rsidRDefault="00DE7D6C" w:rsidP="002D65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DE7D6C" w:rsidRPr="002D6554" w14:paraId="0C9ECADB" w14:textId="77777777" w:rsidTr="002D6554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0214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9FEF5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jest gotowy do aktywnego wykorzystania zdobytej wiedzy z zakresu rozwoju dzieci i młodzieży zarówno w ramach działalności indywidualnej, jak również w zespołach interdyscyplinarnych.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6C635" w14:textId="77777777" w:rsidR="00DE7D6C" w:rsidRPr="002D6554" w:rsidRDefault="00DE7D6C" w:rsidP="002D655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PSYCH_K03</w:t>
            </w:r>
          </w:p>
        </w:tc>
      </w:tr>
    </w:tbl>
    <w:p w14:paraId="42D8E0BE" w14:textId="77777777" w:rsidR="00DE7D6C" w:rsidRPr="002D6554" w:rsidRDefault="00DE7D6C" w:rsidP="002D6554">
      <w:pPr>
        <w:pStyle w:val="Bodytext31"/>
        <w:ind w:firstLine="0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30"/>
        <w:gridCol w:w="879"/>
        <w:gridCol w:w="880"/>
        <w:gridCol w:w="880"/>
        <w:gridCol w:w="879"/>
        <w:gridCol w:w="880"/>
        <w:gridCol w:w="880"/>
        <w:gridCol w:w="879"/>
        <w:gridCol w:w="880"/>
        <w:gridCol w:w="890"/>
        <w:gridCol w:w="34"/>
        <w:gridCol w:w="10"/>
      </w:tblGrid>
      <w:tr w:rsidR="00DE7D6C" w:rsidRPr="002D6554" w14:paraId="524FD920" w14:textId="77777777">
        <w:trPr>
          <w:trHeight w:val="284"/>
        </w:trPr>
        <w:tc>
          <w:tcPr>
            <w:tcW w:w="9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2A0CF" w14:textId="77777777" w:rsidR="00DE7D6C" w:rsidRPr="002D6554" w:rsidRDefault="00DE7D6C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E7D6C" w:rsidRPr="002D6554" w14:paraId="3F96DB27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975B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936E10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8033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E7D6C" w:rsidRPr="002D6554" w14:paraId="26FB76D5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22A9B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6094211" w14:textId="77777777" w:rsidR="00DE7D6C" w:rsidRPr="002D6554" w:rsidRDefault="00DE7D6C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2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C386424" w14:textId="77777777" w:rsidR="00DE7D6C" w:rsidRPr="002D6554" w:rsidRDefault="00DE7D6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26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A666403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Aktywność na zajęciach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7517A3FF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E7D6C" w:rsidRPr="002D6554" w14:paraId="2272C7AF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A9356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68C3086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3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1D275B06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4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09DBC0B6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E7CBD30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E7D6C" w:rsidRPr="002D6554" w14:paraId="2A4CA58B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357F9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632A54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FFC5D8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F9BF23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</w:t>
            </w:r>
            <w:proofErr w:type="spellStart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learn</w:t>
            </w:r>
            <w:proofErr w:type="spellEnd"/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CA8AF8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E61BB4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59B33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</w:t>
            </w:r>
            <w:proofErr w:type="spellStart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learn</w:t>
            </w:r>
            <w:proofErr w:type="spellEnd"/>
          </w:p>
        </w:tc>
        <w:tc>
          <w:tcPr>
            <w:tcW w:w="8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A3BF49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8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923B2A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890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98A84EB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</w:t>
            </w:r>
            <w:proofErr w:type="spellStart"/>
            <w:r w:rsidRPr="002D655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learn</w:t>
            </w:r>
            <w:proofErr w:type="spellEnd"/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219FEB1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1BE59E74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785C9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54440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C218A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39B324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A1D15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A808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18E7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C3AECC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157EE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B1757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CF486D7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1D78DBF1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9265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906C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D500B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88535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18CDD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5E1E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88980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FD5E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AD058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A28B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CB8ED6A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01746115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A7DA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D22B2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CD802E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B53D5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BEB2B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9B3D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4926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7035DB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CEE94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D71C2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060178E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654B1BD0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D0279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14CBBD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8E06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25F250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DBC8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77718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08F9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014C5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DAF0E4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58064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CF605D8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5FC232DD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6ED6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7F59E6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A8843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E57D5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6252E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46DB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3FDD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CD5F5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CE943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81FF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48F7D2F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70D892DF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62A5E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34291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1877F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F5C88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D956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9CC5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0EE5C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55279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DBF850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D1DA98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1BBE8A4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0F70317B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772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F34D5D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EBD115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10CD6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6517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05FBB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55B6E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16446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60BF0C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9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8E2598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03452A30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E7D6C" w:rsidRPr="002D6554" w14:paraId="0630A52A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84"/>
        </w:trPr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6FE72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C463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1D730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D3D534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6DBB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71129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A260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226CD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8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D73FCB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89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B726DD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F5AB72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33D0205" w14:textId="77777777" w:rsidR="00DE7D6C" w:rsidRPr="002D6554" w:rsidRDefault="00DE7D6C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2D6554">
        <w:rPr>
          <w:b/>
          <w:i/>
          <w:sz w:val="20"/>
          <w:szCs w:val="20"/>
          <w:lang w:val="pl-PL"/>
        </w:rPr>
        <w:t>*niepotrzebne usunąć</w:t>
      </w:r>
    </w:p>
    <w:p w14:paraId="2683316A" w14:textId="77777777" w:rsidR="00DE7D6C" w:rsidRPr="002D6554" w:rsidRDefault="00DE7D6C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DE7D6C" w:rsidRPr="002D6554" w14:paraId="5E593BBF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80CF" w14:textId="77777777" w:rsidR="00DE7D6C" w:rsidRPr="002D6554" w:rsidRDefault="00DE7D6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DE7D6C" w:rsidRPr="002D6554" w14:paraId="40DBAD11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5F138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3BB3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2574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DE7D6C" w:rsidRPr="002D6554" w14:paraId="19FF2EF0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68B3054" w14:textId="77777777" w:rsidR="00DE7D6C" w:rsidRPr="002D6554" w:rsidRDefault="00DE7D6C">
            <w:pPr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E779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1E872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50 % punktów z egzaminu</w:t>
            </w:r>
          </w:p>
        </w:tc>
      </w:tr>
      <w:tr w:rsidR="00DE7D6C" w:rsidRPr="002D6554" w14:paraId="49D3EF8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878A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9020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0518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61 % punktów z egzaminu</w:t>
            </w:r>
          </w:p>
        </w:tc>
      </w:tr>
      <w:tr w:rsidR="00DE7D6C" w:rsidRPr="002D6554" w14:paraId="33493E8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9A958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28CD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2790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71 % punktów z egzaminu</w:t>
            </w:r>
          </w:p>
        </w:tc>
      </w:tr>
      <w:tr w:rsidR="00DE7D6C" w:rsidRPr="002D6554" w14:paraId="5324086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1BEF4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769A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D5C1F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81 % punktów z egzaminu</w:t>
            </w:r>
          </w:p>
        </w:tc>
      </w:tr>
      <w:tr w:rsidR="00DE7D6C" w:rsidRPr="002D6554" w14:paraId="7AC046AE" w14:textId="77777777" w:rsidTr="002D6554">
        <w:trPr>
          <w:trHeight w:val="180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303B4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1D146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6762B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91 % punktów z egzaminu</w:t>
            </w:r>
          </w:p>
        </w:tc>
      </w:tr>
      <w:tr w:rsidR="00DE7D6C" w:rsidRPr="002D6554" w14:paraId="3AACBBF1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D64731A" w14:textId="77777777" w:rsidR="00DE7D6C" w:rsidRPr="002D6554" w:rsidRDefault="00DE7D6C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089E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669FD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50 % punktów z kolokwium zaliczeniowego i aktywność na zajęciach</w:t>
            </w:r>
          </w:p>
        </w:tc>
      </w:tr>
      <w:tr w:rsidR="00DE7D6C" w:rsidRPr="002D6554" w14:paraId="156C7CC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2ECC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1B10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06E19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61 % punktów z kolokwium zaliczeniowego i aktywność na zajęciach</w:t>
            </w:r>
          </w:p>
        </w:tc>
      </w:tr>
      <w:tr w:rsidR="00DE7D6C" w:rsidRPr="002D6554" w14:paraId="7AED39F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C24B3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8E6A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49537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71 % punktów z kolokwium zaliczeniowego i aktywność na zajęciach</w:t>
            </w:r>
          </w:p>
        </w:tc>
      </w:tr>
      <w:tr w:rsidR="00DE7D6C" w:rsidRPr="002D6554" w14:paraId="72D2188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4C005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76830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FAB0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81 % punktów z kolokwium zaliczeniowego i aktywność na zajęciach</w:t>
            </w:r>
          </w:p>
        </w:tc>
      </w:tr>
      <w:tr w:rsidR="00DE7D6C" w:rsidRPr="002D6554" w14:paraId="3D4EC78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34D0F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FE87A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67AB8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91 % punktów z kolokwium zaliczeniowego i aktywność na zajęciach</w:t>
            </w:r>
          </w:p>
        </w:tc>
      </w:tr>
    </w:tbl>
    <w:p w14:paraId="124941FD" w14:textId="77777777" w:rsidR="00DE7D6C" w:rsidRPr="002D6554" w:rsidRDefault="00DE7D6C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1F754660" w14:textId="77777777" w:rsidR="00DE7D6C" w:rsidRPr="002D6554" w:rsidRDefault="00DE7D6C">
      <w:pPr>
        <w:rPr>
          <w:rFonts w:ascii="Times New Roman" w:hAnsi="Times New Roman" w:cs="Times New Roman"/>
          <w:sz w:val="20"/>
          <w:szCs w:val="20"/>
        </w:rPr>
      </w:pPr>
      <w:r w:rsidRPr="002D6554">
        <w:rPr>
          <w:rFonts w:ascii="Times New Roman" w:hAnsi="Times New Roman" w:cs="Times New Roman"/>
          <w:b/>
          <w:sz w:val="20"/>
          <w:szCs w:val="20"/>
        </w:rPr>
        <w:t>5. 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DE7D6C" w:rsidRPr="002D6554" w14:paraId="5C5FD80D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9A4F1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9AA1B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DE7D6C" w:rsidRPr="002D6554" w14:paraId="29626E25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04981" w14:textId="77777777" w:rsidR="00DE7D6C" w:rsidRPr="002D6554" w:rsidRDefault="00DE7D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0D174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5AFFEB9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BBFCC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289BE9C" w14:textId="77777777" w:rsidR="00DE7D6C" w:rsidRPr="002D6554" w:rsidRDefault="00DE7D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DE7D6C" w:rsidRPr="002D6554" w14:paraId="5000065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284481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D8D224" w14:textId="77777777" w:rsidR="00DE7D6C" w:rsidRPr="002D6554" w:rsidRDefault="00B32C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02A1A6" w14:textId="77777777" w:rsidR="00DE7D6C" w:rsidRPr="002D6554" w:rsidRDefault="00B32C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</w:tr>
      <w:tr w:rsidR="00DE7D6C" w:rsidRPr="002D6554" w14:paraId="1ACD89B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10C4E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1E31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4352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E7D6C" w:rsidRPr="002D6554" w14:paraId="1F554C4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80A2A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AD64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618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E7D6C" w:rsidRPr="002D6554" w14:paraId="6AA6290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D4040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6B103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1B12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E7D6C" w:rsidRPr="002D6554" w14:paraId="132B435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38158DA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43A4C1C" w14:textId="77777777" w:rsidR="00DE7D6C" w:rsidRPr="002D6554" w:rsidRDefault="00B32C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B868865" w14:textId="77777777" w:rsidR="00DE7D6C" w:rsidRPr="002D6554" w:rsidRDefault="00B32C63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</w:tr>
      <w:tr w:rsidR="00DE7D6C" w:rsidRPr="002D6554" w14:paraId="58E5290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3205E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DA617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A895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DE7D6C" w:rsidRPr="002D6554" w14:paraId="6C7A9B6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2F323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67581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D65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E7D6C" w:rsidRPr="002D6554" w14:paraId="7359558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6A8B4A8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1275CCA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E1F56F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</w:tr>
      <w:tr w:rsidR="00DE7D6C" w:rsidRPr="002D6554" w14:paraId="0D01E3E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532AF4D" w14:textId="77777777" w:rsidR="00DE7D6C" w:rsidRPr="002D6554" w:rsidRDefault="00DE7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47BEAAC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0E6B02F" w14:textId="77777777" w:rsidR="00DE7D6C" w:rsidRPr="002D6554" w:rsidRDefault="00DE7D6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55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14:paraId="1C90CCD1" w14:textId="77777777" w:rsidR="00DE7D6C" w:rsidRPr="002D6554" w:rsidRDefault="00DE7D6C">
      <w:pPr>
        <w:pStyle w:val="Bodytext31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  <w:r w:rsidRPr="002D6554">
        <w:rPr>
          <w:b/>
          <w:i/>
          <w:sz w:val="20"/>
          <w:szCs w:val="20"/>
          <w:lang w:val="pl-PL"/>
        </w:rPr>
        <w:t>*niepotrzebne usunąć</w:t>
      </w:r>
    </w:p>
    <w:p w14:paraId="7A0E34BB" w14:textId="77777777" w:rsidR="00DE7D6C" w:rsidRPr="002D6554" w:rsidRDefault="00DE7D6C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  <w:lang w:val="pl-PL"/>
        </w:rPr>
      </w:pPr>
    </w:p>
    <w:p w14:paraId="0E09DCBA" w14:textId="77777777" w:rsidR="00DE7D6C" w:rsidRPr="002D6554" w:rsidRDefault="00DE7D6C" w:rsidP="002D6554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2D6554">
        <w:rPr>
          <w:b/>
          <w:i/>
          <w:sz w:val="20"/>
          <w:szCs w:val="20"/>
        </w:rPr>
        <w:t>Przyjmuję do realizacji</w:t>
      </w:r>
      <w:r w:rsidRPr="002D6554">
        <w:rPr>
          <w:i/>
          <w:sz w:val="20"/>
          <w:szCs w:val="20"/>
        </w:rPr>
        <w:t xml:space="preserve">    (data i</w:t>
      </w:r>
      <w:r w:rsidRPr="002D6554">
        <w:rPr>
          <w:i/>
          <w:sz w:val="20"/>
          <w:szCs w:val="20"/>
          <w:lang w:val="pl-PL"/>
        </w:rPr>
        <w:t xml:space="preserve"> czytelne </w:t>
      </w:r>
      <w:r w:rsidRPr="002D6554">
        <w:rPr>
          <w:i/>
          <w:sz w:val="20"/>
          <w:szCs w:val="20"/>
        </w:rPr>
        <w:t xml:space="preserve"> podpisy osób prowadzących przedmiot w danym roku akademickim)</w:t>
      </w:r>
    </w:p>
    <w:p w14:paraId="2B65898A" w14:textId="77777777" w:rsidR="00DE7D6C" w:rsidRPr="002D6554" w:rsidRDefault="00DE7D6C" w:rsidP="00B32C63">
      <w:pPr>
        <w:pStyle w:val="Bodytext31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715A2EEC" w14:textId="77777777" w:rsidR="00DE7D6C" w:rsidRPr="002D6554" w:rsidRDefault="00DE7D6C" w:rsidP="00B32C63">
      <w:pPr>
        <w:pStyle w:val="Bodytext31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2D655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DE7D6C" w:rsidRPr="002D6554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ievitOT-Medium">
    <w:charset w:val="EE"/>
    <w:family w:val="swiss"/>
    <w:pitch w:val="default"/>
  </w:font>
  <w:font w:name="KievitOT-Bold"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Sans">
    <w:charset w:val="00"/>
    <w:family w:val="swiss"/>
    <w:pitch w:val="default"/>
  </w:font>
  <w:font w:name="GillSans-Bold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C63"/>
    <w:rsid w:val="002D6554"/>
    <w:rsid w:val="00B32C63"/>
    <w:rsid w:val="00B91A8D"/>
    <w:rsid w:val="00C854CB"/>
    <w:rsid w:val="00D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09F34D"/>
  <w15:chartTrackingRefBased/>
  <w15:docId w15:val="{904EE048-E9D9-48BD-A090-EB5FC579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val="pl"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sz w:val="20"/>
      <w:szCs w:val="20"/>
    </w:rPr>
  </w:style>
  <w:style w:type="character" w:customStyle="1" w:styleId="WW8Num2z1">
    <w:name w:val="WW8Num2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3z0">
    <w:name w:val="WW8Num3z0"/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4z1">
    <w:name w:val="WW8Num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5z0">
    <w:name w:val="WW8Num5z0"/>
  </w:style>
  <w:style w:type="character" w:customStyle="1" w:styleId="WW8Num5z1">
    <w:name w:val="WW8Num5z1"/>
    <w:rPr>
      <w:color w:val="00000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color w:val="000000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00000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  <w:rPr>
      <w:color w:val="00000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color w:val="000000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00000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1995-11-21T16:41:00Z</cp:lastPrinted>
  <dcterms:created xsi:type="dcterms:W3CDTF">2021-08-27T16:18:00Z</dcterms:created>
  <dcterms:modified xsi:type="dcterms:W3CDTF">2021-08-27T16:18:00Z</dcterms:modified>
</cp:coreProperties>
</file>