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BA51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p w14:paraId="1BA6E0AF" w14:textId="72F99DF3" w:rsidR="00FC0149" w:rsidRDefault="00723589" w:rsidP="00197E29">
      <w:pPr>
        <w:tabs>
          <w:tab w:val="center" w:pos="5025"/>
        </w:tabs>
        <w:spacing w:after="0" w:line="360" w:lineRule="auto"/>
        <w:ind w:left="0" w:firstLine="0"/>
        <w:jc w:val="left"/>
      </w:pPr>
      <w:r>
        <w:rPr>
          <w:rFonts w:ascii="Calibri" w:eastAsia="Calibri" w:hAnsi="Calibri" w:cs="Calibri"/>
          <w:b/>
        </w:rPr>
        <w:tab/>
      </w:r>
      <w:r>
        <w:rPr>
          <w:rFonts w:ascii="Arial" w:eastAsia="Arial" w:hAnsi="Arial" w:cs="Arial"/>
          <w:b/>
        </w:rPr>
        <w:t xml:space="preserve">   </w:t>
      </w:r>
    </w:p>
    <w:p w14:paraId="4D61485F" w14:textId="281C8507" w:rsidR="00FC0149" w:rsidRDefault="00723589" w:rsidP="00DE377A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 </w:t>
      </w:r>
    </w:p>
    <w:p w14:paraId="2C438467" w14:textId="395B96F1" w:rsidR="00DE377A" w:rsidRPr="00DE377A" w:rsidRDefault="00DE377A" w:rsidP="00DE377A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>
        <w:rPr>
          <w:rFonts w:eastAsia="Calibri"/>
          <w:b/>
          <w:bCs/>
          <w:color w:val="auto"/>
          <w:sz w:val="28"/>
          <w:szCs w:val="28"/>
          <w:lang w:eastAsia="en-US"/>
        </w:rPr>
        <w:t>P</w:t>
      </w:r>
      <w:r w:rsidRPr="00DE377A">
        <w:rPr>
          <w:rFonts w:eastAsia="Calibri"/>
          <w:b/>
          <w:bCs/>
          <w:color w:val="auto"/>
          <w:sz w:val="28"/>
          <w:szCs w:val="28"/>
          <w:lang w:eastAsia="en-US"/>
        </w:rPr>
        <w:t>ROCEDURA HOSPITACJI ZAJĘĆ</w:t>
      </w:r>
    </w:p>
    <w:p w14:paraId="353B1B9D" w14:textId="77777777" w:rsidR="00DE377A" w:rsidRPr="00DE377A" w:rsidRDefault="00DE377A" w:rsidP="00DE377A">
      <w:pPr>
        <w:autoSpaceDE w:val="0"/>
        <w:autoSpaceDN w:val="0"/>
        <w:adjustRightInd w:val="0"/>
        <w:spacing w:after="0" w:line="360" w:lineRule="auto"/>
        <w:ind w:left="0" w:firstLine="0"/>
        <w:rPr>
          <w:rFonts w:eastAsia="Calibri"/>
          <w:b/>
          <w:bCs/>
          <w:color w:val="auto"/>
          <w:sz w:val="28"/>
          <w:szCs w:val="28"/>
          <w:lang w:eastAsia="en-US"/>
        </w:rPr>
      </w:pPr>
    </w:p>
    <w:p w14:paraId="379F38B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1. Podstawy prawne: </w:t>
      </w:r>
    </w:p>
    <w:p w14:paraId="724FA6C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74BE52D8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>1.1. Regulacje zewnętrzne:</w:t>
      </w:r>
    </w:p>
    <w:p w14:paraId="447D22FA" w14:textId="53B29FC9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 Ustawa z dnia 20 lipca 2018 roku Prawo o szkolnictwie wyższym i nauce (tj.</w:t>
      </w:r>
      <w:r w:rsidR="009540BE" w:rsidRPr="009540BE">
        <w:t xml:space="preserve"> </w:t>
      </w:r>
      <w:r w:rsidR="009540BE" w:rsidRPr="009540BE">
        <w:rPr>
          <w:rFonts w:eastAsia="Calibri"/>
          <w:color w:val="auto"/>
          <w:sz w:val="24"/>
          <w:szCs w:val="24"/>
          <w:lang w:eastAsia="en-US"/>
        </w:rPr>
        <w:t xml:space="preserve">Dz.U. 2022 poz. 574 z </w:t>
      </w:r>
      <w:proofErr w:type="spellStart"/>
      <w:r w:rsidR="009540BE" w:rsidRPr="009540BE">
        <w:rPr>
          <w:rFonts w:eastAsia="Calibri"/>
          <w:color w:val="auto"/>
          <w:sz w:val="24"/>
          <w:szCs w:val="24"/>
          <w:lang w:eastAsia="en-US"/>
        </w:rPr>
        <w:t>p</w:t>
      </w:r>
      <w:r w:rsidR="009540BE">
        <w:rPr>
          <w:rFonts w:eastAsia="Calibri"/>
          <w:color w:val="auto"/>
          <w:sz w:val="24"/>
          <w:szCs w:val="24"/>
          <w:lang w:eastAsia="en-US"/>
        </w:rPr>
        <w:t>óź</w:t>
      </w:r>
      <w:r w:rsidR="009540BE" w:rsidRPr="009540BE">
        <w:rPr>
          <w:rFonts w:eastAsia="Calibri"/>
          <w:color w:val="auto"/>
          <w:sz w:val="24"/>
          <w:szCs w:val="24"/>
          <w:lang w:eastAsia="en-US"/>
        </w:rPr>
        <w:t>n</w:t>
      </w:r>
      <w:proofErr w:type="spellEnd"/>
      <w:r w:rsidR="009540BE" w:rsidRPr="009540BE">
        <w:rPr>
          <w:rFonts w:eastAsia="Calibri"/>
          <w:color w:val="auto"/>
          <w:sz w:val="24"/>
          <w:szCs w:val="24"/>
          <w:lang w:eastAsia="en-US"/>
        </w:rPr>
        <w:t xml:space="preserve"> zm.</w:t>
      </w:r>
      <w:r w:rsidR="009540BE">
        <w:rPr>
          <w:rFonts w:eastAsia="Calibri"/>
          <w:color w:val="auto"/>
          <w:sz w:val="24"/>
          <w:szCs w:val="24"/>
          <w:lang w:eastAsia="en-US"/>
        </w:rPr>
        <w:t>)</w:t>
      </w:r>
      <w:r w:rsidR="009540BE" w:rsidRPr="009540BE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DE377A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p w14:paraId="0FB3AA10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1.2. Regulacje wewnętrzne:</w:t>
      </w:r>
    </w:p>
    <w:p w14:paraId="7A8FE81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strike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 a) Uchwała Nr 245/2019 (z </w:t>
      </w:r>
      <w:proofErr w:type="spellStart"/>
      <w:r w:rsidRPr="00DE377A">
        <w:rPr>
          <w:rFonts w:eastAsia="Calibri"/>
          <w:color w:val="auto"/>
          <w:sz w:val="24"/>
          <w:szCs w:val="24"/>
          <w:lang w:eastAsia="en-US"/>
        </w:rPr>
        <w:t>póź</w:t>
      </w:r>
      <w:proofErr w:type="spellEnd"/>
      <w:r w:rsidRPr="00DE377A">
        <w:rPr>
          <w:rFonts w:eastAsia="Calibri"/>
          <w:color w:val="auto"/>
          <w:sz w:val="24"/>
          <w:szCs w:val="24"/>
          <w:lang w:eastAsia="en-US"/>
        </w:rPr>
        <w:t xml:space="preserve">. zm.) Senatu Uniwersytetu Jana Kochanowskiego w Kielcach z dnia 31 października 2019 roku w sprawie Uczelnianego Systemu Zapewniania Jakości Kształcenia </w:t>
      </w:r>
    </w:p>
    <w:p w14:paraId="7DC80170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b) Zarządzenie Nr 113/2019 Rektora Uniwersytetu Jana Kochanowskiego w Kielcach z dnia 4 listopada 2019 r. w sprawie określenia szczegółowych zadań Uniwersyteckiej Komisji ds. Kształcenia, wydziałowych komisji ds. kształcenia/komisji ds. kształcenia w filiach oraz zespołów działających na poziomie uczelni i wydziałów/filii w ramach Wewnętrznego Systemu Zapewniania Jakości Kształcenia:</w:t>
      </w:r>
    </w:p>
    <w:p w14:paraId="7CEC175A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c) Zarządzenie Nr 1/2020 Rektora Uniwersytetu Jana Kochanowskiego w Kielcach z dnia 8 stycznia 2020 r. w sprawie kryteriów oraz trybu przeprowadzania oceny okresowej nauczycieli akademickich zatrudnionych w Uniwersytecie Jana Kochanowskiego w Kielcach.</w:t>
      </w:r>
    </w:p>
    <w:p w14:paraId="0848C6AB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AFA420B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 2. Cel i przedmiot procedury </w:t>
      </w:r>
    </w:p>
    <w:p w14:paraId="1DC49B7B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1A8D7E5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Celem i przedmiotem procedury hospitacji zajęć dydaktycznych jest. dokonanie analizy podejmowanych działań dydaktycznych, służących wsparciu i doskonalenia warsztatu dydaktycznego nauczycieli akademickich, wynikających z dbałości o jakość i wysoki poziom kształcenia. Hospitacja ma również charakter wspomagająco-doradczy i jest uwzględniana przy okresowej ocenie pracownika będącego nauczycielem akademickim.</w:t>
      </w:r>
    </w:p>
    <w:p w14:paraId="4134ECCE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266D77D3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3. Podmiot procedury </w:t>
      </w:r>
    </w:p>
    <w:p w14:paraId="509A9D16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Hospitacji podlegają nauczyciele akademiccy i inne osoby prowadzące zajęcia w ramach umów cywilno-prawnych.</w:t>
      </w:r>
    </w:p>
    <w:p w14:paraId="5689411D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A93D37E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color w:val="auto"/>
          <w:sz w:val="24"/>
          <w:szCs w:val="24"/>
          <w:lang w:eastAsia="en-US"/>
        </w:rPr>
        <w:t xml:space="preserve">4. Definicje: </w:t>
      </w:r>
    </w:p>
    <w:p w14:paraId="4425806F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DBCFF3C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>4.1. Hospitacja</w:t>
      </w:r>
      <w:r w:rsidRPr="00DE377A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r w:rsidRPr="00DE377A">
        <w:rPr>
          <w:rFonts w:eastAsia="Calibri"/>
          <w:color w:val="auto"/>
          <w:sz w:val="24"/>
          <w:szCs w:val="24"/>
          <w:lang w:eastAsia="en-US"/>
        </w:rPr>
        <w:t xml:space="preserve">– działanie związane z bezpośrednią obserwacją realizacji zajęć dydaktycznych w celu ich analizy, oceny, sformułowania wniosków służących poprawie jakości kształcenia. </w:t>
      </w:r>
    </w:p>
    <w:p w14:paraId="069883A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>4.2. Zajęcia</w:t>
      </w:r>
      <w:r w:rsidRPr="00DE377A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 </w:t>
      </w:r>
      <w:r w:rsidRPr="00DE377A">
        <w:rPr>
          <w:rFonts w:eastAsia="Calibri"/>
          <w:color w:val="auto"/>
          <w:sz w:val="24"/>
          <w:szCs w:val="24"/>
          <w:lang w:eastAsia="en-US"/>
        </w:rPr>
        <w:t xml:space="preserve">– wszystkie formy zajęć określone uchwałą Senatu UJK. </w:t>
      </w:r>
    </w:p>
    <w:p w14:paraId="23FE8172" w14:textId="3665916F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718927BD" w14:textId="35C66463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17060501" w14:textId="5CFAC570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1B753DDF" w14:textId="7BD341DD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7292C1C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16212BB8" w14:textId="77777777" w:rsidR="009540BE" w:rsidRDefault="009540BE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75B8B09A" w14:textId="06A8D5DD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5. Odpowiedzialność </w:t>
      </w:r>
    </w:p>
    <w:p w14:paraId="43BCA07C" w14:textId="77777777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68B94754" w14:textId="69282266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5.1. Dyrektor Instytutu / Kierownik Katedry: </w:t>
      </w:r>
    </w:p>
    <w:p w14:paraId="26F245EC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3771317F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Przygotowanie harmonogramu hospitacji zajęć na dany rok akademicki, </w:t>
      </w:r>
    </w:p>
    <w:p w14:paraId="0C84A8E9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Wskazanie osób przeprowadzających hospitacje w danym roku akademickim, </w:t>
      </w:r>
    </w:p>
    <w:p w14:paraId="5850A8F7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Poinformowanie pracowników prowadzących zajęcia o planowanej hospitacji zajęć,</w:t>
      </w:r>
    </w:p>
    <w:p w14:paraId="296F0005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Prowadzenie rejestru hospitacji zajęć, </w:t>
      </w:r>
    </w:p>
    <w:p w14:paraId="22609610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Opracowanie sprawozdania z przeprowadzonych hospitacji zajęć w danym roku akademickim,</w:t>
      </w:r>
    </w:p>
    <w:p w14:paraId="6E6999E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Przekazanie sprawozdania WKK.</w:t>
      </w:r>
    </w:p>
    <w:p w14:paraId="64425F0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144723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5.2. Osoby przeprowadzające hospitacje: </w:t>
      </w:r>
    </w:p>
    <w:p w14:paraId="19DED704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14EB73EC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Przeprowadzenie oceny hospitowanych zajęć, </w:t>
      </w:r>
    </w:p>
    <w:p w14:paraId="27CAD271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Przedstawienie zaleceń w arkuszu hospitacji zajęć dydaktycznych.</w:t>
      </w:r>
    </w:p>
    <w:p w14:paraId="2AF80B40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08D453B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5.3. Dziekan: </w:t>
      </w:r>
    </w:p>
    <w:p w14:paraId="549B850A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14:paraId="6D4BC55E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Zatwierdzenie harmonogramu hospitacji zajęć na wydziale na dany rok akademicki, </w:t>
      </w:r>
    </w:p>
    <w:p w14:paraId="0EDFA734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Zatwierdzenie arkusza hospitowanych zajęć. </w:t>
      </w:r>
    </w:p>
    <w:p w14:paraId="351E39B4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strike/>
          <w:color w:val="auto"/>
          <w:sz w:val="24"/>
          <w:szCs w:val="24"/>
          <w:lang w:eastAsia="en-US"/>
        </w:rPr>
      </w:pPr>
    </w:p>
    <w:p w14:paraId="639870A0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>5.4. Przewodniczący WKK</w:t>
      </w:r>
    </w:p>
    <w:p w14:paraId="6A2599D7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3F8BC6A4" w14:textId="77777777" w:rsidR="00DE377A" w:rsidRPr="00DE377A" w:rsidRDefault="00DE377A" w:rsidP="00DE377A">
      <w:pPr>
        <w:autoSpaceDE w:val="0"/>
        <w:autoSpaceDN w:val="0"/>
        <w:adjustRightInd w:val="0"/>
        <w:spacing w:after="17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Uwzględnianie wyników hospitacji w sprawozdaniu rocznym WKK oraz wykorzystanie ich w celu doskonalenia systemu jakości kształcenia na wydziale.</w:t>
      </w:r>
    </w:p>
    <w:p w14:paraId="70504CE1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53A242A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color w:val="auto"/>
          <w:sz w:val="24"/>
          <w:szCs w:val="24"/>
          <w:lang w:eastAsia="en-US"/>
        </w:rPr>
        <w:t xml:space="preserve">6. Sposób postępowania </w:t>
      </w:r>
    </w:p>
    <w:p w14:paraId="12E3141A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</w:p>
    <w:p w14:paraId="2C86D55B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6.1. Hospitacje prowadzi się w siedzibie Uczelni. W przypadku realizacji zajęć z wykorzystaniem metod i technik na odległość, hospitacje przeprowadza się w formie zdalnej.</w:t>
      </w:r>
    </w:p>
    <w:p w14:paraId="4BB3C878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6.2. Dyrektor instytutu/kierownik katedry na początku każdego roku akademickiego określa w podlegającej mu jednostce organizacyjnej terminy hospitacji zajęć, obejmujące zajęcia dydaktyczne prowadzone w Uczelni przez nauczycieli akademickich zatrudnionych w oparciu o umowy o pracę oraz umowy cywilno-prawne. </w:t>
      </w:r>
    </w:p>
    <w:p w14:paraId="4B1E773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6.3. Dyrektor instytutu/kierownik katedry wskazuje osoby przeprowadzające hospitacje w danym roku akademickim. Hospitacje mogą być prowadzone przez: dyrektora, wicedyrektora instytutu, kierownika i zastępcę kierownika katedry, lub inną osobę wyznaczoną z zastrzeżeniem, że hospitacje może prowadzić osoba posiadająca taki sam lub wyższy tytuł zawodowy / stopień naukowy, reprezentująca tę samą dyscyplinę co osoba hospitowana.</w:t>
      </w:r>
    </w:p>
    <w:p w14:paraId="21D5A9C8" w14:textId="77777777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6.4. W przypadku zajęć prowadzonych przez pracowników z jednostek międzywydziałowych (zajęcia z lektoratów języków obcych i wychowania fizycznego) hospitację przeprowadza kierownik jednostki międzywydziałowej, zastępca kierownika lub inna osoba wyznaczona z zastrzeżeniem, że hospitacje </w:t>
      </w:r>
    </w:p>
    <w:p w14:paraId="380826D7" w14:textId="77777777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08B50B24" w14:textId="77777777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AD047BA" w14:textId="2BC6E7BD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może prowadzić osoba posiadająca taki sam lub wyższy tytuł zawodowy / stopień naukowy, reprezentująca tę samą dyscyplinę co osoba hospitowana.</w:t>
      </w:r>
    </w:p>
    <w:p w14:paraId="535CA71A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6.5. Hospitacje zajęć dydaktycznych pracowników zatrudnionych na umowę o pracę powinny być prowadzone co najmniej raz w cyklu oceny nauczyciela, a osób zatrudnionych na umowy cywilno-prawne – w każdym roku akademickim. Jeżeli osoba zatrudniona w ramach umowy cywilno-prawnej prowadzi dane zajęcia przez okres co najmniej 4 lat – hospitacje przeprowadza się co dwa lata. W przypadku prowadzenia więcej niż jednych zajęć przez pracownika, hospitacji podlegają jedne zajęcia wskazane w harmonogramie przez dyrektora instytutu/kierownika katedry. </w:t>
      </w:r>
    </w:p>
    <w:p w14:paraId="2483661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6.6. Dodatkowe hospitacje zajęć mogą zostać przeprowadzone w następujących przypadkach: </w:t>
      </w:r>
    </w:p>
    <w:p w14:paraId="5FF04B6F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na wniosek dziekana, dyrektora instytutu, kierownika katedry, </w:t>
      </w:r>
    </w:p>
    <w:p w14:paraId="208ABB51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na wniosek uniwersyteckiej lub wydziałowej komisji ds. kształcenia, kierunkowego zespołu ds. jakości kształcenia,</w:t>
      </w:r>
    </w:p>
    <w:p w14:paraId="0540CBAD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negatywnej oceny ankietyzacji zajęć, </w:t>
      </w:r>
    </w:p>
    <w:p w14:paraId="21D256A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- na wniosek osoby hospitowanej (w przypadku, gdy nie zgadza się z uzyskaną oceną),</w:t>
      </w:r>
    </w:p>
    <w:p w14:paraId="1D5253D4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- na wniosek studentów. </w:t>
      </w:r>
    </w:p>
    <w:p w14:paraId="7A66B0B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6.7. W przypadku dodatkowych hospitacji powinny one być przeprowadzone przez komisję minimum dwuosobową, w skład której będzie wchodzić przynajmniej jedna osoba posiadająca taki sam lub wyższy tytuł zawodowy / stopień naukowy, reprezentująca tę samą dyscyplinę co osoba hospitowana, z zastrzeżeniem, że dodatkowej hospitacji nie może przeprowadzić osoba, która przeprowadzała pierwszą hospitację. O składzie komisji decyduje dziekan. Dodatkowe hospitacje powinny być uwzględnione jako aneks do harmonogramu hospitacji na dany rok akademicki. W przypadku uzyskania negatywnej oceny w dodatkowej hospitacji – staje się ona ostateczną.</w:t>
      </w:r>
    </w:p>
    <w:p w14:paraId="509698B3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6.8. W przypadku: </w:t>
      </w:r>
    </w:p>
    <w:p w14:paraId="3C6CEFA8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a) negatywnego wyniku hospitacji zajęć, podlegają one obowiązkowej hospitacji w następnym roku akademickim (nie wcześniej niż po upływie 12 miesięcy), </w:t>
      </w:r>
    </w:p>
    <w:p w14:paraId="3A32D7B3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b) braku możliwości odbycia hospitacji zgodnie z zatwierdzonym harmonogramem należy wyznaczyć inną datę ich przeprowadzenia i fakt ten odnotować w sprawozdaniu rocznym. </w:t>
      </w:r>
    </w:p>
    <w:p w14:paraId="4B89B56F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6.9. Dziekan zatwierdza przedstawiony przez dyrektora instytutu/kierownika katedry harmonogram przeprowadzenia hospitacji zajęć na poszczególnych kierunkach studiów prowadzonych na wydziale. Po zatwierdzeniu harmonogramu dyrektor instytutu/kierownik katedry informuje pracownika prowadzącego zajęcia o planowanej hospitacji zajęć co najmniej na 2 tygodnie przed planowaną hospitacją. Osoba prowadząca hospitowane zajęcia powinna być poinformowana o wynikach hospitacji zajęć w ciągu miesiąca od jej zakończenia. </w:t>
      </w:r>
    </w:p>
    <w:p w14:paraId="7D02412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6.10. Niezbędne elementy hospitacji zajęć obejmują: </w:t>
      </w:r>
    </w:p>
    <w:p w14:paraId="5A899F13" w14:textId="77777777" w:rsidR="00DE377A" w:rsidRPr="00DE377A" w:rsidRDefault="00DE377A" w:rsidP="00DE377A">
      <w:pPr>
        <w:autoSpaceDE w:val="0"/>
        <w:autoSpaceDN w:val="0"/>
        <w:adjustRightInd w:val="0"/>
        <w:spacing w:after="12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1) konstrukcję prowadzonych zajęć, </w:t>
      </w:r>
    </w:p>
    <w:p w14:paraId="6CA88121" w14:textId="77777777" w:rsidR="00DE377A" w:rsidRPr="00DE377A" w:rsidRDefault="00DE377A" w:rsidP="00DE377A">
      <w:pPr>
        <w:autoSpaceDE w:val="0"/>
        <w:autoSpaceDN w:val="0"/>
        <w:adjustRightInd w:val="0"/>
        <w:spacing w:after="12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2) ocenę treści merytorycznych zajęć, </w:t>
      </w:r>
    </w:p>
    <w:p w14:paraId="176EB80A" w14:textId="77777777" w:rsidR="00DE377A" w:rsidRPr="00DE377A" w:rsidRDefault="00DE377A" w:rsidP="00DE377A">
      <w:pPr>
        <w:autoSpaceDE w:val="0"/>
        <w:autoSpaceDN w:val="0"/>
        <w:adjustRightInd w:val="0"/>
        <w:spacing w:after="12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3) aktywizowanie studentów w czasie zajęć, </w:t>
      </w:r>
    </w:p>
    <w:p w14:paraId="0D972496" w14:textId="77777777" w:rsidR="00DE377A" w:rsidRPr="00DE377A" w:rsidRDefault="00DE377A" w:rsidP="00DE377A">
      <w:pPr>
        <w:autoSpaceDE w:val="0"/>
        <w:autoSpaceDN w:val="0"/>
        <w:adjustRightInd w:val="0"/>
        <w:spacing w:after="12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4) łączenie teorii z praktyką / łączenie treści kształcenia z wynikami działalności naukowej,</w:t>
      </w:r>
    </w:p>
    <w:p w14:paraId="7A6356DF" w14:textId="77777777" w:rsidR="00DE377A" w:rsidRPr="00DE377A" w:rsidRDefault="00DE377A" w:rsidP="00DE377A">
      <w:pPr>
        <w:autoSpaceDE w:val="0"/>
        <w:autoSpaceDN w:val="0"/>
        <w:adjustRightInd w:val="0"/>
        <w:spacing w:after="12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5) zastosowanie właściwych metod nauczania, form pracy i środków dydaktycznych (w tym audiowizualnych, w przypadku możliwości ich zastosowania), </w:t>
      </w:r>
    </w:p>
    <w:p w14:paraId="500894AF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6) zgodność prowadzonych zajęć z kartą przedmiotu. </w:t>
      </w:r>
    </w:p>
    <w:p w14:paraId="537B406A" w14:textId="77777777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    </w:t>
      </w:r>
    </w:p>
    <w:p w14:paraId="02F62E51" w14:textId="77777777" w:rsid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9017D41" w14:textId="77777777" w:rsidR="009540BE" w:rsidRDefault="009540BE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i/>
          <w:iCs/>
          <w:color w:val="auto"/>
          <w:sz w:val="24"/>
          <w:szCs w:val="24"/>
          <w:lang w:eastAsia="en-US"/>
        </w:rPr>
      </w:pPr>
    </w:p>
    <w:p w14:paraId="743CD829" w14:textId="119700AC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i/>
          <w:iCs/>
          <w:color w:val="auto"/>
          <w:sz w:val="24"/>
          <w:szCs w:val="24"/>
          <w:lang w:eastAsia="en-US"/>
        </w:rPr>
      </w:pPr>
      <w:r w:rsidRPr="00DE377A">
        <w:rPr>
          <w:rFonts w:eastAsia="Calibri"/>
          <w:i/>
          <w:iCs/>
          <w:color w:val="auto"/>
          <w:sz w:val="24"/>
          <w:szCs w:val="24"/>
          <w:lang w:eastAsia="en-US"/>
        </w:rPr>
        <w:t>Szczegółowy zakres oceny hospitowanych zajęć określa Arkusz hospitacji zajęć dydaktycznych (załącznik nr 1 do procedury).</w:t>
      </w:r>
    </w:p>
    <w:p w14:paraId="5D3D8DE3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1D79140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6.11. Ocena hospitowanych zajęć powinna zawierać zalecenia w zakresie jakości prowadzonych zajęć dla osoby prowadzącej hospitowane zajęcia, które służyłyby w przyszłości poprawie jakości kształcenia. </w:t>
      </w:r>
    </w:p>
    <w:p w14:paraId="490162B3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6.12. Osoba prowadząca hospitowane zajęcia ma prawo wyrazić swoje uwagi co do oceny zajęć prowadzonych przez nią, które zostaną zapisane w arkuszu hospitacji. </w:t>
      </w:r>
    </w:p>
    <w:p w14:paraId="55343BED" w14:textId="77777777" w:rsidR="00DE377A" w:rsidRPr="00DE377A" w:rsidRDefault="00DE377A" w:rsidP="00DE377A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6.13.Arkusz hospitacji zajęć dydaktycznych powinien zostać podpisany przez osobę prowadzącą hospitowane zajęcia i osobę/komisję hospitującą oraz zatwierdzony przez dziekana. W przypadku odmowy podpisania arkusza hospitacji przez osobę hospitowaną w arkuszu zamieszcza się wzmiankę o odmowie wskazując przyczyny tej odmowy.</w:t>
      </w:r>
    </w:p>
    <w:p w14:paraId="4FEBD734" w14:textId="77777777" w:rsidR="00DE377A" w:rsidRPr="00DE377A" w:rsidRDefault="00DE377A" w:rsidP="00DE377A">
      <w:pPr>
        <w:spacing w:after="20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6.14. Po zakończeniu hospitacji zajęć w danym roku akademickim dyrektor instytutu/kierownik katedry przygotowuje sprawozdanie i przekazuje Wydziałowej Komisji ds. Kształcenia. Wyniki hospitacji są uwzględniane w sprawozdaniu rocznym Wydziałowej Komisji ds. Kształcenia.</w:t>
      </w:r>
    </w:p>
    <w:p w14:paraId="25ABB325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6.15. Dziekan wykorzystuje wyniki hospitacji zajęć w celu doskonalenia jakości kształcenia na wydziale. </w:t>
      </w:r>
    </w:p>
    <w:p w14:paraId="47045055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6.16. Wyniki hospitacji zajęć prowadzonych przez pracowników jednostek międzywydziałowych są przekazywane do wiadomości dziekana i dyrektora instytutu/kierownika katedry. </w:t>
      </w:r>
    </w:p>
    <w:p w14:paraId="0B8AA812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615E7030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7. Procedury powiązane z przedmiotem i zakresem procedury: </w:t>
      </w:r>
    </w:p>
    <w:p w14:paraId="7F02BD5F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7.1. Procedura osiągania zakładanych efektów uczenia się (WSZJK-W/2).</w:t>
      </w:r>
    </w:p>
    <w:p w14:paraId="2727E0D8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 xml:space="preserve">7.2. Procedura oceny funkcjonowania Wewnętrznego Systemu Zapewniania Jakości Kształcenia (WSZJK-W/3). </w:t>
      </w:r>
    </w:p>
    <w:p w14:paraId="3FE997B5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color w:val="auto"/>
          <w:sz w:val="24"/>
          <w:szCs w:val="24"/>
          <w:lang w:eastAsia="en-US"/>
        </w:rPr>
        <w:t>7.3. Procedura hospitacji zajęć (WSZJK-W/7).</w:t>
      </w:r>
    </w:p>
    <w:p w14:paraId="7F6DE16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</w:p>
    <w:p w14:paraId="356D26C7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8. Załączniki: </w:t>
      </w:r>
    </w:p>
    <w:p w14:paraId="37756B99" w14:textId="77777777" w:rsidR="00DE377A" w:rsidRPr="00DE377A" w:rsidRDefault="00DE377A" w:rsidP="00DE377A">
      <w:pPr>
        <w:autoSpaceDE w:val="0"/>
        <w:autoSpaceDN w:val="0"/>
        <w:adjustRightInd w:val="0"/>
        <w:spacing w:after="0" w:line="276" w:lineRule="auto"/>
        <w:ind w:left="0" w:firstLine="0"/>
        <w:rPr>
          <w:rFonts w:eastAsia="Calibri"/>
          <w:color w:val="auto"/>
          <w:sz w:val="24"/>
          <w:szCs w:val="24"/>
          <w:lang w:eastAsia="en-US"/>
        </w:rPr>
      </w:pPr>
      <w:r w:rsidRPr="00DE377A">
        <w:rPr>
          <w:rFonts w:eastAsia="Calibri"/>
          <w:i/>
          <w:iCs/>
          <w:color w:val="auto"/>
          <w:sz w:val="24"/>
          <w:szCs w:val="24"/>
          <w:lang w:eastAsia="en-US"/>
        </w:rPr>
        <w:t xml:space="preserve">Załącznik nr 1. Arkusz hospitacji zajęć dydaktycznych. </w:t>
      </w:r>
    </w:p>
    <w:p w14:paraId="28223C41" w14:textId="77777777" w:rsidR="00FC0149" w:rsidRDefault="00723589" w:rsidP="00197E29">
      <w:pPr>
        <w:spacing w:after="0" w:line="360" w:lineRule="auto"/>
        <w:ind w:left="0" w:right="288" w:firstLine="0"/>
        <w:jc w:val="center"/>
      </w:pPr>
      <w:r>
        <w:rPr>
          <w:b/>
          <w:sz w:val="24"/>
        </w:rPr>
        <w:t xml:space="preserve"> </w:t>
      </w:r>
    </w:p>
    <w:sectPr w:rsidR="00FC014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434" w:right="785" w:bottom="1263" w:left="1133" w:header="708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F963" w14:textId="77777777" w:rsidR="009279B5" w:rsidRDefault="009279B5">
      <w:pPr>
        <w:spacing w:after="0" w:line="240" w:lineRule="auto"/>
      </w:pPr>
      <w:r>
        <w:separator/>
      </w:r>
    </w:p>
  </w:endnote>
  <w:endnote w:type="continuationSeparator" w:id="0">
    <w:p w14:paraId="595894CD" w14:textId="77777777" w:rsidR="009279B5" w:rsidRDefault="0092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D203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11B96B5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8612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DE62DA4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AEA0" w14:textId="77777777" w:rsidR="00FC0149" w:rsidRDefault="00723589">
    <w:pPr>
      <w:spacing w:after="0"/>
      <w:ind w:left="0" w:right="34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28DE506" w14:textId="77777777" w:rsidR="00FC0149" w:rsidRDefault="00723589">
    <w:pPr>
      <w:spacing w:after="0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4BF25" w14:textId="77777777" w:rsidR="009279B5" w:rsidRDefault="009279B5">
      <w:pPr>
        <w:spacing w:after="0" w:line="240" w:lineRule="auto"/>
      </w:pPr>
      <w:r>
        <w:separator/>
      </w:r>
    </w:p>
  </w:footnote>
  <w:footnote w:type="continuationSeparator" w:id="0">
    <w:p w14:paraId="2FB31450" w14:textId="77777777" w:rsidR="009279B5" w:rsidRDefault="0092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62DA" w14:textId="77777777" w:rsidR="00DE377A" w:rsidRDefault="00DE377A" w:rsidP="00DE377A">
    <w:pPr>
      <w:spacing w:after="0" w:line="360" w:lineRule="auto"/>
      <w:ind w:left="0" w:firstLine="0"/>
      <w:jc w:val="right"/>
    </w:pPr>
    <w:r>
      <w:rPr>
        <w:rFonts w:ascii="Calibri" w:eastAsia="Calibri" w:hAnsi="Calibri" w:cs="Calibri"/>
        <w:b/>
      </w:rPr>
      <w:t xml:space="preserve">      </w:t>
    </w:r>
    <w:r>
      <w:rPr>
        <w:rFonts w:ascii="Calibri" w:eastAsia="Calibri" w:hAnsi="Calibri" w:cs="Calibri"/>
      </w:rPr>
      <w:t xml:space="preserve"> </w:t>
    </w:r>
  </w:p>
  <w:p w14:paraId="73CCEE83" w14:textId="6BC9645F" w:rsidR="00DE377A" w:rsidRDefault="00DE377A" w:rsidP="00DE377A">
    <w:pPr>
      <w:pStyle w:val="Nagwek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96F5B3" wp14:editId="6D5CBE7F">
              <wp:simplePos x="0" y="0"/>
              <wp:positionH relativeFrom="column">
                <wp:posOffset>-92252</wp:posOffset>
              </wp:positionH>
              <wp:positionV relativeFrom="paragraph">
                <wp:posOffset>-82381</wp:posOffset>
              </wp:positionV>
              <wp:extent cx="6400801" cy="255527"/>
              <wp:effectExtent l="0" t="0" r="0" b="0"/>
              <wp:wrapNone/>
              <wp:docPr id="7806" name="Group 78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1" cy="255527"/>
                        <a:chOff x="0" y="0"/>
                        <a:chExt cx="6400801" cy="255527"/>
                      </a:xfrm>
                    </wpg:grpSpPr>
                    <pic:pic xmlns:pic="http://schemas.openxmlformats.org/drawingml/2006/picture">
                      <pic:nvPicPr>
                        <pic:cNvPr id="122" name="Picture 1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55880" y="0"/>
                          <a:ext cx="252284" cy="19111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3" name="Shape 123"/>
                      <wps:cNvSpPr/>
                      <wps:spPr>
                        <a:xfrm>
                          <a:off x="0" y="255527"/>
                          <a:ext cx="6400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1">
                              <a:moveTo>
                                <a:pt x="0" y="0"/>
                              </a:moveTo>
                              <a:lnTo>
                                <a:pt x="6400801" y="0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737477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6C52BD" id="Group 7806" o:spid="_x0000_s1026" style="position:absolute;margin-left:-7.25pt;margin-top:-6.5pt;width:7in;height:20.1pt;z-index:-251657216" coordsize="64008,25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2" o:spid="_x0000_s1027" type="#_x0000_t75" style="position:absolute;left:1558;width:2523;height:1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">
                <v:imagedata r:id="rId2" o:title=""/>
              </v:shape>
              <v:shape id="Shape 123" o:spid="_x0000_s1028" style="position:absolute;top:2555;width:64008;height:0;visibility:visible;mso-wrap-style:square;v-text-anchor:top" coordsize="64008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" path="m,l6400801,e" filled="f" strokecolor="#737477">
                <v:path arrowok="t" textboxrect="0,0,6400801,0"/>
              </v:shape>
            </v:group>
          </w:pict>
        </mc:Fallback>
      </mc:AlternateContent>
    </w:r>
    <w:r>
      <w:rPr>
        <w:rFonts w:ascii="Calibri" w:eastAsia="Calibri" w:hAnsi="Calibri" w:cs="Calibri"/>
        <w:b/>
      </w:rPr>
      <w:t xml:space="preserve">  </w:t>
    </w:r>
    <w:r>
      <w:rPr>
        <w:rFonts w:ascii="Arial" w:eastAsia="Arial" w:hAnsi="Arial" w:cs="Arial"/>
        <w:sz w:val="20"/>
      </w:rPr>
      <w:t>UNIWERSYTET JANA KOCHANOWSKIEGO W KIELCACH           Wydział Pedagogiki i Psychologii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5DC"/>
    <w:multiLevelType w:val="hybridMultilevel"/>
    <w:tmpl w:val="F6666DBA"/>
    <w:lvl w:ilvl="0" w:tplc="F8E2BD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54E856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69030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8E767A">
      <w:start w:val="1"/>
      <w:numFmt w:val="lowerLetter"/>
      <w:lvlRestart w:val="0"/>
      <w:lvlText w:val="%4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CA07D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DE4626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A61C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6F148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8E98A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9E4317"/>
    <w:multiLevelType w:val="hybridMultilevel"/>
    <w:tmpl w:val="3B5A7AC4"/>
    <w:lvl w:ilvl="0" w:tplc="022E1912">
      <w:start w:val="1"/>
      <w:numFmt w:val="bullet"/>
      <w:lvlText w:val="-"/>
      <w:lvlJc w:val="left"/>
      <w:pPr>
        <w:ind w:left="1572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48466DA3"/>
    <w:multiLevelType w:val="hybridMultilevel"/>
    <w:tmpl w:val="61709E22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D7D4E66"/>
    <w:multiLevelType w:val="hybridMultilevel"/>
    <w:tmpl w:val="A3BE319A"/>
    <w:lvl w:ilvl="0" w:tplc="43E292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78FC7A">
      <w:start w:val="1"/>
      <w:numFmt w:val="lowerLetter"/>
      <w:lvlText w:val="%2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7E8">
      <w:start w:val="1"/>
      <w:numFmt w:val="lowerRoman"/>
      <w:lvlText w:val="%3"/>
      <w:lvlJc w:val="left"/>
      <w:pPr>
        <w:ind w:left="1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024438">
      <w:start w:val="1"/>
      <w:numFmt w:val="lowerLetter"/>
      <w:lvlRestart w:val="0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0E79C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CCFA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CC5A12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64AC72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CF9AE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2C064C"/>
    <w:multiLevelType w:val="multilevel"/>
    <w:tmpl w:val="13A2A8AC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lowerLetter"/>
      <w:lvlText w:val="%4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5433CA"/>
    <w:multiLevelType w:val="multilevel"/>
    <w:tmpl w:val="FF701D2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6567041">
    <w:abstractNumId w:val="4"/>
  </w:num>
  <w:num w:numId="2" w16cid:durableId="604575191">
    <w:abstractNumId w:val="3"/>
  </w:num>
  <w:num w:numId="3" w16cid:durableId="319161489">
    <w:abstractNumId w:val="0"/>
  </w:num>
  <w:num w:numId="4" w16cid:durableId="1871255765">
    <w:abstractNumId w:val="5"/>
  </w:num>
  <w:num w:numId="5" w16cid:durableId="2005740527">
    <w:abstractNumId w:val="1"/>
  </w:num>
  <w:num w:numId="6" w16cid:durableId="1101797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9"/>
    <w:rsid w:val="000F44D8"/>
    <w:rsid w:val="00152D5D"/>
    <w:rsid w:val="0016479D"/>
    <w:rsid w:val="00197E29"/>
    <w:rsid w:val="001A7F0B"/>
    <w:rsid w:val="002074E8"/>
    <w:rsid w:val="003466A1"/>
    <w:rsid w:val="003D661C"/>
    <w:rsid w:val="00437636"/>
    <w:rsid w:val="004C7CBA"/>
    <w:rsid w:val="004E6CDF"/>
    <w:rsid w:val="004F12B8"/>
    <w:rsid w:val="00553442"/>
    <w:rsid w:val="00586892"/>
    <w:rsid w:val="005A7794"/>
    <w:rsid w:val="005E009C"/>
    <w:rsid w:val="00620872"/>
    <w:rsid w:val="006D5A7E"/>
    <w:rsid w:val="0071361A"/>
    <w:rsid w:val="00723589"/>
    <w:rsid w:val="00734420"/>
    <w:rsid w:val="007C2643"/>
    <w:rsid w:val="008536C7"/>
    <w:rsid w:val="009279B5"/>
    <w:rsid w:val="009540BE"/>
    <w:rsid w:val="00957917"/>
    <w:rsid w:val="009656FB"/>
    <w:rsid w:val="00AD3815"/>
    <w:rsid w:val="00AF4012"/>
    <w:rsid w:val="00B43114"/>
    <w:rsid w:val="00BE6DB8"/>
    <w:rsid w:val="00C75643"/>
    <w:rsid w:val="00CC497B"/>
    <w:rsid w:val="00D54744"/>
    <w:rsid w:val="00DE377A"/>
    <w:rsid w:val="00DF669A"/>
    <w:rsid w:val="00F03B22"/>
    <w:rsid w:val="00FC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1182"/>
  <w15:docId w15:val="{99DBB474-17C8-4F1B-9D43-F881B9B4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4"/>
      <w:ind w:left="101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2367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43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3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377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Armata</dc:creator>
  <cp:keywords/>
  <cp:lastModifiedBy>Jacek Szkurłat</cp:lastModifiedBy>
  <cp:revision>20</cp:revision>
  <dcterms:created xsi:type="dcterms:W3CDTF">2021-09-16T22:05:00Z</dcterms:created>
  <dcterms:modified xsi:type="dcterms:W3CDTF">2022-05-20T15:29:00Z</dcterms:modified>
</cp:coreProperties>
</file>